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Об утверждении Правил благоустройства территории </w:t>
      </w:r>
      <w:r w:rsidR="00FB4D7C">
        <w:rPr>
          <w:b/>
          <w:bCs/>
          <w:color w:val="000000"/>
          <w:sz w:val="28"/>
          <w:szCs w:val="28"/>
        </w:rPr>
        <w:t xml:space="preserve">Кокшамарского </w:t>
      </w:r>
      <w:r w:rsidRPr="00F35335">
        <w:rPr>
          <w:b/>
          <w:bCs/>
          <w:color w:val="000000"/>
          <w:sz w:val="28"/>
          <w:szCs w:val="28"/>
        </w:rPr>
        <w:t>сельского поселения</w:t>
      </w: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 </w:t>
      </w:r>
    </w:p>
    <w:p w:rsidR="00FB4D7C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335">
        <w:rPr>
          <w:color w:val="000000"/>
          <w:sz w:val="28"/>
          <w:szCs w:val="28"/>
        </w:rPr>
        <w:t>В соответствии с частью 10 статьи 35, статьей 451 Федерального закона </w:t>
      </w:r>
      <w:hyperlink r:id="rId7" w:tgtFrame="_blank" w:history="1">
        <w:r w:rsidRPr="00F35335">
          <w:rPr>
            <w:rStyle w:val="hyperlink"/>
            <w:color w:val="0000FF"/>
            <w:sz w:val="28"/>
            <w:szCs w:val="28"/>
          </w:rPr>
          <w:t>от 06.10.2003 № 131-ФЗ</w:t>
        </w:r>
      </w:hyperlink>
      <w:r w:rsidRPr="00F35335">
        <w:rPr>
          <w:color w:val="000000"/>
          <w:sz w:val="28"/>
          <w:szCs w:val="28"/>
        </w:rPr>
        <w:t> </w:t>
      </w:r>
      <w:hyperlink r:id="rId8" w:tgtFrame="_blank" w:history="1">
        <w:r w:rsidRPr="00F35335">
          <w:rPr>
            <w:rStyle w:val="hyperlink"/>
            <w:color w:val="0000FF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F35335">
        <w:rPr>
          <w:color w:val="000000"/>
          <w:sz w:val="28"/>
          <w:szCs w:val="28"/>
        </w:rPr>
        <w:t>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 </w:t>
      </w:r>
      <w:hyperlink r:id="rId9" w:tgtFrame="_blank" w:history="1">
        <w:r w:rsidRPr="00F35335">
          <w:rPr>
            <w:rStyle w:val="hyperlink"/>
            <w:color w:val="0000FF"/>
            <w:sz w:val="28"/>
            <w:szCs w:val="28"/>
          </w:rPr>
          <w:t xml:space="preserve">Уставом </w:t>
        </w:r>
        <w:r w:rsidR="00FB4D7C">
          <w:rPr>
            <w:rStyle w:val="hyperlink"/>
            <w:color w:val="0000FF"/>
            <w:sz w:val="28"/>
            <w:szCs w:val="28"/>
          </w:rPr>
          <w:t>Кокшамарского</w:t>
        </w:r>
        <w:r w:rsidRPr="00F35335">
          <w:rPr>
            <w:rStyle w:val="hyperlink"/>
            <w:color w:val="0000FF"/>
            <w:sz w:val="28"/>
            <w:szCs w:val="28"/>
          </w:rPr>
          <w:t xml:space="preserve"> сельского поселения </w:t>
        </w:r>
        <w:r w:rsidR="00FB4D7C">
          <w:rPr>
            <w:rStyle w:val="hyperlink"/>
            <w:color w:val="0000FF"/>
            <w:sz w:val="28"/>
            <w:szCs w:val="28"/>
          </w:rPr>
          <w:t>Звениговского</w:t>
        </w:r>
        <w:r w:rsidRPr="00F35335">
          <w:rPr>
            <w:rStyle w:val="hyperlink"/>
            <w:color w:val="0000FF"/>
            <w:sz w:val="28"/>
            <w:szCs w:val="28"/>
          </w:rPr>
          <w:t xml:space="preserve"> муниципального района Республики Марий Эл</w:t>
        </w:r>
      </w:hyperlink>
      <w:r w:rsidRPr="00F35335">
        <w:rPr>
          <w:color w:val="000000"/>
          <w:sz w:val="28"/>
          <w:szCs w:val="28"/>
        </w:rPr>
        <w:t xml:space="preserve">, Собрание депутатов </w:t>
      </w:r>
      <w:r w:rsidR="00FB4D7C">
        <w:rPr>
          <w:color w:val="000000"/>
          <w:sz w:val="28"/>
          <w:szCs w:val="28"/>
        </w:rPr>
        <w:t>Кокшамарского</w:t>
      </w:r>
      <w:r w:rsidRPr="00F35335">
        <w:rPr>
          <w:color w:val="000000"/>
          <w:sz w:val="28"/>
          <w:szCs w:val="28"/>
        </w:rPr>
        <w:t xml:space="preserve"> сельского </w:t>
      </w:r>
      <w:r w:rsidR="00FB4D7C">
        <w:rPr>
          <w:color w:val="000000"/>
          <w:sz w:val="28"/>
          <w:szCs w:val="28"/>
        </w:rPr>
        <w:t xml:space="preserve"> </w:t>
      </w:r>
      <w:r w:rsidRPr="00F35335">
        <w:rPr>
          <w:color w:val="000000"/>
          <w:sz w:val="28"/>
          <w:szCs w:val="28"/>
        </w:rPr>
        <w:t xml:space="preserve">поселения </w:t>
      </w:r>
      <w:r w:rsidR="00FB4D7C">
        <w:rPr>
          <w:color w:val="000000"/>
          <w:sz w:val="28"/>
          <w:szCs w:val="28"/>
        </w:rPr>
        <w:t>Звенигвоского</w:t>
      </w:r>
      <w:r w:rsidRPr="00F35335">
        <w:rPr>
          <w:color w:val="000000"/>
          <w:sz w:val="28"/>
          <w:szCs w:val="28"/>
        </w:rPr>
        <w:t xml:space="preserve"> муниципального района Республики Марий Эл</w:t>
      </w:r>
      <w:r w:rsidR="00FB4D7C">
        <w:rPr>
          <w:color w:val="000000"/>
          <w:sz w:val="28"/>
          <w:szCs w:val="28"/>
        </w:rPr>
        <w:t>,</w:t>
      </w:r>
    </w:p>
    <w:p w:rsidR="00FB4D7C" w:rsidRDefault="00FB4D7C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C4FF2" w:rsidRPr="00FB4D7C" w:rsidRDefault="00FB4D7C" w:rsidP="008C241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B4D7C">
        <w:rPr>
          <w:b/>
          <w:color w:val="000000"/>
          <w:sz w:val="28"/>
          <w:szCs w:val="28"/>
        </w:rPr>
        <w:t>РЕШИЛО</w:t>
      </w:r>
      <w:r w:rsidR="001C4FF2" w:rsidRPr="00FB4D7C">
        <w:rPr>
          <w:b/>
          <w:color w:val="000000"/>
          <w:sz w:val="28"/>
          <w:szCs w:val="28"/>
        </w:rPr>
        <w:t>:</w:t>
      </w:r>
    </w:p>
    <w:p w:rsidR="00FB4D7C" w:rsidRPr="00F35335" w:rsidRDefault="00FB4D7C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335">
        <w:rPr>
          <w:color w:val="000000"/>
          <w:sz w:val="28"/>
          <w:szCs w:val="28"/>
        </w:rPr>
        <w:t>1. Утвердить Правила благоустройства территории </w:t>
      </w:r>
      <w:r w:rsidR="00FB4D7C">
        <w:rPr>
          <w:color w:val="000000"/>
          <w:sz w:val="28"/>
          <w:szCs w:val="28"/>
        </w:rPr>
        <w:t>Кокшамарского</w:t>
      </w:r>
      <w:r w:rsidRPr="00F35335">
        <w:rPr>
          <w:color w:val="000000"/>
          <w:sz w:val="28"/>
          <w:szCs w:val="28"/>
        </w:rPr>
        <w:t xml:space="preserve"> сельского поселения в новой редакции согласно приложению к настоящему решению.</w:t>
      </w:r>
    </w:p>
    <w:p w:rsidR="00FB4D7C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335">
        <w:rPr>
          <w:color w:val="000000"/>
          <w:sz w:val="28"/>
          <w:szCs w:val="28"/>
        </w:rPr>
        <w:t>2. Со дня вступления в силу настоящего решения признать утратившими силу:</w:t>
      </w:r>
    </w:p>
    <w:p w:rsidR="00FB4D7C" w:rsidRDefault="00E00990" w:rsidP="008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B4D7C" w:rsidRPr="00FB4D7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D7C" w:rsidRPr="00FB4D7C">
        <w:rPr>
          <w:rFonts w:ascii="Times New Roman" w:hAnsi="Times New Roman" w:cs="Times New Roman"/>
          <w:color w:val="000000"/>
          <w:sz w:val="28"/>
          <w:szCs w:val="28"/>
        </w:rPr>
        <w:t>Решение Собрания депутатов муниципального образования «Кокшамарское сельское поселение» от 16.10.2017 г. № 174 «</w:t>
      </w:r>
      <w:r w:rsidR="00FB4D7C" w:rsidRPr="00FB4D7C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«Кокшамарское сельское поселение»</w:t>
      </w:r>
      <w:r w:rsidR="00FB4D7C">
        <w:rPr>
          <w:rFonts w:ascii="Times New Roman" w:hAnsi="Times New Roman" w:cs="Times New Roman"/>
          <w:sz w:val="28"/>
          <w:szCs w:val="28"/>
        </w:rPr>
        <w:t>;</w:t>
      </w:r>
    </w:p>
    <w:p w:rsidR="00E00990" w:rsidRDefault="00E00990" w:rsidP="008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990">
        <w:rPr>
          <w:rFonts w:ascii="Times New Roman" w:hAnsi="Times New Roman" w:cs="Times New Roman"/>
          <w:color w:val="000000"/>
          <w:sz w:val="28"/>
          <w:szCs w:val="28"/>
        </w:rPr>
        <w:t xml:space="preserve">     - Решение Собрания депутатов муниципального образования «Кокшамарское сельское поселение» от </w:t>
      </w:r>
      <w:r>
        <w:rPr>
          <w:rFonts w:ascii="Times New Roman" w:hAnsi="Times New Roman" w:cs="Times New Roman"/>
          <w:color w:val="000000"/>
          <w:sz w:val="28"/>
          <w:szCs w:val="28"/>
        </w:rPr>
        <w:t>04.05.2018 г.</w:t>
      </w:r>
      <w:r w:rsidRPr="00E00990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Pr="00E00990">
        <w:rPr>
          <w:rFonts w:ascii="Times New Roman" w:hAnsi="Times New Roman" w:cs="Times New Roman"/>
          <w:sz w:val="28"/>
          <w:szCs w:val="28"/>
        </w:rPr>
        <w:t xml:space="preserve"> «О внесении изменений в  решение Собрания депутатов муниципального образования «Кокшамарское сельское поселение» от 16.10.2017 № 174 «Об утверждении Правил благоустройства  на территории муниципального образования  «Кокшамарское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0990" w:rsidRDefault="00E00990" w:rsidP="008C241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Решение Собрания депутатов Кокшамарского сельского поселения от 04.06.2020 г. № 50 </w:t>
      </w:r>
      <w:r w:rsidRPr="00E00990">
        <w:rPr>
          <w:rFonts w:ascii="Times New Roman" w:hAnsi="Times New Roman"/>
          <w:sz w:val="28"/>
          <w:szCs w:val="28"/>
        </w:rPr>
        <w:t>«О внесении изменений в  Правила благоустройства территории муниципального образования «Кокшамарское сельское поселение»</w:t>
      </w:r>
      <w:r>
        <w:rPr>
          <w:rFonts w:ascii="Times New Roman" w:hAnsi="Times New Roman"/>
          <w:sz w:val="28"/>
          <w:szCs w:val="28"/>
        </w:rPr>
        <w:t>;</w:t>
      </w:r>
    </w:p>
    <w:p w:rsidR="00E00990" w:rsidRDefault="00E00990" w:rsidP="008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 xml:space="preserve">Решение Собрания депутатов Кокшамарского сельского поселения от </w:t>
      </w:r>
      <w:r>
        <w:rPr>
          <w:rFonts w:ascii="Times New Roman" w:hAnsi="Times New Roman"/>
          <w:sz w:val="28"/>
          <w:szCs w:val="28"/>
        </w:rPr>
        <w:t>27.05.2021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990">
        <w:rPr>
          <w:rFonts w:ascii="Times New Roman" w:hAnsi="Times New Roman" w:cs="Times New Roman"/>
          <w:sz w:val="28"/>
          <w:szCs w:val="28"/>
        </w:rPr>
        <w:t>«О внесении изменений в  Правила благоустройства территории Кокшамарского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0990" w:rsidRDefault="00E00990" w:rsidP="008C2418">
      <w:pPr>
        <w:pStyle w:val="a3"/>
        <w:spacing w:before="0" w:beforeAutospacing="0" w:after="0" w:afterAutospacing="0"/>
        <w:ind w:lef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C4FF2" w:rsidRPr="00F35335">
        <w:rPr>
          <w:color w:val="000000"/>
          <w:sz w:val="28"/>
          <w:szCs w:val="28"/>
        </w:rPr>
        <w:t xml:space="preserve">3. </w:t>
      </w:r>
      <w:r w:rsidRPr="00812858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>вступает в силу после его обнародования</w:t>
      </w:r>
      <w:r w:rsidRPr="00812858">
        <w:rPr>
          <w:color w:val="000000"/>
          <w:sz w:val="28"/>
          <w:szCs w:val="28"/>
        </w:rPr>
        <w:t xml:space="preserve"> и разме</w:t>
      </w:r>
      <w:r>
        <w:rPr>
          <w:color w:val="000000"/>
          <w:sz w:val="28"/>
          <w:szCs w:val="28"/>
        </w:rPr>
        <w:t>щения</w:t>
      </w:r>
      <w:r w:rsidRPr="00812858">
        <w:rPr>
          <w:color w:val="000000"/>
          <w:sz w:val="28"/>
          <w:szCs w:val="28"/>
        </w:rPr>
        <w:t xml:space="preserve"> на официальном сайте</w:t>
      </w:r>
      <w:r>
        <w:rPr>
          <w:color w:val="000000"/>
          <w:sz w:val="28"/>
          <w:szCs w:val="28"/>
        </w:rPr>
        <w:t xml:space="preserve"> Звениговского муниципального района</w:t>
      </w:r>
      <w:r w:rsidRPr="00812858">
        <w:rPr>
          <w:color w:val="000000"/>
          <w:sz w:val="28"/>
          <w:szCs w:val="28"/>
        </w:rPr>
        <w:t xml:space="preserve"> в информационно-телек</w:t>
      </w:r>
      <w:r>
        <w:rPr>
          <w:color w:val="000000"/>
          <w:sz w:val="28"/>
          <w:szCs w:val="28"/>
        </w:rPr>
        <w:t>оммуникационной сети «Интернет».</w:t>
      </w:r>
    </w:p>
    <w:p w:rsidR="00BB4C3D" w:rsidRDefault="00BB4C3D" w:rsidP="008C24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решения возложить на постоянно действующую комиссию по законности и правопорядку.</w:t>
      </w:r>
    </w:p>
    <w:p w:rsidR="00BB4C3D" w:rsidRPr="00E40EAC" w:rsidRDefault="00BB4C3D" w:rsidP="008C2418">
      <w:pPr>
        <w:spacing w:after="0" w:line="240" w:lineRule="auto"/>
        <w:jc w:val="both"/>
        <w:outlineLvl w:val="0"/>
        <w:rPr>
          <w:szCs w:val="28"/>
        </w:rPr>
      </w:pPr>
    </w:p>
    <w:p w:rsidR="00BB4C3D" w:rsidRPr="00BB4C3D" w:rsidRDefault="00BB4C3D" w:rsidP="008C2418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 xml:space="preserve">Глава Кокшамарского сельского поселения, </w:t>
      </w:r>
    </w:p>
    <w:p w:rsidR="00BB4C3D" w:rsidRPr="00BB4C3D" w:rsidRDefault="00BB4C3D" w:rsidP="008C2418">
      <w:pPr>
        <w:widowControl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 xml:space="preserve">        Председатель Собрания депутатов                                             Е.М.Плотникова</w:t>
      </w:r>
    </w:p>
    <w:p w:rsidR="001C4FF2" w:rsidRPr="00BB4C3D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lastRenderedPageBreak/>
        <w:t xml:space="preserve">Приложение </w:t>
      </w:r>
      <w:r w:rsidR="007C525E">
        <w:rPr>
          <w:bCs/>
          <w:color w:val="000000"/>
          <w:sz w:val="18"/>
          <w:szCs w:val="18"/>
        </w:rPr>
        <w:t xml:space="preserve"> </w:t>
      </w:r>
      <w:r w:rsidR="00BB4C3D" w:rsidRPr="00BB4C3D">
        <w:rPr>
          <w:bCs/>
          <w:color w:val="000000"/>
          <w:sz w:val="18"/>
          <w:szCs w:val="18"/>
        </w:rPr>
        <w:t xml:space="preserve"> </w:t>
      </w:r>
    </w:p>
    <w:p w:rsidR="00BB4C3D" w:rsidRPr="00BB4C3D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t xml:space="preserve">к решению Собрания депутатов </w:t>
      </w:r>
    </w:p>
    <w:p w:rsidR="00BB4C3D" w:rsidRPr="00BB4C3D" w:rsidRDefault="00BB4C3D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t>Кокшамарского</w:t>
      </w:r>
      <w:r w:rsidR="001C4FF2" w:rsidRPr="00BB4C3D">
        <w:rPr>
          <w:bCs/>
          <w:color w:val="000000"/>
          <w:sz w:val="18"/>
          <w:szCs w:val="18"/>
        </w:rPr>
        <w:t xml:space="preserve"> сельского поселения </w:t>
      </w:r>
    </w:p>
    <w:p w:rsidR="001C4FF2" w:rsidRPr="00BB4C3D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t xml:space="preserve">от </w:t>
      </w:r>
      <w:r w:rsidR="00BB4C3D" w:rsidRPr="00BB4C3D">
        <w:rPr>
          <w:bCs/>
          <w:color w:val="000000"/>
          <w:sz w:val="18"/>
          <w:szCs w:val="18"/>
        </w:rPr>
        <w:t xml:space="preserve"> </w:t>
      </w:r>
      <w:r w:rsidRPr="00BB4C3D">
        <w:rPr>
          <w:bCs/>
          <w:color w:val="000000"/>
          <w:sz w:val="18"/>
          <w:szCs w:val="18"/>
        </w:rPr>
        <w:t xml:space="preserve"> 2022 г. № </w:t>
      </w:r>
      <w:r w:rsidR="00BB4C3D" w:rsidRPr="00BB4C3D">
        <w:rPr>
          <w:bCs/>
          <w:color w:val="000000"/>
          <w:sz w:val="18"/>
          <w:szCs w:val="18"/>
        </w:rPr>
        <w:t xml:space="preserve"> </w:t>
      </w: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 </w:t>
      </w: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ПРАВИЛА БЛАГОУСТРОЙСТВА ТЕРРИТОРИИ</w:t>
      </w:r>
    </w:p>
    <w:p w:rsidR="001C4FF2" w:rsidRPr="008C2418" w:rsidRDefault="00BB4C3D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bookmarkStart w:id="0" w:name="_Hlk101512676"/>
      <w:r w:rsidRPr="008C2418">
        <w:rPr>
          <w:b/>
          <w:bCs/>
          <w:color w:val="000000"/>
        </w:rPr>
        <w:t>Кокшамарского</w:t>
      </w:r>
      <w:r w:rsidR="001C4FF2" w:rsidRPr="008C2418">
        <w:rPr>
          <w:b/>
          <w:bCs/>
          <w:color w:val="000000"/>
        </w:rPr>
        <w:t xml:space="preserve"> сельского поселения</w:t>
      </w:r>
      <w:bookmarkEnd w:id="0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1. Предмет регулирования настоящих Правил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1.1. Правила благоустройства территории </w:t>
      </w:r>
      <w:r w:rsidR="00BB4C3D" w:rsidRPr="008C2418">
        <w:rPr>
          <w:color w:val="000000"/>
        </w:rPr>
        <w:t xml:space="preserve">Кокшамарского </w:t>
      </w:r>
      <w:r w:rsidRPr="008C2418">
        <w:rPr>
          <w:color w:val="000000"/>
        </w:rPr>
        <w:t>сельского поселения (далее – Правила, поселение соответственно) разработаны в соответствии с </w:t>
      </w:r>
      <w:hyperlink r:id="rId10" w:tgtFrame="_blank" w:history="1">
        <w:r w:rsidRPr="008C2418">
          <w:rPr>
            <w:rStyle w:val="hyperlink"/>
            <w:color w:val="0000FF"/>
          </w:rPr>
          <w:t>Градостроительным кодексом Российской Федерации</w:t>
        </w:r>
      </w:hyperlink>
      <w:r w:rsidRPr="008C2418">
        <w:rPr>
          <w:color w:val="000000"/>
        </w:rPr>
        <w:t>, Федеральным законом </w:t>
      </w:r>
      <w:hyperlink r:id="rId11" w:tgtFrame="_blank" w:history="1">
        <w:r w:rsidRPr="008C2418">
          <w:rPr>
            <w:rStyle w:val="hyperlink"/>
            <w:color w:val="0000FF"/>
          </w:rPr>
          <w:t>от 06.10.2003 № 131-ФЗ</w:t>
        </w:r>
      </w:hyperlink>
      <w:r w:rsidRPr="008C2418">
        <w:rPr>
          <w:color w:val="000000"/>
        </w:rPr>
        <w:t> </w:t>
      </w:r>
      <w:hyperlink r:id="rId12" w:tgtFrame="_blank" w:history="1">
        <w:r w:rsidRPr="008C2418">
          <w:rPr>
            <w:rStyle w:val="hyperlink"/>
            <w:color w:val="0000FF"/>
          </w:rPr>
          <w:t>«Об общих принципах организации местного самоуправления в Российской Федерации»</w:t>
        </w:r>
      </w:hyperlink>
      <w:r w:rsidRPr="008C2418">
        <w:rPr>
          <w:color w:val="000000"/>
        </w:rPr>
        <w:t>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1.3. В настоящих Правилах используются следующие основные понятия: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 порядком, установленным законом Российской Федерации" Статья 45.1. Содержание правил благоустройства территории муниципального образования (введена Федеральным законом от 29.12.2017 N 463-ФЗ);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уполномоченный орган – Администрация поселения;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</w:t>
      </w:r>
      <w:r w:rsidRPr="008C2418">
        <w:rPr>
          <w:color w:val="000000"/>
        </w:rPr>
        <w:lastRenderedPageBreak/>
        <w:t>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1.5. Настоящие Правила не распространяются на отношения, связанные: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с использованием, охраной, защитой, воспроизводством лесов населенных пунктов и лесов особо охраняемых природных территорий;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4) с размещением и эксплуатацией объектов наружной рекламы и информации.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2. Формы и механизмы участия жителей поселения в принятии и реализации решений по благоустройству территории поселения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консультации в выборе типов покрытий с учетом функционального зонирования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консультации по предполагаемым типам озеленения;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консультации по предполагаемым типам освещения и осветительного оборудования;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2.3. Информирование осуществляется: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официальном сайте </w:t>
      </w:r>
      <w:bookmarkStart w:id="1" w:name="_ftnref2"/>
      <w:bookmarkEnd w:id="1"/>
      <w:r w:rsidR="00F64DA1">
        <w:rPr>
          <w:color w:val="000000"/>
        </w:rPr>
        <w:t>Звениговского муниципального района</w:t>
      </w:r>
      <w:r w:rsidRPr="008C2418">
        <w:rPr>
          <w:color w:val="000000"/>
        </w:rPr>
        <w:t> в информационно-телекоммуникационной сети «Интернет» по адресу: </w:t>
      </w:r>
      <w:r w:rsidR="00F64DA1">
        <w:rPr>
          <w:color w:val="000000"/>
        </w:rPr>
        <w:t>http://admzven.ru/kokshamary/</w:t>
      </w:r>
      <w:r w:rsidR="00BB4C3D" w:rsidRPr="008C2418">
        <w:rPr>
          <w:color w:val="000000"/>
        </w:rPr>
        <w:t xml:space="preserve"> </w:t>
      </w:r>
      <w:r w:rsidRPr="008C2418">
        <w:rPr>
          <w:color w:val="000000"/>
        </w:rPr>
        <w:t>и иных интернет</w:t>
      </w:r>
      <w:r w:rsidR="0021468E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21468E">
        <w:rPr>
          <w:color w:val="000000"/>
        </w:rPr>
        <w:t xml:space="preserve"> </w:t>
      </w:r>
      <w:r w:rsidRPr="008C2418">
        <w:rPr>
          <w:color w:val="000000"/>
        </w:rPr>
        <w:t>ресурсах;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средствах массовой информации;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 образования, здравоохранения, культуры, физической культуры и спорта, социального обслуживания населения,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социальных сетях;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собраниях граждан.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2.6. Механизмы общественного участия: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игр с участием взрослых и детей, проведение оценки эксплуатации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осуществление общественного контроля за реализацией проектов.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По итогам встреч, совещаний и иных мероприятий формируется отчет об их проведении.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оказании услуг посетителям общественных пространств;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строительстве, реконструкции, реставрации объектов недвижимости;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производстве и размещении элементов благоустройства;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организации уборки благоустроенных территорий, предоставлении средств для подготовки проектов;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иных формах.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2.8. При реализации проектов благоустройства территории поселения может обеспечиваться: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з) безопасность и порядок, в том числе путем организации системы освещения и видеонаблюдения.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3.1. Настоящими Правилами определяются следующие способы установления границ прилегающей территории: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</w:t>
      </w:r>
      <w:r w:rsidRPr="008C2418">
        <w:rPr>
          <w:color w:val="000000"/>
        </w:rPr>
        <w:lastRenderedPageBreak/>
        <w:t>предусмотренной приложением 1 к настоящим Правилам. В этом случае приложением к соглашению будет являться карта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схема прилегающей территории.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3.2. Границы прилегающих территорий определяются при наличии одного из следующих оснований: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 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3.3. В 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3.4. 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15 метров</w:t>
      </w:r>
      <w:r w:rsidR="0021468E">
        <w:t xml:space="preserve"> </w:t>
      </w:r>
      <w:r w:rsidRPr="008C2418">
        <w:rPr>
          <w:color w:val="000000"/>
        </w:rPr>
        <w:t>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схематическое изображение границ здания, строения, сооружения, земельного участка;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4) схематическое изображение границ территории, прилегающей к зданию, строению, сооружению, земельному участку;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Собственник или иной законный владелец здания, строения, сооружения, земельного участка либо уполномоченное лицо 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3.8. 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для отдельно стоящих нестационарных объектов, расположенных: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территориях жилых зон - 3 метра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территории общего пользования - 3 метра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территориях производственных зон - 4 метра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остановочных площадках общественного транспорта - 4 метра по периметру от фактических границ этих объектов. При этом запрещается смет мусора на проезжую часть дороги;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прочих территориях - 5 метров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для сгруппированных на одной территории двух и более нестационарных объектов - 5 метров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для территорий розничных мини-рынков, рынков, ярмарок, не имеющих ограждающих устройств, - 10 метров по периметру от границ земельного участка, а при наличии ограждения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4) для индивидуальных жилых домов, не имеющих ограждающих устройств, - 5 метров по периметру от фактических границ индивидуальных жилых домов, а при наличии ограждения - 5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- 10 метров по периметру от границ земельных участков, на которых расположены многоквартирные дома;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6) для нежилых зданий, не имеющих ограждающих устройств, - 10 метров по периметру от фактических границ нежилых зданий;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7) для нежилых зданий (комплекса зданий), имеющих ограждение,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8) для автостоянок, не имеющих ограждающих устройств, - 10 метров по периметру от границ земельного участка, а при наличии ограждения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9) для промышленных предприятий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10) для строительных площадок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11) для гаражно-строительных кооперативов, садоводческих и огороднических некоммерческих товариществ - 10 метров по периметру от границ земельного участка;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12) для автозаправочных станций, автогазозаправочных станций - 10 метров по периметру от границ земельного участка, и подъезды к объектам;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13) для территорий, прилегающих к рекламным конструкциям, - 2 метра по периметру от границ основания рекламной конструкции;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14) для общеобразовательных организаций - 5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15) для дошкольных образовательных организаций - 5 метров от ограждения по периметру.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3.10. Карты – схемы подлежат систематизации и поддержанию в актуальном состоянии.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Работу по систематизации карт-схем осуществляет уполномоченный орган на постоянной основе.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4. Общие требования к организации уборки территории поселения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4.7. Уборка территории поселения производится в утренние часы. Работы по уборке дорог и тротуаров должны быть выполнены до 8 часов утра.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уборке территории поселения в ночное время необходимо принимать меры, предупреждающие шум.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Уборка объектов благоустройства осуществляется механизированным способом в случае: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ширины убираемых объектов благоустройства - 1,5 и более метров;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протяженности убираемых объектов более 3 погонных метров;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4.13. Собственники 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 обязаны в соответствии с настоящими Правилами, заключенными соглашениями: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обрабатывать прилегающие территории противогололедными реагентами;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4) осуществлять покос травы и обрезку поросли. Высота травы не должна превышать 15 сантиметров от поверхности земли;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4.14. Запрещается: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сметать мусор на проезжую часть улиц, в ливне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приемники ливневой канализации;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складировать около торговых точек тару, запасы товаров;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ограждать строительные площадки с уменьшением пешеходных дорожек (тротуаров);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размещать транспортные средства на газоне или иной озеленённой или рекреационной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</w:t>
      </w:r>
      <w:r w:rsidRPr="008C2418">
        <w:rPr>
          <w:color w:val="000000"/>
        </w:rPr>
        <w:lastRenderedPageBreak/>
        <w:t>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выгул домашних животных вне мест, установленных уполномоченным органом для выгула животных;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складировать строительные материалы, мусор на территории общего пользования;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 </w:t>
      </w:r>
      <w:hyperlink r:id="rId13" w:tgtFrame="_blank" w:history="1">
        <w:r w:rsidRPr="008C2418">
          <w:rPr>
            <w:rStyle w:val="hyperlink"/>
            <w:color w:val="0000FF"/>
          </w:rPr>
          <w:t>Земельного кодекса Российской Федерации</w:t>
        </w:r>
      </w:hyperlink>
      <w:r w:rsidRPr="008C2418">
        <w:rPr>
          <w:color w:val="000000"/>
        </w:rPr>
        <w:t>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случаях, неурегулированных </w:t>
      </w:r>
      <w:hyperlink r:id="rId14" w:tgtFrame="_blank" w:history="1">
        <w:r w:rsidRPr="008C2418">
          <w:rPr>
            <w:rStyle w:val="hyperlink"/>
            <w:color w:val="0000FF"/>
          </w:rPr>
          <w:t>Земельным кодексом Российской Федерации</w:t>
        </w:r>
      </w:hyperlink>
      <w:r w:rsidRPr="008C2418">
        <w:rPr>
          <w:color w:val="000000"/>
        </w:rPr>
        <w:t>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 водонепроницаемых сооружениях как отдельных, так и в составе дворовых уборных.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4.23. Объекты, предназначенные для приема и (или) очистки ЖБО, должны соответствовать требованиям Федерального закона от 07.12.2011</w:t>
      </w:r>
      <w:r w:rsidRPr="008C2418">
        <w:rPr>
          <w:color w:val="000000"/>
        </w:rPr>
        <w:br/>
        <w:t>№ 416-ФЗ </w:t>
      </w:r>
      <w:hyperlink r:id="rId15" w:tgtFrame="_blank" w:history="1">
        <w:r w:rsidRPr="008C2418">
          <w:rPr>
            <w:rStyle w:val="hyperlink"/>
            <w:color w:val="0000FF"/>
          </w:rPr>
          <w:t>«О водоснабжении и водоотведении»</w:t>
        </w:r>
      </w:hyperlink>
      <w:r w:rsidRPr="008C2418">
        <w:rPr>
          <w:color w:val="000000"/>
        </w:rPr>
        <w:t>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вывоз ЖБО в места, не предназначенные для приема и (или) очистки ЖБО.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4.24. 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выгуле домашнего животного необходимо соблюдать следующие требования: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 в лифтах и </w:t>
      </w:r>
      <w:r w:rsidRPr="008C2418">
        <w:rPr>
          <w:color w:val="000000"/>
        </w:rPr>
        <w:lastRenderedPageBreak/>
        <w:t>помещениях общего пользования многоквартирных домов, во дворах таких домов, на детских и спортивных площадках;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не допускать выгул животного вне мест, установленных уполномоченным органом для выгула животных.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а) внутриквартальной закрытой сетью водостоков;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F64DA1">
        <w:rPr>
          <w:b/>
          <w:color w:val="000000"/>
        </w:rPr>
        <w:t>Глава 5. Особенности организации уборки территории поселения</w:t>
      </w:r>
      <w:r w:rsidRPr="00F64DA1">
        <w:rPr>
          <w:b/>
          <w:color w:val="000000"/>
        </w:rPr>
        <w:br/>
        <w:t>в зимний период</w:t>
      </w:r>
    </w:p>
    <w:p w:rsidR="00F64DA1" w:rsidRPr="00F64DA1" w:rsidRDefault="00F64DA1" w:rsidP="00F64DA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5.2. Период зимней уборки устанавливается с 1 ноября по 15 апреля.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5.3. Мероприятия по подготовке уборочной техники к работе в зимний период проводятся владельцами техники в срок до 1 октября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5.4. Организации, отвечающие за уборку территории поселения (эксплуатационные и подрядные организации), в срок до 1 октября должны обеспечить завоз, заготовку и складирование необходимого количества противогололёдных материалов.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5.7. В процессе уборки запрещается: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5.8. Прилегающие территории, тротуары, проезды должны быть очищены от снега и наледи (гололеда).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Складирование снега на внутридворовых территориях должно предусматривать отвод талых вод.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5.10. В зимний период собственниками и (или) иными законными владельцами зданий, строений, сооружений, нестационарных объектов 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 должна быть обеспечена организация очистки их кровель от снега, наледи и сосулек.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 многоквартирных домах, земельные участки под которыми не образованы или образованы по границам таких домов).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Запрещается сбрасывать снег, наледь, сосульки и мусор в воронки водосточных труб.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5.12.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</w:t>
      </w:r>
      <w:r w:rsidRPr="008C2418">
        <w:rPr>
          <w:color w:val="000000"/>
        </w:rPr>
        <w:lastRenderedPageBreak/>
        <w:t>законодательства в сфере обеспечения санитарно-эпидемиологического благополучия населения.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Адреса и границы площадок, предназначенных для складирования снега, определяет Администрация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сбрасывать пульпу, снег в водные объекты.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6. Особенности организации уборки территории поселения</w:t>
      </w:r>
      <w:r w:rsidRPr="008C2418">
        <w:rPr>
          <w:color w:val="000000"/>
        </w:rPr>
        <w:br/>
      </w:r>
      <w:r w:rsidRPr="008C2418">
        <w:rPr>
          <w:b/>
          <w:bCs/>
          <w:color w:val="000000"/>
        </w:rPr>
        <w:t>в летний период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6.1. Период летней уборки устанавливается с 16 апреля по 31 октября.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до 1 апреля.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6.2. 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6.4. Проезжая часть должна быть полностью очищена от всякого вида загрязнений.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6.6. Подметание дворовых территорий, внутридворовых проездов и тротуаров осуществляется механизированным способом или вручную.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6.7. Сжигание листьев деревьев, кустарников на территории населенных пунктов поселения запрещено.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6.8. Владельцы земельных участков обязаны: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1C4FF2" w:rsidRPr="00D02993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D6FDF" w:rsidRPr="00D02993" w:rsidRDefault="000D6FDF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D6FDF" w:rsidRDefault="000D6FDF" w:rsidP="000D6FDF">
      <w:pPr>
        <w:pStyle w:val="a7"/>
        <w:spacing w:after="0" w:line="240" w:lineRule="auto"/>
        <w:ind w:left="1287" w:righ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7</w:t>
      </w:r>
      <w:r w:rsidRPr="000D6F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0D6FDF" w:rsidRDefault="000D6FDF" w:rsidP="000D6FDF">
      <w:pPr>
        <w:pStyle w:val="a7"/>
        <w:spacing w:after="0" w:line="240" w:lineRule="auto"/>
        <w:ind w:left="1287" w:right="850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–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– использование открытого огня).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использования открытого огня должно быть выполнено в виде котлована (ямы, рва) не менее чем </w:t>
      </w:r>
      <w:r>
        <w:rPr>
          <w:rFonts w:ascii="Times New Roman" w:hAnsi="Times New Roman" w:cs="Times New Roman"/>
          <w:i/>
          <w:iCs/>
          <w:sz w:val="24"/>
          <w:szCs w:val="24"/>
        </w:rPr>
        <w:t>0,3 метра</w:t>
      </w:r>
      <w:r>
        <w:rPr>
          <w:rFonts w:ascii="Times New Roman" w:hAnsi="Times New Roman" w:cs="Times New Roman"/>
          <w:sz w:val="24"/>
          <w:szCs w:val="24"/>
        </w:rPr>
        <w:t xml:space="preserve"> глубиной и не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>1 метра</w:t>
      </w:r>
      <w:r>
        <w:rPr>
          <w:rFonts w:ascii="Times New Roman" w:hAnsi="Times New Roman" w:cs="Times New Roman"/>
          <w:sz w:val="24"/>
          <w:szCs w:val="24"/>
        </w:rPr>
        <w:t xml:space="preserve">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>1 куб. метра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использования открытого огня должно располагаться на расстоянии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50 метров</w:t>
      </w:r>
      <w:r>
        <w:rPr>
          <w:rFonts w:ascii="Times New Roman" w:hAnsi="Times New Roman" w:cs="Times New Roman"/>
          <w:sz w:val="24"/>
          <w:szCs w:val="24"/>
        </w:rPr>
        <w:t xml:space="preserve"> от ближайшего объекта (здания, сооружения, постройки, открытого склада, скирды), </w:t>
      </w:r>
      <w:r>
        <w:rPr>
          <w:rFonts w:ascii="Times New Roman" w:hAnsi="Times New Roman" w:cs="Times New Roman"/>
          <w:i/>
          <w:iCs/>
          <w:sz w:val="24"/>
          <w:szCs w:val="24"/>
        </w:rPr>
        <w:t>100 метров</w:t>
      </w:r>
      <w:r>
        <w:rPr>
          <w:rFonts w:ascii="Times New Roman" w:hAnsi="Times New Roman" w:cs="Times New Roman"/>
          <w:sz w:val="24"/>
          <w:szCs w:val="24"/>
        </w:rPr>
        <w:t xml:space="preserve"> – от хвойного леса или отдельно растущих хвойных деревьев и молодняка и </w:t>
      </w:r>
      <w:r>
        <w:rPr>
          <w:rFonts w:ascii="Times New Roman" w:hAnsi="Times New Roman" w:cs="Times New Roman"/>
          <w:i/>
          <w:iCs/>
          <w:sz w:val="24"/>
          <w:szCs w:val="24"/>
        </w:rPr>
        <w:t>30 метров</w:t>
      </w:r>
      <w:r>
        <w:rPr>
          <w:rFonts w:ascii="Times New Roman" w:hAnsi="Times New Roman" w:cs="Times New Roman"/>
          <w:sz w:val="24"/>
          <w:szCs w:val="24"/>
        </w:rPr>
        <w:t xml:space="preserve"> – от лиственного леса или отдельно растущих групп лиственных деревьев;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вокруг места использования открытого огня должна быть очищена в радиусе </w:t>
      </w:r>
      <w:r>
        <w:rPr>
          <w:rFonts w:ascii="Times New Roman" w:hAnsi="Times New Roman" w:cs="Times New Roman"/>
          <w:i/>
          <w:iCs/>
          <w:sz w:val="24"/>
          <w:szCs w:val="24"/>
        </w:rPr>
        <w:t>10 метров</w:t>
      </w:r>
      <w:r>
        <w:rPr>
          <w:rFonts w:ascii="Times New Roman" w:hAnsi="Times New Roman" w:cs="Times New Roman"/>
          <w:sz w:val="24"/>
          <w:szCs w:val="24"/>
        </w:rPr>
        <w:t xml:space="preserve">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0,4 метра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</w:t>
      </w:r>
      <w:r>
        <w:rPr>
          <w:rFonts w:ascii="Times New Roman" w:hAnsi="Times New Roman" w:cs="Times New Roman"/>
          <w:i/>
          <w:iCs/>
          <w:sz w:val="24"/>
          <w:szCs w:val="24"/>
        </w:rPr>
        <w:t>до 5 метров</w:t>
      </w:r>
      <w:r>
        <w:rPr>
          <w:rFonts w:ascii="Times New Roman" w:hAnsi="Times New Roman" w:cs="Times New Roman"/>
          <w:sz w:val="24"/>
          <w:szCs w:val="24"/>
        </w:rPr>
        <w:t xml:space="preserve">, а зону очистки вокруг емкости от горючих материалов – </w:t>
      </w:r>
      <w:r>
        <w:rPr>
          <w:rFonts w:ascii="Times New Roman" w:hAnsi="Times New Roman" w:cs="Times New Roman"/>
          <w:i/>
          <w:iCs/>
          <w:sz w:val="24"/>
          <w:szCs w:val="24"/>
        </w:rPr>
        <w:t>до 2 метров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до 3 метров</w:t>
      </w:r>
      <w:r>
        <w:rPr>
          <w:rFonts w:ascii="Times New Roman" w:hAnsi="Times New Roman" w:cs="Times New Roman"/>
          <w:sz w:val="24"/>
          <w:szCs w:val="24"/>
        </w:rPr>
        <w:t>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 человек, обеспеченных первичными средствами пожаротушения и прошедших обучение мерам пожарной безопасности. 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открытого огня запрещается: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торфяных почвах;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установлении на соответствующей территории особого противопожарного режима;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кронами деревьев хвойных пород;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скорости ветра, превышающей значение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5 метров</w:t>
      </w:r>
      <w:r>
        <w:rPr>
          <w:rFonts w:ascii="Times New Roman" w:eastAsia="Times New Roman" w:hAnsi="Times New Roman"/>
          <w:sz w:val="24"/>
          <w:szCs w:val="24"/>
        </w:rPr>
        <w:t xml:space="preserve">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скорости ветра, превышающей значение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10 метров</w:t>
      </w:r>
      <w:r>
        <w:rPr>
          <w:rFonts w:ascii="Times New Roman" w:eastAsia="Times New Roman" w:hAnsi="Times New Roman"/>
          <w:sz w:val="24"/>
          <w:szCs w:val="24"/>
        </w:rPr>
        <w:t xml:space="preserve"> в секунду.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использования открытого огня запрещается:</w:t>
      </w:r>
    </w:p>
    <w:p w:rsidR="000D6FDF" w:rsidRDefault="000D6FDF" w:rsidP="000D6FDF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D6FDF" w:rsidRDefault="000D6FDF" w:rsidP="000D6FDF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место очага горения без присмотра до полного прекращения горения (тления);</w:t>
      </w:r>
    </w:p>
    <w:p w:rsidR="000D6FDF" w:rsidRDefault="000D6FDF" w:rsidP="000D6FDF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10"/>
      <w:bookmarkStart w:id="3" w:name="_Hlk109221616"/>
      <w:bookmarkEnd w:id="2"/>
      <w:r>
        <w:rPr>
          <w:rFonts w:ascii="Times New Roman" w:hAnsi="Times New Roman" w:cs="Times New Roman"/>
          <w:b/>
          <w:sz w:val="24"/>
          <w:szCs w:val="24"/>
        </w:rPr>
        <w:t>Глава 8. Обеспечение надлежащего содержания объектов благоустройства</w:t>
      </w:r>
    </w:p>
    <w:bookmarkEnd w:id="3"/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</w:t>
      </w:r>
      <w:r w:rsidR="00D02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настоящих Правил.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>
        <w:rPr>
          <w:rFonts w:ascii="Times New Roman" w:eastAsia="Times New Roman" w:hAnsi="Times New Roman"/>
          <w:i/>
          <w:iCs/>
          <w:sz w:val="24"/>
          <w:szCs w:val="24"/>
        </w:rPr>
        <w:t>1 раз в неделю</w:t>
      </w:r>
      <w:r>
        <w:rPr>
          <w:rFonts w:ascii="Times New Roman" w:eastAsia="Times New Roman" w:hAnsi="Times New Roman"/>
          <w:sz w:val="24"/>
          <w:szCs w:val="24"/>
        </w:rPr>
        <w:t xml:space="preserve"> очищать фасады нежилых </w:t>
      </w:r>
      <w:r>
        <w:rPr>
          <w:rFonts w:ascii="Times New Roman" w:eastAsia="Times New Roman" w:hAnsi="Times New Roman"/>
          <w:sz w:val="24"/>
          <w:szCs w:val="24"/>
        </w:rPr>
        <w:lastRenderedPageBreak/>
        <w:t>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Домовые знаки на зданиях, сооружениях должны содержаться в исправном состоянии.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Высота домового указателя должна быть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300 мм</w:t>
      </w:r>
      <w:r>
        <w:rPr>
          <w:rFonts w:ascii="Times New Roman" w:eastAsia="Times New Roman" w:hAnsi="Times New Roman"/>
          <w:sz w:val="24"/>
          <w:szCs w:val="24"/>
        </w:rPr>
        <w:t>. Ширина таблички зависит от количества букв в названии улицы.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Табличка выполняется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 белом</w:t>
      </w:r>
      <w:r>
        <w:rPr>
          <w:rFonts w:ascii="Times New Roman" w:eastAsia="Times New Roman" w:hAnsi="Times New Roman"/>
          <w:sz w:val="24"/>
          <w:szCs w:val="24"/>
        </w:rPr>
        <w:t xml:space="preserve"> цвете. По периметру таблички располагается </w:t>
      </w:r>
      <w:r>
        <w:rPr>
          <w:rFonts w:ascii="Times New Roman" w:eastAsia="Times New Roman" w:hAnsi="Times New Roman"/>
          <w:i/>
          <w:iCs/>
          <w:sz w:val="24"/>
          <w:szCs w:val="24"/>
        </w:rPr>
        <w:t>черная</w:t>
      </w:r>
      <w:r>
        <w:rPr>
          <w:rFonts w:ascii="Times New Roman" w:eastAsia="Times New Roman" w:hAnsi="Times New Roman"/>
          <w:sz w:val="24"/>
          <w:szCs w:val="24"/>
        </w:rPr>
        <w:t xml:space="preserve"> рамка шириной </w:t>
      </w:r>
      <w:r>
        <w:rPr>
          <w:rFonts w:ascii="Times New Roman" w:eastAsia="Times New Roman" w:hAnsi="Times New Roman"/>
          <w:i/>
          <w:iCs/>
          <w:sz w:val="24"/>
          <w:szCs w:val="24"/>
        </w:rPr>
        <w:t>10 мм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Название улиц и номера домов выполняются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 черном цвете</w:t>
      </w:r>
      <w:r>
        <w:rPr>
          <w:rFonts w:ascii="Times New Roman" w:eastAsia="Times New Roman" w:hAnsi="Times New Roman"/>
          <w:sz w:val="24"/>
          <w:szCs w:val="24"/>
        </w:rPr>
        <w:t xml:space="preserve">. Шрифт названия улиц на русском языке, высота заглавных букв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90 мм</w:t>
      </w:r>
      <w:r>
        <w:rPr>
          <w:rFonts w:ascii="Times New Roman" w:eastAsia="Times New Roman" w:hAnsi="Times New Roman"/>
          <w:sz w:val="24"/>
          <w:szCs w:val="24"/>
        </w:rPr>
        <w:t xml:space="preserve">. Высота шрифта номера дома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140 мм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шрифта наименований улиц применяется всегда одинаковый,  не зависит от длины названия улицы.  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Адресные аншлаги могут иметь подсветку. 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25 метров</w:t>
      </w:r>
      <w:r>
        <w:rPr>
          <w:rFonts w:ascii="Times New Roman" w:eastAsia="Times New Roman" w:hAnsi="Times New Roman"/>
          <w:sz w:val="24"/>
          <w:szCs w:val="24"/>
        </w:rPr>
        <w:t xml:space="preserve"> может быть размещен дополнительный домовой указатель с левой стороны фасада. 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4" w:name="_Hlk14967170"/>
      <w:r>
        <w:rPr>
          <w:rFonts w:ascii="Times New Roman" w:hAnsi="Times New Roman" w:cs="Times New Roman"/>
          <w:sz w:val="24"/>
          <w:szCs w:val="24"/>
        </w:rPr>
        <w:t>на каждом строении.</w:t>
      </w:r>
    </w:p>
    <w:bookmarkEnd w:id="4"/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Аншлаги устанавливаются на высоте </w:t>
      </w:r>
      <w:r>
        <w:rPr>
          <w:rFonts w:ascii="Times New Roman" w:hAnsi="Times New Roman" w:cs="Times New Roman"/>
          <w:i/>
          <w:iCs/>
          <w:sz w:val="24"/>
          <w:szCs w:val="24"/>
        </w:rPr>
        <w:t>от 2,5 до 5,0 м</w:t>
      </w:r>
      <w:r>
        <w:rPr>
          <w:rFonts w:ascii="Times New Roman" w:hAnsi="Times New Roman" w:cs="Times New Roman"/>
          <w:sz w:val="24"/>
          <w:szCs w:val="24"/>
        </w:rPr>
        <w:t xml:space="preserve"> от уровня земли на расстоянии </w:t>
      </w:r>
      <w:r>
        <w:rPr>
          <w:rFonts w:ascii="Times New Roman" w:hAnsi="Times New Roman" w:cs="Times New Roman"/>
          <w:i/>
          <w:iCs/>
          <w:sz w:val="24"/>
          <w:szCs w:val="24"/>
        </w:rPr>
        <w:t>не более 1 м</w:t>
      </w:r>
      <w:r>
        <w:rPr>
          <w:rFonts w:ascii="Times New Roman" w:hAnsi="Times New Roman" w:cs="Times New Roman"/>
          <w:sz w:val="24"/>
          <w:szCs w:val="24"/>
        </w:rPr>
        <w:t xml:space="preserve"> от угла здания.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фасадов объектов включает: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наличия и содержания в исправном состоянии водостоков, водосточных труб и сливов;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герметизацию, заделку и расшивку швов, трещин и выбоин;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восстановление, ремонт и своевременную очистку входных групп, отмосток, приямков цокольных окон и входов в подвалы;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очистку поверхностей фасадов, в том числе элементов фасадов, в зависимости от их состояния и условий эксплуатации;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в чистоте и исправном состоянии, расположенных на фасадах аншлагов, памятных досок;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очистку от надписей, рисунков, объявлений, плакатов и иной информационно - печатной продукции, а также нанесённых граффити.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уничтожение, порча, искажение архитектурных деталей фасадов зданий (сооружений, строений);</w:t>
      </w:r>
    </w:p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надписей на фасадах зданий (сооружений, строений);</w:t>
      </w:r>
    </w:p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5" w:name="_Hlk14967236"/>
    </w:p>
    <w:bookmarkEnd w:id="5"/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вывескам предъявляются следующие требования: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 «О рекламе»;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должны размещаться на участке фасада, свободном от архитектурных деталей;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вывески могут состоять из информационного поля (текстовая часть) 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>
        <w:rPr>
          <w:rFonts w:ascii="Times New Roman" w:hAnsi="Times New Roman" w:cs="Times New Roman"/>
          <w:i/>
          <w:iCs/>
          <w:sz w:val="24"/>
          <w:szCs w:val="24"/>
        </w:rPr>
        <w:t>в два</w:t>
      </w:r>
      <w:r>
        <w:rPr>
          <w:rFonts w:ascii="Times New Roman" w:hAnsi="Times New Roman" w:cs="Times New Roman"/>
          <w:sz w:val="24"/>
          <w:szCs w:val="24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устанавливает на здании, сооружении одну вывеску в соответствии с пунктом 8.12 настоящих Правил.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Допустимый размер вывески составляет: по горизонтали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0,6 м</w:t>
      </w:r>
      <w:r>
        <w:rPr>
          <w:rFonts w:ascii="Times New Roman" w:eastAsia="Times New Roman" w:hAnsi="Times New Roman"/>
          <w:sz w:val="24"/>
          <w:szCs w:val="24"/>
        </w:rPr>
        <w:t xml:space="preserve">,  по вертикали -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0,4 м</w:t>
      </w:r>
      <w:r>
        <w:rPr>
          <w:rFonts w:ascii="Times New Roman" w:eastAsia="Times New Roman" w:hAnsi="Times New Roman"/>
          <w:sz w:val="24"/>
          <w:szCs w:val="24"/>
        </w:rPr>
        <w:t xml:space="preserve">. Высота букв, знаков, размещаемых на вывеске,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0,1 м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вправе установить на объекте одну дополнительную вывеску в соответствии с пунктом 8.12 настоящих Правил.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в форме настенных конструкций и консольных конструкций, предусмотренные пунктом 8.14 настоящих Правил, размещаются:</w:t>
      </w:r>
    </w:p>
    <w:p w:rsidR="000D6FDF" w:rsidRDefault="000D6FDF" w:rsidP="004B0503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выше линии </w:t>
      </w:r>
      <w:r>
        <w:rPr>
          <w:rFonts w:ascii="Times New Roman" w:hAnsi="Times New Roman" w:cs="Times New Roman"/>
          <w:i/>
          <w:iCs/>
          <w:sz w:val="24"/>
          <w:szCs w:val="24"/>
        </w:rPr>
        <w:t>второго</w:t>
      </w:r>
      <w:r>
        <w:rPr>
          <w:rFonts w:ascii="Times New Roman" w:hAnsi="Times New Roman" w:cs="Times New Roman"/>
          <w:sz w:val="24"/>
          <w:szCs w:val="24"/>
        </w:rPr>
        <w:t xml:space="preserve"> этажа (линии перекрытий между </w:t>
      </w:r>
      <w:r>
        <w:rPr>
          <w:rFonts w:ascii="Times New Roman" w:hAnsi="Times New Roman" w:cs="Times New Roman"/>
          <w:i/>
          <w:iCs/>
          <w:sz w:val="24"/>
          <w:szCs w:val="24"/>
        </w:rPr>
        <w:t>первым и вторым</w:t>
      </w:r>
      <w:r>
        <w:rPr>
          <w:rFonts w:ascii="Times New Roman" w:hAnsi="Times New Roman" w:cs="Times New Roman"/>
          <w:sz w:val="24"/>
          <w:szCs w:val="24"/>
        </w:rPr>
        <w:t xml:space="preserve"> этажами) зданий, сооружений;</w:t>
      </w:r>
    </w:p>
    <w:p w:rsidR="000D6FDF" w:rsidRDefault="000D6FDF" w:rsidP="004B0503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0D6FDF" w:rsidRDefault="000D6FDF" w:rsidP="004B0503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в форме настенных конструкций, предусмотренные пунктом 8.14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0,5 м</w:t>
      </w:r>
      <w:r>
        <w:rPr>
          <w:rFonts w:ascii="Times New Roman" w:eastAsia="Times New Roman" w:hAnsi="Times New Roman"/>
          <w:sz w:val="24"/>
          <w:szCs w:val="24"/>
        </w:rPr>
        <w:t xml:space="preserve"> (по высоте) и </w:t>
      </w:r>
      <w:r>
        <w:rPr>
          <w:rFonts w:ascii="Times New Roman" w:eastAsia="Times New Roman" w:hAnsi="Times New Roman"/>
          <w:i/>
          <w:iCs/>
          <w:sz w:val="24"/>
          <w:szCs w:val="24"/>
        </w:rPr>
        <w:t>60%</w:t>
      </w:r>
      <w:r>
        <w:rPr>
          <w:rFonts w:ascii="Times New Roman" w:eastAsia="Times New Roman" w:hAnsi="Times New Roman"/>
          <w:sz w:val="24"/>
          <w:szCs w:val="24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10 м</w:t>
      </w:r>
      <w:r>
        <w:rPr>
          <w:rFonts w:ascii="Times New Roman" w:eastAsia="Times New Roman" w:hAnsi="Times New Roman"/>
          <w:sz w:val="24"/>
          <w:szCs w:val="24"/>
        </w:rPr>
        <w:t xml:space="preserve"> (по длине).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>
        <w:rPr>
          <w:rFonts w:ascii="Times New Roman" w:hAnsi="Times New Roman" w:cs="Times New Roman"/>
          <w:i/>
          <w:iCs/>
          <w:sz w:val="24"/>
          <w:szCs w:val="24"/>
        </w:rPr>
        <w:t>1 м</w:t>
      </w:r>
      <w:r>
        <w:rPr>
          <w:rFonts w:ascii="Times New Roman" w:hAnsi="Times New Roman" w:cs="Times New Roman"/>
          <w:sz w:val="24"/>
          <w:szCs w:val="24"/>
        </w:rPr>
        <w:t xml:space="preserve">. Расстояние от уровня земли до нижнего края консольной конструкции должно быть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2,5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кв. м. При этом размеры вывесок, размещаемых перед одним входом, должны быть идентичными, размещаться в </w:t>
      </w:r>
      <w:r>
        <w:rPr>
          <w:rFonts w:ascii="Times New Roman" w:hAnsi="Times New Roman" w:cs="Times New Roman"/>
          <w:sz w:val="24"/>
          <w:szCs w:val="24"/>
        </w:rPr>
        <w:lastRenderedPageBreak/>
        <w:t>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8.4 настоящих Правил, должны размещаться на единой горизонтальной линии  (на одной высоте) и иметь одинаковую высоту.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деятельности), которого размещается указанная вывеска.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Высота вывесок, размещаемых на крышах зданий, сооружений, должна быть: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не более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0,8 м </w:t>
      </w:r>
      <w:r>
        <w:rPr>
          <w:rFonts w:ascii="Times New Roman" w:eastAsia="Times New Roman" w:hAnsi="Times New Roman"/>
          <w:sz w:val="24"/>
          <w:szCs w:val="24"/>
        </w:rPr>
        <w:t>для 1-2-этажных объектов;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не более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1,2 м</w:t>
      </w:r>
      <w:r>
        <w:rPr>
          <w:rFonts w:ascii="Times New Roman" w:eastAsia="Times New Roman" w:hAnsi="Times New Roman"/>
          <w:sz w:val="24"/>
          <w:szCs w:val="24"/>
        </w:rPr>
        <w:t xml:space="preserve"> для 3-5-этажных объектов.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Вывески площадью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6,5 </w:t>
      </w:r>
      <w:r>
        <w:rPr>
          <w:rFonts w:ascii="Times New Roman" w:hAnsi="Times New Roman" w:cs="Times New Roman"/>
          <w:sz w:val="24"/>
          <w:szCs w:val="24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Установка и эксплуатация таких вывесок без проектной документации не допускается.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вывесок, не соответствующих требованиям настоящих Правил;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на козырьках, лоджиях, балконах и эркерах зданий;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вывесок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</w:t>
      </w:r>
      <w:r>
        <w:rPr>
          <w:rFonts w:ascii="Times New Roman" w:hAnsi="Times New Roman" w:cs="Times New Roman"/>
          <w:sz w:val="24"/>
          <w:szCs w:val="24"/>
        </w:rPr>
        <w:t xml:space="preserve"> от мемориальных досок;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витрине вывесок в виде электронных носителей (экранов) на всю высоту и (или) длину остекления витрины;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на ограждающих конструкциях сезонных кафе при стационарных организациях общественного питания;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в виде надувных конструкций, штендеров.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3 суток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</w:t>
      </w:r>
      <w:r>
        <w:rPr>
          <w:rFonts w:ascii="Times New Roman" w:hAnsi="Times New Roman" w:cs="Times New Roman"/>
          <w:sz w:val="24"/>
          <w:szCs w:val="24"/>
        </w:rPr>
        <w:br/>
        <w:t>и окрашиваться балансодержателями.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освещения и осветительного оборудования следует обеспечивать:</w:t>
      </w:r>
    </w:p>
    <w:p w:rsidR="000D6FDF" w:rsidRDefault="000D6FDF" w:rsidP="004B0503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0D6FDF" w:rsidRDefault="000D6FDF" w:rsidP="004B0503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D6FDF" w:rsidRDefault="000D6FDF" w:rsidP="004B0503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газонные, которые допускается использовать для освещения газонов, цветников, пешеходных дорожек и площадок;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</w:t>
      </w:r>
      <w:r>
        <w:rPr>
          <w:rFonts w:ascii="Times New Roman" w:hAnsi="Times New Roman" w:cs="Times New Roman"/>
          <w:sz w:val="24"/>
          <w:szCs w:val="24"/>
        </w:rPr>
        <w:lastRenderedPageBreak/>
        <w:t>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и выборе малых архитектурных форм, в том числе уличной мебели, учитываются: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свободной площади на благоустраиваемой территории;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 образования наледи и снежных заносов, обеспечение стока воды;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пропускная способность территории, частота и продолжительность использования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потенциальных пользователей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антивандальная защищенность малых архитектурных форм от разрушения, оклейки, нанесения надписей и изображений;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ремонта или замены деталей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интенсивность пешеходного и автомобильного движения, близость транспортных узлов;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эргономичность конструкций (высоту и наклон спинки скамеек, высоту урн и другие характеристики);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расцветка и стилистическое сочетание с другими малыми архитектурными формами и окружающей архитектурой;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для потенциальных пользователей.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установке малых архитектурных форм и уличной мебели предусматривается обеспечение: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малых архитектурных форм, не создающего препятствий для пешеходов;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приоритета компактной установки малых архитектурных форм на минимальной площади в местах большого скопления людей;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устойчивости конструкции;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размещении уличной мебели допускается:</w:t>
      </w:r>
    </w:p>
    <w:p w:rsidR="000D6FDF" w:rsidRDefault="000D6FDF" w:rsidP="004B0503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0D6FDF" w:rsidRDefault="000D6FDF" w:rsidP="004B0503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0D6FDF" w:rsidRDefault="000D6FDF" w:rsidP="004B0503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тротуарах автомобильных дорог допускается использовать следующие типы малых архитектурных форм: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установки освещения;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скамьи без спинок, оборудованные местом для сумок;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опоры у скамеек, предназначенных для людей с ограниченными возможностями;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(в местах необходимости обеспечения защиты пешеходов от наезда автомобилей);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кадки, цветочницы, вазоны, кашпо, в том числе подвесные;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урны.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пешеходных зон и коммуникаций допускается использовать следующие типы малых архитектурных форм: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установки освещения;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скамьи, предполагающие длительное, комфортное сидение;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цветочницы, вазоны, кашпо;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(в местах необходимости обеспечения защиты пешеходов от наезда автомобилей);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 для настольных игр;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урны.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защиты малых архитектурных форм от графического вандализма следует: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озеленение, стрит-арт, афиши, рекламные конструкции, информационные конструкции с общественно полезной информацией (например, </w:t>
      </w:r>
      <w:r>
        <w:rPr>
          <w:rFonts w:ascii="Times New Roman" w:hAnsi="Times New Roman" w:cs="Times New Roman"/>
          <w:sz w:val="24"/>
          <w:szCs w:val="24"/>
        </w:rPr>
        <w:lastRenderedPageBreak/>
        <w:t>размещать на поверхностях малых архитектурных форм исторические планы местности, навигационные схемы и других элементы).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детское игровое, спортивно-развивающее, спортивное оборудование, 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памятников, памятных досок, знаков охраны памятников истории, культуры и природы на земельных участках, зданиях и сооружениях, находящихся</w:t>
      </w:r>
      <w:r>
        <w:rPr>
          <w:rFonts w:ascii="Times New Roman" w:hAnsi="Times New Roman" w:cs="Times New Roman"/>
          <w:sz w:val="24"/>
          <w:szCs w:val="24"/>
        </w:rPr>
        <w:br/>
        <w:t>в собственности физических и юридических лиц, осуществляется с согласия собственников (владельцев) недвижимости.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благоустройства на территории поселения могут устанавливаться ограждения.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Ограждения земельных участков устанавливают высотой до </w:t>
      </w:r>
      <w:r>
        <w:rPr>
          <w:rFonts w:ascii="Times New Roman" w:eastAsia="Times New Roman" w:hAnsi="Times New Roman"/>
          <w:i/>
          <w:iCs/>
          <w:sz w:val="24"/>
          <w:szCs w:val="24"/>
        </w:rPr>
        <w:t>2 м</w:t>
      </w:r>
      <w:r>
        <w:rPr>
          <w:rFonts w:ascii="Times New Roman" w:eastAsia="Times New Roman" w:hAnsi="Times New Roman"/>
          <w:sz w:val="24"/>
          <w:szCs w:val="24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 в том числе парковочные ограждения.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 в том числе расположенным внутри жилых кварталов.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 в парках, садах, на бульварах населенного пункта.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Некапитальные сооружения питания могут также оборудоваться туалетными кабинами.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 на автозаправочных станциях, автостоянках, при некапитальных сооружениях питания.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09221642"/>
      <w:r>
        <w:rPr>
          <w:rFonts w:ascii="Times New Roman" w:hAnsi="Times New Roman" w:cs="Times New Roman"/>
          <w:b/>
          <w:sz w:val="24"/>
          <w:szCs w:val="24"/>
        </w:rPr>
        <w:t>Глава 9. Организация пешеходных коммуникаций, в том числе тротуаров, аллей, дорожек, тропинок</w:t>
      </w:r>
    </w:p>
    <w:bookmarkEnd w:id="6"/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Тротуары, аллеи, пешеходные дорожки и тропинки (далее –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пешеходных дорожек должно быть удобным при ходьбе и устойчивым к износу.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Пешеходные коммуникации в составе общественных территорий должны быть хорошо просматриваемыми и освещенными.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проектирование и создание прямолинейных пешеходных дорожек. Следует предусматривать возможности для альтернативных пешеходных </w:t>
      </w:r>
      <w:r>
        <w:rPr>
          <w:rFonts w:ascii="Times New Roman" w:hAnsi="Times New Roman" w:cs="Times New Roman"/>
          <w:sz w:val="24"/>
          <w:szCs w:val="24"/>
        </w:rPr>
        <w:lastRenderedPageBreak/>
        <w:t>маршрутов между двумя любыми точками поселения.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основных пешеходных коммуникаций допускается использовать твердые виды покрытия.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второстепенных пешеходных коммуникаций допускается использовать различные виды покрытия:</w:t>
      </w:r>
    </w:p>
    <w:p w:rsidR="000D6FDF" w:rsidRDefault="000D6FDF" w:rsidP="004B0503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0D6FDF" w:rsidRDefault="000D6FDF" w:rsidP="004B0503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пешеходным зонам относятся территории населенного пункта, предназначенные для пешеходного движения и свободные от автомобильного движения, 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эффективного использования велосипедных коммуникаций разрешается предусматривать: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маршруты велодорожек, интегрированные в единую замкнутую систему;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комфортные и безопасные пересечения веломаршрутов на перекрестках с пешеходными и автомобильными коммуникациями;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общей скорости движения автомобильного транспорта на территории, в которую интегрируется велодвижение;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безбарьерной среды в зонах перепада высот на маршруте;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велодорожек на маршрутах, ведущих к зонам транспортно-пересадочных узлов и остановкам внеуличного транспорта;</w:t>
      </w:r>
    </w:p>
    <w:p w:rsidR="000D6FDF" w:rsidRDefault="000D6FDF" w:rsidP="004B0503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09221661"/>
      <w:r>
        <w:rPr>
          <w:rFonts w:ascii="Times New Roman" w:hAnsi="Times New Roman" w:cs="Times New Roman"/>
          <w:b/>
          <w:bCs/>
          <w:sz w:val="24"/>
          <w:szCs w:val="24"/>
        </w:rPr>
        <w:t>Глава 10.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bookmarkEnd w:id="7"/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09221727"/>
      <w:r>
        <w:rPr>
          <w:rFonts w:ascii="Times New Roman" w:hAnsi="Times New Roman" w:cs="Times New Roman"/>
          <w:b/>
          <w:sz w:val="24"/>
          <w:szCs w:val="24"/>
        </w:rPr>
        <w:t>Глава 11. Детские и спортивные площадки</w:t>
      </w:r>
    </w:p>
    <w:bookmarkEnd w:id="8"/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Проектирование, строительство, реконструкцию, капитальный ремонт, содержание и эксплуатацию детских и спортивных площадок различного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игровые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спортивные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инклюзивные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инклюзивные спортивные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площадки для занятий активными видами спорта, в том числе скейт-площадки.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размеров площадок (функциональных зон площадок) следует учитывать: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территории, на которой будет располагаться площадка;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функциональное предназначение и состав оборудования;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документов по безопасности площадок (зоны безопасности оборудования);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других элементов благоустройства (разделение различных функциональных зон);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подходов к площадке;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пропускную способность площадки.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функционала и (или) функциональных зон площадок необходимо осуществлять с учетом: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 земельного участка, предназначенного для размещения площадки  и (или) реконструкции площадки;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предпочтений (выбора) жителей;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экономических возможностей для реализации проектов по благоустройству;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природно-климатических условий;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половозрастных характеристик населения, проживающего на территории квартала, микрорайона;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фактического наличия площадок (обеспеченности площадками с учетом их функционала) на прилегающей территории;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условий доступности площадок для всех жителей поселения, включая маломобильные группы населения;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структуры прилегающей жилой застройки.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от окон жилых и общественных зданий до территорий детских и спортивных площадок должно быть не менее 20 метров, от контейнерных площадок – не менее 20 м, от гаражей – не менее 70 м, от улиц с напряжённым движением транспорта – не менее 100 м.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Вход на детские и спортивные площадки следует предусматривать со стороны пешеходных дорожек.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Детские площадки не должны быть проходными.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 а также с учетом особенностей здоровья.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</w:t>
      </w:r>
      <w:r>
        <w:rPr>
          <w:rFonts w:ascii="Times New Roman" w:hAnsi="Times New Roman" w:cs="Times New Roman"/>
          <w:sz w:val="24"/>
          <w:szCs w:val="24"/>
        </w:rPr>
        <w:br/>
        <w:t>у которых отсутствуют ограничения здоровья, препятствующие физической активности,  и людьми с ограниченными возможностями здоровья.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 с правилами пользования оборудованием, включая ограничения по росту и весу, 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widowControl w:val="0"/>
        <w:tabs>
          <w:tab w:val="left" w:pos="284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12. Парковки (парковочные места)</w:t>
      </w:r>
    </w:p>
    <w:p w:rsidR="000D6FDF" w:rsidRDefault="000D6FDF" w:rsidP="000D6FDF">
      <w:pPr>
        <w:pStyle w:val="a7"/>
        <w:widowControl w:val="0"/>
        <w:tabs>
          <w:tab w:val="left" w:pos="284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0D6FDF" w:rsidRDefault="000D6FDF" w:rsidP="004B0503">
      <w:pPr>
        <w:pStyle w:val="a7"/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0D6FDF" w:rsidRDefault="000D6FDF" w:rsidP="004B0503">
      <w:pPr>
        <w:pStyle w:val="a7"/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0D6FDF" w:rsidRDefault="000D6FDF" w:rsidP="004B0503">
      <w:pPr>
        <w:pStyle w:val="a7"/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</w:t>
      </w:r>
      <w:r>
        <w:rPr>
          <w:rFonts w:ascii="Times New Roman" w:hAnsi="Times New Roman" w:cs="Times New Roman"/>
          <w:sz w:val="24"/>
          <w:szCs w:val="24"/>
        </w:rPr>
        <w:br/>
        <w:t>на земельных участках, прилегающих к таким территориям общего пользования. Выявление и учет мнения собственников помещений в многоквартирных домах, 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Установка ограждений и иных конструкций, препятствующих использованию парковок общего пользования, за исключением платных парковок,  не допускается.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0D6FDF" w:rsidRDefault="000D6FDF" w:rsidP="004B0503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13. Площадки для выгула животных</w:t>
      </w: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Выгул животных разрешается на площадках для выгула животных.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Расстояние от границы площадок для выгула животных до окон жилых и общественных зданий должно быть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менее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40 метров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Размеры площадок для выгула животных не должны превышать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600</w:t>
      </w:r>
      <w:r>
        <w:rPr>
          <w:rFonts w:ascii="Times New Roman" w:eastAsia="Times New Roman" w:hAnsi="Times New Roman"/>
          <w:sz w:val="24"/>
          <w:szCs w:val="24"/>
        </w:rPr>
        <w:t xml:space="preserve"> кв. м.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Ограждение площадки следует выполнять из легкой металлической сетки высотой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1,5 м</w:t>
      </w:r>
      <w:r>
        <w:rPr>
          <w:rFonts w:ascii="Times New Roman" w:hAnsi="Times New Roman" w:cs="Times New Roman"/>
          <w:sz w:val="24"/>
          <w:szCs w:val="24"/>
        </w:rPr>
        <w:t xml:space="preserve">. При этом следует учитывать, что расстояние между элементами и </w:t>
      </w:r>
      <w:r>
        <w:rPr>
          <w:rFonts w:ascii="Times New Roman" w:hAnsi="Times New Roman" w:cs="Times New Roman"/>
          <w:sz w:val="24"/>
          <w:szCs w:val="24"/>
        </w:rPr>
        <w:lastRenderedPageBreak/>
        <w:t>секциями ограждения, его нижним краем и землей не должно позволить животному покинуть площадку или причинить себе травму.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территории площадки должен быть установлен информационный стенд с правилами пользования площадкой.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</w:t>
      </w:r>
      <w:r>
        <w:rPr>
          <w:rFonts w:ascii="Times New Roman" w:hAnsi="Times New Roman" w:cs="Times New Roman"/>
          <w:sz w:val="24"/>
          <w:szCs w:val="24"/>
        </w:rPr>
        <w:br/>
        <w:t>и обновления.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Подход к площадке следует оборудовать твердым видом покрытия. 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размещения площадок, на которых разрешен выгул животных, определяются решением уполномоченного органа.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и содержание площадок для выгула животных, являющихся общим имуществом в многоквартирном доме, производят собственники помещений</w:t>
      </w:r>
      <w:r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 либо лицо, ими уполномоченное.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перечень видов работ по содержанию площадок для выгула животных допускается включать:</w:t>
      </w:r>
    </w:p>
    <w:p w:rsidR="000D6FDF" w:rsidRDefault="000D6FDF" w:rsidP="004B0503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покрытия в летний и зимний периоды, в том числе: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очистку и подметание территории площадки;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мойку территории площадки;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ремонт;</w:t>
      </w:r>
    </w:p>
    <w:p w:rsidR="000D6FDF" w:rsidRDefault="000D6FDF" w:rsidP="004B0503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элементов благоустройства площадки для выгула животных, в том числе: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наполнение ящика для одноразовых пакетов;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очистку урн;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текущий ремонт.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14. Прокладка, переустройство, ремонт и содержание подземных коммуникаций на территориях общего пользования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Прокладка </w:t>
      </w:r>
      <w:bookmarkStart w:id="9" w:name="_Hlk22308913"/>
      <w:r>
        <w:rPr>
          <w:rFonts w:ascii="Times New Roman" w:hAnsi="Times New Roman" w:cs="Times New Roman"/>
          <w:sz w:val="24"/>
          <w:szCs w:val="24"/>
        </w:rPr>
        <w:t>подземных сооружений и коммуникаций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10" w:name="_Hlk104286455"/>
      <w:r>
        <w:rPr>
          <w:rFonts w:ascii="Times New Roman" w:hAnsi="Times New Roman" w:cs="Times New Roman"/>
          <w:sz w:val="24"/>
          <w:szCs w:val="24"/>
        </w:rPr>
        <w:t>при отсутствии разрешения на строительство на участке проведения земляных работ</w:t>
      </w:r>
      <w:bookmarkEnd w:id="10"/>
      <w:r>
        <w:rPr>
          <w:rFonts w:ascii="Times New Roman" w:hAnsi="Times New Roman" w:cs="Times New Roman"/>
          <w:sz w:val="24"/>
          <w:szCs w:val="24"/>
        </w:rPr>
        <w:t>:</w:t>
      </w:r>
    </w:p>
    <w:p w:rsidR="000D6FDF" w:rsidRDefault="000D6FDF" w:rsidP="004B0503">
      <w:pPr>
        <w:pStyle w:val="a7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0D6FDF" w:rsidRDefault="000D6FDF" w:rsidP="004B0503">
      <w:pPr>
        <w:pStyle w:val="a7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земельном участке, относящемся к общему имуществу собственников помещений в многоквартирном доме.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1" w:name="_Hlk10560126"/>
      <w:r>
        <w:rPr>
          <w:rFonts w:ascii="Times New Roman" w:eastAsia="Times New Roman" w:hAnsi="Times New Roman"/>
          <w:sz w:val="24"/>
          <w:szCs w:val="24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11"/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14.4 настоящих Правил, направляется уведомление о проведении земляных работ по форме, предусмотренной </w:t>
      </w:r>
      <w:hyperlink w:anchor="sub_20000" w:history="1">
        <w:r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 к настоящим Правилам.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12" w:name="_Hlk103945095"/>
      <w:r>
        <w:rPr>
          <w:rFonts w:ascii="Times New Roman" w:hAnsi="Times New Roman" w:cs="Times New Roman"/>
          <w:sz w:val="24"/>
          <w:szCs w:val="24"/>
        </w:rPr>
        <w:t xml:space="preserve">по форме, предусмотренной </w:t>
      </w:r>
      <w:bookmarkStart w:id="13" w:name="_Hlk10816201"/>
      <w:r w:rsidR="00952FC1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\l "sub_20000" </w:instrText>
      </w:r>
      <w:r w:rsidR="00952FC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Приложением</w:t>
      </w:r>
      <w:r w:rsidR="00952FC1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3 к настоящим Правилам</w:t>
      </w:r>
      <w:bookmarkEnd w:id="12"/>
      <w:bookmarkEnd w:id="13"/>
      <w:r>
        <w:rPr>
          <w:rFonts w:ascii="Times New Roman" w:hAnsi="Times New Roman" w:cs="Times New Roman"/>
          <w:sz w:val="24"/>
          <w:szCs w:val="24"/>
        </w:rPr>
        <w:t>, и следующие документы: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42"/>
      <w:r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14"/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0556166"/>
      <w:r>
        <w:rPr>
          <w:rFonts w:ascii="Times New Roman" w:hAnsi="Times New Roman" w:cs="Times New Roman"/>
          <w:sz w:val="24"/>
          <w:szCs w:val="24"/>
        </w:rPr>
        <w:t>акт, определяющий состояние элементов благоустройства до начала работ и объемы восстановления</w:t>
      </w:r>
      <w:bookmarkEnd w:id="15"/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благоустройства земельного участка, на котором предполагается осуществить земляные работы, </w:t>
      </w:r>
      <w:bookmarkStart w:id="16" w:name="_Hlk104283762"/>
      <w:r>
        <w:rPr>
          <w:rFonts w:ascii="Times New Roman" w:hAnsi="Times New Roman" w:cs="Times New Roman"/>
          <w:sz w:val="24"/>
          <w:szCs w:val="24"/>
        </w:rPr>
        <w:t xml:space="preserve">с графиками проведения земляных работ, </w:t>
      </w:r>
      <w:bookmarkStart w:id="17" w:name="_Hlk104282909"/>
      <w:r>
        <w:rPr>
          <w:rFonts w:ascii="Times New Roman" w:hAnsi="Times New Roman" w:cs="Times New Roman"/>
          <w:sz w:val="24"/>
          <w:szCs w:val="24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16"/>
      <w:bookmarkEnd w:id="17"/>
      <w:r>
        <w:rPr>
          <w:rFonts w:ascii="Times New Roman" w:hAnsi="Times New Roman" w:cs="Times New Roman"/>
          <w:sz w:val="24"/>
          <w:szCs w:val="24"/>
        </w:rPr>
        <w:t>работ по благоустройству (далее – схема благоустройства земельного участка);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</w:t>
      </w:r>
      <w:r>
        <w:rPr>
          <w:rFonts w:ascii="Times New Roman" w:hAnsi="Times New Roman" w:cs="Times New Roman"/>
          <w:sz w:val="24"/>
          <w:szCs w:val="24"/>
        </w:rPr>
        <w:lastRenderedPageBreak/>
        <w:t>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</w:t>
      </w:r>
      <w:r>
        <w:rPr>
          <w:rFonts w:ascii="Times New Roman" w:hAnsi="Times New Roman" w:cs="Times New Roman"/>
          <w:sz w:val="24"/>
          <w:szCs w:val="24"/>
        </w:rPr>
        <w:br/>
        <w:t xml:space="preserve">их завершения; 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0813309"/>
      <w:r>
        <w:rPr>
          <w:rFonts w:ascii="Times New Roman" w:hAnsi="Times New Roman" w:cs="Times New Roman"/>
          <w:sz w:val="24"/>
          <w:szCs w:val="24"/>
        </w:rPr>
        <w:t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Республике Марий Эл</w:t>
      </w:r>
      <w:bookmarkEnd w:id="18"/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9" w:name="sub_10042"/>
      <w:r>
        <w:rPr>
          <w:rFonts w:ascii="Times New Roman" w:eastAsia="Times New Roman" w:hAnsi="Times New Roman"/>
          <w:sz w:val="24"/>
          <w:szCs w:val="24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0D6FDF" w:rsidRDefault="000D6FDF" w:rsidP="000D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допускается требовать с заявителя представления иных документов,  за исключением предусмотренных настоящим пунктом.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>
        <w:rPr>
          <w:rFonts w:ascii="Times New Roman" w:hAnsi="Times New Roman" w:cs="Times New Roman"/>
          <w:i/>
          <w:iCs/>
          <w:sz w:val="24"/>
          <w:szCs w:val="24"/>
        </w:rPr>
        <w:t>три дня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трех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 даты регистрации обращения заявителя о продлении.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0D6FDF" w:rsidRDefault="000D6FDF" w:rsidP="004B0503">
      <w:pPr>
        <w:pStyle w:val="a7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о переоформлении разрешения;</w:t>
      </w:r>
    </w:p>
    <w:p w:rsidR="000D6FDF" w:rsidRDefault="000D6FDF" w:rsidP="004B0503">
      <w:pPr>
        <w:pStyle w:val="a7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0D6FDF" w:rsidRDefault="000D6FDF" w:rsidP="004B0503">
      <w:pPr>
        <w:pStyle w:val="a7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договора с подрядной организацией на выполнение работ (подтверждающего указанное изменение).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трех рабочих дней</w:t>
      </w:r>
      <w:r>
        <w:rPr>
          <w:rFonts w:ascii="Times New Roman" w:eastAsia="Times New Roman" w:hAnsi="Times New Roman"/>
          <w:sz w:val="24"/>
          <w:szCs w:val="24"/>
        </w:rPr>
        <w:t xml:space="preserve"> с даты регистрации обращения заявителя о переоформлении.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05"/>
      <w:bookmarkEnd w:id="19"/>
      <w:r>
        <w:rPr>
          <w:rFonts w:ascii="Times New Roman" w:hAnsi="Times New Roman" w:cs="Times New Roman"/>
          <w:sz w:val="24"/>
          <w:szCs w:val="24"/>
        </w:rPr>
        <w:t>Документы и информация, указанные в подпункте 2 и 3 пункта 14.6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06"/>
      <w:bookmarkEnd w:id="20"/>
      <w:r>
        <w:rPr>
          <w:rFonts w:ascii="Times New Roman" w:hAnsi="Times New Roman" w:cs="Times New Roman"/>
          <w:sz w:val="24"/>
          <w:szCs w:val="24"/>
        </w:rPr>
        <w:t>На схеме благоустройства земельного участка отображаются: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покрытия, покрытия площадок и других объектов благоустройства;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 и проектируемые инженерные сети;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существующие, сохраняемые, сносимые (перемещаемые) и проектируемые зеленые насаждения, объекты и элементы благоустройства;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ассортимент и стоимость проектируемого посадочного материала, объемы и стоимость работ по благоустройству и озеленению; 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и элементы благоустройства земельного участка.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схеме благоустройства земельного участка прикладывается </w:t>
      </w:r>
      <w:bookmarkStart w:id="22" w:name="_Hlk10636188"/>
      <w:r>
        <w:rPr>
          <w:rFonts w:ascii="Times New Roman" w:eastAsia="Times New Roman" w:hAnsi="Times New Roman"/>
          <w:sz w:val="24"/>
          <w:szCs w:val="24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22"/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Отметку о согласовании </w:t>
      </w:r>
      <w:bookmarkStart w:id="23" w:name="_Hlk10814035"/>
      <w:r>
        <w:rPr>
          <w:rFonts w:ascii="Times New Roman" w:hAnsi="Times New Roman" w:cs="Times New Roman"/>
          <w:sz w:val="24"/>
          <w:szCs w:val="24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bookmarkEnd w:id="23"/>
      <w:r>
        <w:rPr>
          <w:rFonts w:ascii="Times New Roman" w:hAnsi="Times New Roman" w:cs="Times New Roman"/>
          <w:sz w:val="24"/>
          <w:szCs w:val="24"/>
        </w:rPr>
        <w:t xml:space="preserve">Республике Марий Эл схемы движения транспорта и (или) пешеходов необходимо получить в случае, если земляные </w:t>
      </w:r>
      <w:bookmarkStart w:id="24" w:name="_Hlk10813944"/>
      <w:r>
        <w:rPr>
          <w:rFonts w:ascii="Times New Roman" w:hAnsi="Times New Roman" w:cs="Times New Roman"/>
          <w:sz w:val="24"/>
          <w:szCs w:val="24"/>
        </w:rPr>
        <w:t>работы связаны с вскрытием дорожных покрытий в местах движения транспорта и пешеходов</w:t>
      </w:r>
      <w:bookmarkEnd w:id="24"/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семи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трех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>
          <w:rPr>
            <w:rFonts w:ascii="Times New Roman" w:hAnsi="Times New Roman" w:cs="Times New Roman"/>
            <w:sz w:val="24"/>
            <w:szCs w:val="24"/>
          </w:rPr>
          <w:t>подпунктом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 пункта 14.6 настоящих Правил.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разрешении на проведение земляных работ должны быть указаны: 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вид, перечень и объемы земляных работ; 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точные адресные ориентиры начала и окончания вскрываемого участка производства земляных работ;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прокладки и переустройства подземных сооружений;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граждан о проводимых земляных работах и сроках их завершения.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07"/>
      <w:bookmarkEnd w:id="21"/>
      <w:r>
        <w:rPr>
          <w:rFonts w:ascii="Times New Roman" w:hAnsi="Times New Roman" w:cs="Times New Roman"/>
          <w:sz w:val="24"/>
          <w:szCs w:val="24"/>
        </w:rPr>
        <w:t>Процедура предоставления разрешения на осуществление земляных работ осуществляется без взимания платы с заявителя.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08"/>
      <w:bookmarkEnd w:id="25"/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разрешения на осуществление земляных работ являются:</w:t>
      </w:r>
    </w:p>
    <w:bookmarkEnd w:id="26"/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в орган, не уполномоченный на принятие решения о предоставлении разрешения на осуществление земляных работ;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документов, предусмотренных </w:t>
      </w:r>
      <w:hyperlink w:anchor="sub_1004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14.6 настоящих Правил;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16" w:history="1">
        <w:r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безопасности дорожного движения;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схемой благоустройства земельного участка требований, установленных настоящими Правилами;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09"/>
      <w:r>
        <w:rPr>
          <w:rFonts w:ascii="Times New Roman" w:hAnsi="Times New Roman" w:cs="Times New Roman"/>
          <w:sz w:val="24"/>
          <w:szCs w:val="24"/>
        </w:rPr>
        <w:t>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28" w:name="sub_1010"/>
      <w:bookmarkEnd w:id="27"/>
    </w:p>
    <w:bookmarkEnd w:id="28"/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получившее разрешение на осуществление земляных работ, обязано известить о начале работ управление Государственной инспекции безопасности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дорожного движения Главного управления внутренних дел по Республике Марий Эл и организацию, ответственную за содержание дороги, в случае осуществления земляных работ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земельном участке, занятом или примыкающем к автомобильной дороге.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>
        <w:rPr>
          <w:rFonts w:ascii="Times New Roman" w:hAnsi="Times New Roman" w:cs="Times New Roman"/>
          <w:i/>
          <w:iCs/>
          <w:sz w:val="24"/>
          <w:szCs w:val="24"/>
        </w:rPr>
        <w:t>сутки</w:t>
      </w:r>
      <w:r>
        <w:rPr>
          <w:rFonts w:ascii="Times New Roman" w:hAnsi="Times New Roman" w:cs="Times New Roman"/>
          <w:sz w:val="24"/>
          <w:szCs w:val="24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ограждения -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1,2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ограждения, примыкающие к местам массового прохода людей, должны иметь высоту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2 м</w:t>
      </w:r>
      <w:r>
        <w:rPr>
          <w:rFonts w:ascii="Times New Roman" w:hAnsi="Times New Roman" w:cs="Times New Roman"/>
          <w:sz w:val="24"/>
          <w:szCs w:val="24"/>
        </w:rPr>
        <w:t xml:space="preserve"> и оборудованы сплошным защитным козырьком; 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козырек должен выдерживать действие снеговой нагрузки, а также нагрузки от падения одиночных мелких предметов; 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участке, на котором разрешено закрытие всего проезда, обозначить направление объезда;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в местах перехода через траншеи, ямы, канавы переходные мостики шириной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1 м</w:t>
      </w:r>
      <w:r>
        <w:rPr>
          <w:rFonts w:ascii="Times New Roman" w:hAnsi="Times New Roman" w:cs="Times New Roman"/>
          <w:sz w:val="24"/>
          <w:szCs w:val="24"/>
        </w:rPr>
        <w:t xml:space="preserve">, огражденные с обеих сторон перилами высотой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1,1 м</w:t>
      </w:r>
      <w:r>
        <w:rPr>
          <w:rFonts w:ascii="Times New Roman" w:hAnsi="Times New Roman" w:cs="Times New Roman"/>
          <w:sz w:val="24"/>
          <w:szCs w:val="24"/>
        </w:rPr>
        <w:t xml:space="preserve">,  со сплошной обшивкой внизу </w:t>
      </w:r>
      <w:r>
        <w:rPr>
          <w:rFonts w:ascii="Times New Roman" w:hAnsi="Times New Roman" w:cs="Times New Roman"/>
          <w:i/>
          <w:iCs/>
          <w:sz w:val="24"/>
          <w:szCs w:val="24"/>
        </w:rPr>
        <w:t>на высоту 0,15 м</w:t>
      </w:r>
      <w:r>
        <w:rPr>
          <w:rFonts w:ascii="Times New Roman" w:hAnsi="Times New Roman" w:cs="Times New Roman"/>
          <w:sz w:val="24"/>
          <w:szCs w:val="24"/>
        </w:rPr>
        <w:t xml:space="preserve"> и с дополнительной ограждающей планкой </w:t>
      </w:r>
      <w:r>
        <w:rPr>
          <w:rFonts w:ascii="Times New Roman" w:hAnsi="Times New Roman" w:cs="Times New Roman"/>
          <w:i/>
          <w:iCs/>
          <w:sz w:val="24"/>
          <w:szCs w:val="24"/>
        </w:rPr>
        <w:t>на высоте 0,5 м</w:t>
      </w:r>
      <w:r>
        <w:rPr>
          <w:rFonts w:ascii="Times New Roman" w:hAnsi="Times New Roman" w:cs="Times New Roman"/>
          <w:sz w:val="24"/>
          <w:szCs w:val="24"/>
        </w:rPr>
        <w:t xml:space="preserve"> от настила;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проезжей части при необходимости установить через траншеи временные мосты для проезда шириной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4 метров</w:t>
      </w:r>
      <w:r>
        <w:rPr>
          <w:rFonts w:ascii="Times New Roman" w:hAnsi="Times New Roman" w:cs="Times New Roman"/>
          <w:sz w:val="24"/>
          <w:szCs w:val="24"/>
        </w:rPr>
        <w:t xml:space="preserve"> на каждую полосу движения транспорта, с расчётом на проезд автомашин с нагрузкой на заднюю ось – </w:t>
      </w:r>
      <w:r>
        <w:rPr>
          <w:rFonts w:ascii="Times New Roman" w:hAnsi="Times New Roman" w:cs="Times New Roman"/>
          <w:i/>
          <w:iCs/>
          <w:sz w:val="24"/>
          <w:szCs w:val="24"/>
        </w:rPr>
        <w:t>10 тонн</w:t>
      </w:r>
      <w:r>
        <w:rPr>
          <w:rFonts w:ascii="Times New Roman" w:hAnsi="Times New Roman" w:cs="Times New Roman"/>
          <w:sz w:val="24"/>
          <w:szCs w:val="24"/>
        </w:rPr>
        <w:t xml:space="preserve">, а для въездов во дворы — не менее 3 метров с расчётом на нагрузку </w:t>
      </w:r>
      <w:r>
        <w:rPr>
          <w:rFonts w:ascii="Times New Roman" w:hAnsi="Times New Roman" w:cs="Times New Roman"/>
          <w:i/>
          <w:iCs/>
          <w:sz w:val="24"/>
          <w:szCs w:val="24"/>
        </w:rPr>
        <w:t>7 тонн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производстве работ на больших по площади земельных участках предусматривать график выполнения работ для каждого отдельного участка. Работы на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производстве аварийных работ выполнять их круглосуточно, без выходных и праздничных дней;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земляных работ выполнить мероприятия по восстановлению поврежденных элементов благоустройства, расположенных на территории поселения,  где производились земляные работы.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Вскрытие вдоль элементов улично-дорожной сети производится участками длиной: </w:t>
      </w:r>
    </w:p>
    <w:p w:rsidR="000D6FDF" w:rsidRDefault="000D6FDF" w:rsidP="004B0503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водопровода, газопровода, канализации и теплотрассы – </w:t>
      </w:r>
      <w:r>
        <w:rPr>
          <w:rFonts w:ascii="Times New Roman" w:hAnsi="Times New Roman" w:cs="Times New Roman"/>
          <w:i/>
          <w:iCs/>
          <w:sz w:val="24"/>
          <w:szCs w:val="24"/>
        </w:rPr>
        <w:t>200 - 300</w:t>
      </w:r>
      <w:r>
        <w:rPr>
          <w:rFonts w:ascii="Times New Roman" w:hAnsi="Times New Roman" w:cs="Times New Roman"/>
          <w:sz w:val="24"/>
          <w:szCs w:val="24"/>
        </w:rPr>
        <w:t xml:space="preserve"> погонных метров; </w:t>
      </w:r>
    </w:p>
    <w:p w:rsidR="000D6FDF" w:rsidRDefault="000D6FDF" w:rsidP="004B0503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телефонного и электрического кабелей – </w:t>
      </w:r>
      <w:r>
        <w:rPr>
          <w:rFonts w:ascii="Times New Roman" w:hAnsi="Times New Roman" w:cs="Times New Roman"/>
          <w:i/>
          <w:iCs/>
          <w:sz w:val="24"/>
          <w:szCs w:val="24"/>
        </w:rPr>
        <w:t>500 - 600</w:t>
      </w:r>
      <w:r>
        <w:rPr>
          <w:rFonts w:ascii="Times New Roman" w:hAnsi="Times New Roman" w:cs="Times New Roman"/>
          <w:sz w:val="24"/>
          <w:szCs w:val="24"/>
        </w:rPr>
        <w:t xml:space="preserve"> погонных метров.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смещение каких-либо строений и сооружений на трассах существующих подземных сетей; 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 инженерных сетей и коммуникаций, существующих сооружений, зеленых насаждений и элементов благоустройства;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откачка воды из колодцев, траншей, котлованов на тротуары и проезжую часть улиц;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 территорию за пределами границ участка производства земляных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перегон по элементам улично-дорожной сети поселения с твёрдым покрытием тракторов и машин на гусеничном ходу; 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0D6FDF" w:rsidRDefault="000D6FDF" w:rsidP="004B0503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свободный доступ и подъезды к колодцам и приёмникам посредством своевременной уборки снега, льда, мусора; </w:t>
      </w:r>
    </w:p>
    <w:p w:rsidR="000D6FDF" w:rsidRDefault="000D6FDF" w:rsidP="004B0503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0D6FDF" w:rsidRDefault="000D6FDF" w:rsidP="004B0503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устранять течи на коммуникациях.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11"/>
      <w:r>
        <w:rPr>
          <w:rFonts w:ascii="Times New Roman" w:hAnsi="Times New Roman" w:cs="Times New Roman"/>
          <w:sz w:val="24"/>
          <w:szCs w:val="24"/>
        </w:rPr>
        <w:t xml:space="preserve">Заявитель, а также лицо, направившее </w:t>
      </w:r>
      <w:bookmarkStart w:id="30" w:name="_Hlk104284916"/>
      <w:r>
        <w:rPr>
          <w:rFonts w:ascii="Times New Roman" w:hAnsi="Times New Roman" w:cs="Times New Roman"/>
          <w:sz w:val="24"/>
          <w:szCs w:val="24"/>
        </w:rPr>
        <w:t xml:space="preserve">уведомление в соответствии с </w:t>
      </w:r>
      <w:hyperlink w:anchor="sub_1003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13.5 настоящих Правил</w:t>
      </w:r>
      <w:bookmarkEnd w:id="30"/>
      <w:r>
        <w:rPr>
          <w:rFonts w:ascii="Times New Roman" w:hAnsi="Times New Roman" w:cs="Times New Roman"/>
          <w:sz w:val="24"/>
          <w:szCs w:val="24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Заявитель, а также лицо, направившее уведомление в соответствии с </w:t>
      </w:r>
      <w:hyperlink w:anchor="sub_1003" w:history="1">
        <w:r>
          <w:rPr>
            <w:rFonts w:ascii="Times New Roman" w:eastAsia="Times New Roman" w:hAnsi="Times New Roman"/>
            <w:sz w:val="24"/>
            <w:szCs w:val="24"/>
          </w:rPr>
          <w:t>пунктом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14.5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5 м</w:t>
      </w:r>
      <w:r>
        <w:rPr>
          <w:rFonts w:ascii="Times New Roman" w:eastAsia="Times New Roman" w:hAnsi="Times New Roman"/>
          <w:sz w:val="24"/>
          <w:szCs w:val="24"/>
        </w:rPr>
        <w:t xml:space="preserve"> в каждую сторону от траншеи, а на тротуаре – не менее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3 м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12"/>
      <w:bookmarkEnd w:id="29"/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i/>
          <w:iCs/>
          <w:sz w:val="24"/>
          <w:szCs w:val="24"/>
        </w:rPr>
        <w:t>с 1 ноября по 15 апреля</w:t>
      </w:r>
      <w:r>
        <w:rPr>
          <w:rFonts w:ascii="Times New Roman" w:hAnsi="Times New Roman" w:cs="Times New Roman"/>
          <w:sz w:val="24"/>
          <w:szCs w:val="24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восстановлении благоустройства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после 15 апреля</w:t>
      </w:r>
      <w:r>
        <w:rPr>
          <w:rFonts w:ascii="Times New Roman" w:eastAsia="Times New Roman" w:hAnsi="Times New Roman"/>
          <w:sz w:val="24"/>
          <w:szCs w:val="24"/>
        </w:rPr>
        <w:t xml:space="preserve"> траншеи и котлованы в </w:t>
      </w:r>
      <w:r>
        <w:rPr>
          <w:rFonts w:ascii="Times New Roman" w:eastAsia="Times New Roman" w:hAnsi="Times New Roman"/>
          <w:sz w:val="24"/>
          <w:szCs w:val="24"/>
        </w:rPr>
        <w:lastRenderedPageBreak/>
        <w:t>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2" w:name="sub_103607"/>
      <w:r>
        <w:rPr>
          <w:rFonts w:ascii="Times New Roman" w:eastAsia="Times New Roman" w:hAnsi="Times New Roman"/>
          <w:sz w:val="24"/>
          <w:szCs w:val="24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>
        <w:rPr>
          <w:rFonts w:ascii="Times New Roman" w:eastAsia="Times New Roman" w:hAnsi="Times New Roman"/>
          <w:i/>
          <w:iCs/>
          <w:sz w:val="24"/>
          <w:szCs w:val="24"/>
        </w:rPr>
        <w:t>до 31 мая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32"/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13"/>
      <w:bookmarkEnd w:id="31"/>
      <w:r>
        <w:rPr>
          <w:rFonts w:ascii="Times New Roman" w:hAnsi="Times New Roman" w:cs="Times New Roman"/>
          <w:sz w:val="24"/>
          <w:szCs w:val="24"/>
        </w:rPr>
        <w:t>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</w:t>
      </w:r>
      <w:r>
        <w:rPr>
          <w:rFonts w:ascii="Times New Roman" w:hAnsi="Times New Roman" w:cs="Times New Roman"/>
          <w:sz w:val="24"/>
          <w:szCs w:val="24"/>
        </w:rPr>
        <w:br/>
        <w:t>для перемещения техники в месте осуществления работ, а также складирования грунта и строительных материалов.</w:t>
      </w:r>
      <w:bookmarkStart w:id="34" w:name="sub_1014"/>
      <w:bookmarkEnd w:id="33"/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завершения осуществления земляных работ на основании разрешения на осуществление земляных работ либо уведомления в соответствии с пунктом 14.5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4 к настоящим Правилам.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15"/>
      <w:bookmarkEnd w:id="34"/>
      <w:r>
        <w:rPr>
          <w:rFonts w:ascii="Times New Roman" w:hAnsi="Times New Roman" w:cs="Times New Roman"/>
          <w:sz w:val="24"/>
          <w:szCs w:val="24"/>
        </w:rPr>
        <w:t>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16"/>
      <w:bookmarkEnd w:id="35"/>
      <w:r>
        <w:rPr>
          <w:rFonts w:ascii="Times New Roman" w:hAnsi="Times New Roman" w:cs="Times New Roman"/>
          <w:sz w:val="24"/>
          <w:szCs w:val="24"/>
        </w:rPr>
        <w:t>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17"/>
      <w:bookmarkEnd w:id="36"/>
      <w:r>
        <w:rPr>
          <w:rFonts w:ascii="Times New Roman" w:hAnsi="Times New Roman" w:cs="Times New Roman"/>
          <w:sz w:val="24"/>
          <w:szCs w:val="24"/>
        </w:rPr>
        <w:t>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37"/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FDF" w:rsidRDefault="00A21E52" w:rsidP="00A21E52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15. </w:t>
      </w:r>
      <w:r w:rsidR="000D6FDF">
        <w:rPr>
          <w:rFonts w:ascii="Times New Roman" w:hAnsi="Times New Roman" w:cs="Times New Roman"/>
          <w:b/>
          <w:sz w:val="24"/>
          <w:szCs w:val="24"/>
        </w:rPr>
        <w:t>Посадка зелёных насаждений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7527352"/>
      <w:r>
        <w:rPr>
          <w:rFonts w:ascii="Times New Roman" w:hAnsi="Times New Roman" w:cs="Times New Roman"/>
          <w:sz w:val="24"/>
          <w:szCs w:val="24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38"/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посадке зелёных насаждений не допускается: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произвольная посадка растений в нарушение существующей технологии;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5 метров</w:t>
      </w:r>
      <w:r>
        <w:rPr>
          <w:rFonts w:ascii="Times New Roman" w:hAnsi="Times New Roman" w:cs="Times New Roman"/>
          <w:sz w:val="24"/>
          <w:szCs w:val="24"/>
        </w:rPr>
        <w:t xml:space="preserve"> до наружной стены здания или сооружения, кустарников - 1,5 м;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0,7 метров</w:t>
      </w:r>
      <w:r>
        <w:rPr>
          <w:rFonts w:ascii="Times New Roman" w:hAnsi="Times New Roman" w:cs="Times New Roman"/>
          <w:sz w:val="24"/>
          <w:szCs w:val="24"/>
        </w:rPr>
        <w:t xml:space="preserve"> до края тротуара и садовой дорожки, кустарников - 0,5 м;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края проезжей части улиц, кромки укрепленной полосы обочины дороги или бровки канавы, кустарников – </w:t>
      </w:r>
      <w:r>
        <w:rPr>
          <w:rFonts w:ascii="Times New Roman" w:hAnsi="Times New Roman" w:cs="Times New Roman"/>
          <w:i/>
          <w:iCs/>
          <w:sz w:val="24"/>
          <w:szCs w:val="24"/>
        </w:rPr>
        <w:t>1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посадка деревьев на расстоянии ближе 4 метров до мачт и опор осветительной сети, мостовых опор и эстакад;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1,5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сетей газопровода, канализации;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тепловых сетей (стенки канала, тоннеля или оболочки при бесканальной прокладке), кустарников - </w:t>
      </w:r>
      <w:r>
        <w:rPr>
          <w:rFonts w:ascii="Times New Roman" w:hAnsi="Times New Roman" w:cs="Times New Roman"/>
          <w:i/>
          <w:iCs/>
          <w:sz w:val="24"/>
          <w:szCs w:val="24"/>
        </w:rPr>
        <w:t>1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сетей водопровода, дренажа;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сетей силового кабеля и кабеля связи, кустарников – </w:t>
      </w:r>
      <w:r>
        <w:rPr>
          <w:rFonts w:ascii="Times New Roman" w:hAnsi="Times New Roman" w:cs="Times New Roman"/>
          <w:i/>
          <w:iCs/>
          <w:sz w:val="24"/>
          <w:szCs w:val="24"/>
        </w:rPr>
        <w:t>0,7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Приведенные в подпунктах 3 – 10 настоящего пункта нормы относятся к деревьям с диаметром кроны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5 м</w:t>
      </w:r>
      <w:r>
        <w:rPr>
          <w:rFonts w:ascii="Times New Roman" w:eastAsia="Times New Roman" w:hAnsi="Times New Roman"/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озеленению проводятся в поселении, в том числе, 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– открытого, фильтрующего типа (несмыкание крон).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озеленения следует сохранять существующие ландшафты.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16. </w:t>
      </w:r>
      <w:r w:rsidR="000D6FDF">
        <w:rPr>
          <w:rFonts w:ascii="Times New Roman" w:hAnsi="Times New Roman" w:cs="Times New Roman"/>
          <w:b/>
          <w:sz w:val="24"/>
          <w:szCs w:val="24"/>
        </w:rPr>
        <w:t>Охрана и содержание зелёных насаждений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35262974"/>
      <w:bookmarkStart w:id="40" w:name="_Hlk35260093"/>
      <w:r>
        <w:rPr>
          <w:rFonts w:ascii="Times New Roman" w:hAnsi="Times New Roman" w:cs="Times New Roman"/>
          <w:sz w:val="24"/>
          <w:szCs w:val="24"/>
        </w:rPr>
        <w:t xml:space="preserve">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при отсутствии разрешения на строительство на участке, где планируется удаление (снос)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>пересадка деревьев и кустарников для целей, не связанных со строительством (реконструкцией) объектов капитального строительства, в том числе в целях: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удаления аварийных, больных деревьев и кустарников;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санитарно-эпидемиологических требований к освещённости и инсоляции жилых и иных помещений, зданий;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парковок (парковочных мест);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 а также работ по содержанию автомобильных дорог и сетей инженерно-технического обеспечения в их охранных зонах;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:rsidR="000D6FDF" w:rsidRDefault="000D6FDF" w:rsidP="004B0503">
      <w:pPr>
        <w:pStyle w:val="a7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0D6FDF" w:rsidRDefault="000D6FDF" w:rsidP="004B0503">
      <w:pPr>
        <w:pStyle w:val="a7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04"/>
      <w:r>
        <w:rPr>
          <w:rFonts w:ascii="Times New Roman" w:hAnsi="Times New Roman" w:cs="Times New Roman"/>
          <w:sz w:val="24"/>
          <w:szCs w:val="24"/>
        </w:rPr>
        <w:t>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 1 пункта 16.1 настоящих Правил. В случае, предусмотренном подпунктом 1 пункта 16.1 настоящих Правил, предоставление порубочного билета и (или) разрешения может осуществляться после удаления деревьев</w:t>
      </w:r>
      <w:r>
        <w:rPr>
          <w:rFonts w:ascii="Times New Roman" w:hAnsi="Times New Roman" w:cs="Times New Roman"/>
          <w:sz w:val="24"/>
          <w:szCs w:val="24"/>
        </w:rPr>
        <w:br/>
        <w:t>и кустарников.</w:t>
      </w:r>
    </w:p>
    <w:bookmarkEnd w:id="41"/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(снос) деревьев и кустарников осуществляется в срок, установленный в порубочном билете</w:t>
      </w:r>
      <w:bookmarkEnd w:id="39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и юридическое лицо, заинтересованное в получении порубочного билета и (или) разрешения (далее –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правоустанавливающий документ на земельный участок, на котором находится (находятся) предполагаемое (ые) к удалению дерево (деревья) и (или) кустарник (кустарники), включая соглашение об установлении сервитута (если оно заключалось);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предписание органа государственного санитарно-эпидемиологического надзора в случае, если удаление дерева (деревьев) и (или) кустарника (кустарников)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(информация, содержащаяся в нем), свидетельствующий об уплате восстановительной стоимости, за исключением случаев, предусмотренных пунктом 16.8 настоящих Правил;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благоустройства и озеленения земельного участка, на котором находится (находятся) предполагаемое(ые)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размещения предполагаемого(ых) к удалению дерева (деревьев)  и (или) кустарника (кустарников) (ситуационный план).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допускается требовать с заявителя представления иных документов,  за исключением предусмотренных настоящим пунктом.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информация, указанные в подпунктах 2-5 пункта 16.5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предоставлении порубочного билета и (или) разрешения принимается уполномоченным органом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15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3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2-4 пункта 16.5 настоящих Правил.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предоставления порубочного билета и (или) разрешения осуществляется за плату, за исключением случаев: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удаления аварийных, больных деревьев и кустарников;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пересадки деревьев и кустарников.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 а также работ по содержанию автомобильных дорог и сетей инженерно-технического обеспечения в их охранных зонах;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работах, финансируемых за счет средств консолидированного бюджета Российской Федерации.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муниципальным правовым актом уполномоченного органа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порубочного билета и (или) разрешения являются: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предоставление документов, предусмотренных пунктом 16.5 настоящих Правил;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отсутствие у заявителя оснований по использованию земли или земельного участка, на которых, согласно заявлению, предполагается удаление (пересадка) деревьев и (или) кустарников;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порубочного билета и (или) разрешения на пересадку деревьев и кустарников предполагается для целей, не предусмотренных пунктом 16.2 настоящих Правил;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Республики Марий Эл;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неоплата восстановительной стоимости в случае, когда ее оплата требуется в соответствии с пунктом 16.8 настоящих Правил.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Отказ в предоставлении порубочного билета и (или) разрешения по основаниям,  не предусмотренным настоящим пунктом, не допускается.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5 рабочих дней</w:t>
      </w:r>
      <w:r>
        <w:rPr>
          <w:rFonts w:ascii="Times New Roman" w:eastAsia="Times New Roman" w:hAnsi="Times New Roman"/>
          <w:sz w:val="24"/>
          <w:szCs w:val="24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озелененных территорий поселения может осуществляться путем привлечения специализированных организаций, а также жителей поселения,  в том числе добровольцев (волонтеров), и других заинтересованных лиц.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мероприятий по содержанию озелененных территорий допускается: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проводить своевременный ремонт ограждений зеленых насаждений.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40"/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2" w:name="_Hlk109221841"/>
      <w:r>
        <w:rPr>
          <w:rFonts w:ascii="Times New Roman" w:hAnsi="Times New Roman" w:cs="Times New Roman"/>
          <w:b/>
          <w:sz w:val="24"/>
          <w:szCs w:val="24"/>
        </w:rPr>
        <w:t xml:space="preserve">Глава 17. </w:t>
      </w:r>
      <w:r w:rsidR="000D6FDF">
        <w:rPr>
          <w:rFonts w:ascii="Times New Roman" w:hAnsi="Times New Roman" w:cs="Times New Roman"/>
          <w:b/>
          <w:sz w:val="24"/>
          <w:szCs w:val="24"/>
        </w:rPr>
        <w:t>Восстановление зелёных насаждений</w:t>
      </w:r>
    </w:p>
    <w:bookmarkEnd w:id="42"/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Компенсационное озеленение производится с учётом следующих требований:</w:t>
      </w:r>
    </w:p>
    <w:p w:rsidR="000D6FDF" w:rsidRDefault="000D6FDF" w:rsidP="000D6FDF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D6FDF" w:rsidRDefault="000D6FDF" w:rsidP="000D6FDF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D6FDF" w:rsidRDefault="000D6FDF" w:rsidP="000D6FDF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производится в пределах территории, где была произведена вырубка, с высадкой деревьев.</w:t>
      </w: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Компенсационное озеленение по фактам незаконных вырубки, уничтожения 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43" w:name="_Hlk103948764"/>
      <w:r>
        <w:rPr>
          <w:rFonts w:ascii="Times New Roman" w:hAnsi="Times New Roman" w:cs="Times New Roman"/>
          <w:sz w:val="24"/>
          <w:szCs w:val="24"/>
        </w:rPr>
        <w:t>муниципальным правовым актом уполномоченного органа</w:t>
      </w:r>
      <w:bookmarkEnd w:id="43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Глава 18. </w:t>
      </w:r>
      <w:r w:rsidR="000D6FDF">
        <w:rPr>
          <w:rFonts w:ascii="Times New Roman" w:eastAsia="Calibri" w:hAnsi="Times New Roman" w:cs="Times New Roman"/>
          <w:b/>
          <w:sz w:val="24"/>
          <w:szCs w:val="24"/>
        </w:rPr>
        <w:t>Мероприятия по выявлению карантинных, ядовитых и сорных растений, борьбе с ними, локализации, ликвидации их очагов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Мероприятия по выявлению карантинных и ядовитых растений, борьбе с ними, локализации, ликвидации их очагов осуществляются: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уполномоченным органом на озелененных территориях общего пользования, 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выявлению сорных растений и борьбе с ними осуществляют лица, указанные в абзацах втором –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целях своевременного выявления карантинных и ядовитых растений лица, указанные в абзацах втором – пятом пункта 18.1 настоящих Правил, собственными силами либо с привлечением третьих лиц (в том числе специализированной организации):</w:t>
      </w:r>
    </w:p>
    <w:p w:rsidR="000D6FDF" w:rsidRDefault="000D6FDF" w:rsidP="004B0503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проводят систематические обследования территорий;</w:t>
      </w:r>
    </w:p>
    <w:p w:rsidR="000D6FDF" w:rsidRDefault="000D6FDF" w:rsidP="004B0503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0D6FDF" w:rsidRDefault="000D6FDF" w:rsidP="004B0503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проводят фитосанитарные мероприятия по локализации и ликвидации карантинных и ядовитых растений.</w:t>
      </w: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Лица, указанные в пункте 18.1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Лица, указанные в пункте 18.1 настоящих Правил, обязаны проводить мероприятия по удалению борщевика Сосновского.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химическим – опрыскивание очагов произрастания гербицидами и (или) арборицидами;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механическим – скашивание, уборка сухих растений, выкапывание корневой системы;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агротехническим – обработка почвы, посев многолетних трав.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19. </w:t>
      </w:r>
      <w:r w:rsidR="000D6FDF">
        <w:rPr>
          <w:rFonts w:ascii="Times New Roman" w:hAnsi="Times New Roman" w:cs="Times New Roman"/>
          <w:b/>
          <w:bCs/>
          <w:sz w:val="24"/>
          <w:szCs w:val="24"/>
        </w:rPr>
        <w:t>Места (площадки) накопления твердых коммунальных отходов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Республики Марий Эл, в соответствии с территориальной схемой обращения с отходами Республики Марий Эл, утверждаемой Приказом Министерства природных ресурсов, экологии и охраны окружающей среды Республики Марий Эл от 16.01.2020 № 18 «Об утверждении Территориальной схемы обращения с отходами Республики Марий Эл».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Складирование крупногабаритных отходов может осуществляться в местах  (на площадках) накопления твердых коммунальных отходов следующими способами:</w:t>
      </w:r>
    </w:p>
    <w:p w:rsidR="000D6FDF" w:rsidRDefault="000D6FDF" w:rsidP="004B0503">
      <w:pPr>
        <w:pStyle w:val="a7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бункеры, расположенные на контейнерных площадках;</w:t>
      </w:r>
    </w:p>
    <w:p w:rsidR="000D6FDF" w:rsidRDefault="000D6FDF" w:rsidP="004B0503">
      <w:pPr>
        <w:pStyle w:val="a7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специальных площадках для складирования крупногабаритных отходов (далее – специальные площадки).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1 метра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>изделий, дерева, ткани, картона, бумаги, пластиковых изделий, шифера, поддонов, иных подобных изделий и материалов.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 менее 20 метров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 более 100 метров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; до территорий медицинских организаций в городских населённых пунктах 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 менее 25 метров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сельских населённых пунктах – не менее 15 метров. 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44" w:name="_Hlk67486644"/>
      <w:r>
        <w:rPr>
          <w:rFonts w:ascii="Times New Roman" w:eastAsia="Times New Roman" w:hAnsi="Times New Roman"/>
          <w:bCs/>
          <w:sz w:val="24"/>
          <w:szCs w:val="24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</w:t>
      </w:r>
      <w:r>
        <w:rPr>
          <w:rFonts w:ascii="Times New Roman" w:eastAsia="Times New Roman" w:hAnsi="Times New Roman"/>
          <w:bCs/>
          <w:sz w:val="24"/>
          <w:szCs w:val="24"/>
        </w:rPr>
        <w:br/>
        <w:t>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44"/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8 метров, но не более 100 метров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; до территорий медицинских организаций в городских населённых пунктах –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10 метров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 в сельских населённых пунктах –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15 метров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</w:t>
      </w:r>
      <w:r w:rsidRPr="001409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Не допускается промывка контейнеров и (или) бункеров на контейнерных площадках.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>при погрузке должны быть очищены от отходов владельцем контейнерной и (или) специальной площадки.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Контейнерные площадки оборудуются навесами над мусоросборниками 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20. </w:t>
      </w:r>
      <w:r w:rsidR="000D6FDF">
        <w:rPr>
          <w:rFonts w:ascii="Times New Roman" w:hAnsi="Times New Roman" w:cs="Times New Roman"/>
          <w:b/>
          <w:bCs/>
          <w:sz w:val="24"/>
          <w:szCs w:val="24"/>
        </w:rPr>
        <w:t>Выпас и прогон сельскохозяйственных животных</w:t>
      </w: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– пастух).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Сельскохозяйственные животные, принадлежащие сельскохозяйственным товаропроизводителям –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выпас,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случаях, предусмотренных пунктами 20.1 и 20.2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Время прогона и выпаса сельскохозяйственных животных по территории поселения должно быть определено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выпаса сельскохозяйственных животных допускается:</w:t>
      </w:r>
    </w:p>
    <w:p w:rsidR="000D6FDF" w:rsidRDefault="000D6FDF" w:rsidP="004B0503">
      <w:pPr>
        <w:pStyle w:val="a7"/>
        <w:widowControl w:val="0"/>
        <w:numPr>
          <w:ilvl w:val="0"/>
          <w:numId w:val="5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выпас сельскохозяйственных животных на огороженной территории;</w:t>
      </w:r>
    </w:p>
    <w:p w:rsidR="000D6FDF" w:rsidRDefault="000D6FDF" w:rsidP="004B0503">
      <w:pPr>
        <w:pStyle w:val="a7"/>
        <w:widowControl w:val="0"/>
        <w:numPr>
          <w:ilvl w:val="0"/>
          <w:numId w:val="5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выпас сельскохозяйственных животных на неогороженных территориях (пастбищах) под надзором собственника или пастуха.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Выпас лошадей допускается лишь в их стреноженном состоянии.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выпаса и прогона сельскохозяйственных животных запрещается: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безнадзорное пребывание сельскохозяйственных животных вне специально отведенных для выпаса и прогона мест;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на неогороженных территориях (пастбищах) без надзора;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на территориях общего пользования поселения, кладбищах, газонах, иной озеленённой или рекреационной территории,  на землях, на которых расположены леса, в местах массового отдыха и купания людей. 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в границах полосы отвода автомобильной дороги;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на автомобильной дороге сельскохозяйственных животных без надзора;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и организация для них летних лагерей, ванн в границах прибрежных защитных полос;</w:t>
      </w:r>
    </w:p>
    <w:p w:rsidR="000D6FDF" w:rsidRDefault="000D6FDF" w:rsidP="004B0503">
      <w:pPr>
        <w:pStyle w:val="a7"/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0D6FDF" w:rsidRDefault="000D6FDF" w:rsidP="000D6FD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21. </w:t>
      </w:r>
      <w:r w:rsidR="000D6FDF">
        <w:rPr>
          <w:rFonts w:ascii="Times New Roman" w:hAnsi="Times New Roman" w:cs="Times New Roman"/>
          <w:b/>
          <w:sz w:val="24"/>
          <w:szCs w:val="24"/>
        </w:rPr>
        <w:t>Праздничное оформление территории поселения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– праздничное оформление).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перечень объектов праздничного оформления могут включаться: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площади, улицы, бульвары, мостовые сооружения, магистрали;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массовых гуляний, парки, скверы, набережные;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фасады зданий;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элементам праздничного оформления относятся: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текстильные или нетканые изделия, в том числе с нанесенными на их поверхности графическими изображениями;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объемно-декоративные сооружения, имеющие несущую конструкцию и внешнее оформление, соответствующее тематике мероприятия;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праздничное освещение (иллюминация) улиц, площадей, фасадов зданий и сооружений, в том числе: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праздничная подсветка фасадов зданий;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иллюминационные гирлянды и кронштейны;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подсветка зеленых насаждений;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праздничное и тематическое оформление пассажирского транспорта;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государственные и муниципальные флаги, государственная и муниципальная символика;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декоративные флаги, флажки, стяги;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и тематические материалы на рекламных конструкциях;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0D6FDF" w:rsidRDefault="000D6FDF" w:rsidP="000D6FD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lastRenderedPageBreak/>
        <w:t>Приложение 1</w:t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bookmarkStart w:id="45" w:name="_Hlk106614324"/>
      <w:r w:rsidRPr="007C525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7C525E" w:rsidRPr="007C525E">
        <w:rPr>
          <w:rFonts w:ascii="Times New Roman" w:eastAsia="Times New Roman" w:hAnsi="Times New Roman"/>
          <w:sz w:val="18"/>
          <w:szCs w:val="18"/>
        </w:rPr>
        <w:t xml:space="preserve">Кокшамарского </w:t>
      </w:r>
      <w:r w:rsidRPr="007C525E">
        <w:rPr>
          <w:rFonts w:ascii="Times New Roman" w:eastAsia="Times New Roman" w:hAnsi="Times New Roman"/>
          <w:sz w:val="18"/>
          <w:szCs w:val="18"/>
        </w:rPr>
        <w:t>сельского поселения,</w:t>
      </w:r>
      <w:r w:rsidR="007C525E">
        <w:rPr>
          <w:rFonts w:ascii="Times New Roman" w:eastAsia="Times New Roman" w:hAnsi="Times New Roman"/>
          <w:sz w:val="18"/>
          <w:szCs w:val="18"/>
        </w:rPr>
        <w:t xml:space="preserve"> 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7C525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7C525E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>от __________ 2022 № ___</w:t>
      </w:r>
      <w:bookmarkEnd w:id="45"/>
    </w:p>
    <w:p w:rsidR="000D6FDF" w:rsidRDefault="000D6FDF" w:rsidP="000D6FDF">
      <w:pPr>
        <w:spacing w:after="0" w:line="240" w:lineRule="auto"/>
        <w:jc w:val="right"/>
        <w:rPr>
          <w:rFonts w:eastAsia="Times New Roman" w:cs="Calibri"/>
        </w:rPr>
      </w:pP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25E">
        <w:rPr>
          <w:rFonts w:ascii="Times New Roman" w:eastAsia="Times New Roman" w:hAnsi="Times New Roman"/>
          <w:b/>
          <w:sz w:val="24"/>
          <w:szCs w:val="24"/>
        </w:rPr>
        <w:t>СОГЛАШЕНИЕ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25E">
        <w:rPr>
          <w:rFonts w:ascii="Times New Roman" w:eastAsia="Times New Roman" w:hAnsi="Times New Roman"/>
          <w:b/>
          <w:sz w:val="24"/>
          <w:szCs w:val="24"/>
        </w:rPr>
        <w:t>О ЗАКРЕПЛЕНИИ ПРИЛЕГАЮЩЕЙ ТЕРРИТОРИИ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25E">
        <w:rPr>
          <w:rFonts w:ascii="Times New Roman" w:eastAsia="Times New Roman" w:hAnsi="Times New Roman"/>
          <w:b/>
          <w:sz w:val="24"/>
          <w:szCs w:val="24"/>
        </w:rPr>
        <w:t>В УСТАНОВЛЕННЫХ ГРАНИЦАХ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7C525E" w:rsidP="007C5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 </w:t>
      </w:r>
      <w:r w:rsidR="000D6FDF">
        <w:rPr>
          <w:rFonts w:ascii="Times New Roman" w:eastAsia="Times New Roman" w:hAnsi="Times New Roman"/>
          <w:sz w:val="24"/>
          <w:szCs w:val="24"/>
        </w:rPr>
        <w:t>«____» _____________ 20__ г.</w:t>
      </w: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наименование населенного пункта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муниципального образования) </w:t>
      </w:r>
      <w:r w:rsidRPr="007C525E">
        <w:rPr>
          <w:rFonts w:ascii="Times New Roman" w:eastAsia="Times New Roman" w:hAnsi="Times New Roman"/>
          <w:sz w:val="24"/>
          <w:szCs w:val="24"/>
        </w:rPr>
        <w:t xml:space="preserve">в лице Главы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 w:rsidRPr="007C525E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hyperlink r:id="rId17" w:history="1">
        <w:r w:rsidRPr="007C525E">
          <w:rPr>
            <w:rFonts w:ascii="Times New Roman" w:eastAsia="Times New Roman" w:hAnsi="Times New Roman"/>
            <w:sz w:val="24"/>
            <w:szCs w:val="24"/>
          </w:rPr>
          <w:t>Устава</w:t>
        </w:r>
      </w:hyperlink>
      <w:r w:rsidRPr="007C525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 w:rsidRPr="007C525E">
        <w:rPr>
          <w:rFonts w:ascii="Times New Roman" w:eastAsia="Times New Roman" w:hAnsi="Times New Roman"/>
          <w:sz w:val="24"/>
          <w:szCs w:val="24"/>
        </w:rPr>
        <w:t>, именуемая</w:t>
      </w:r>
      <w:r w:rsidRPr="007C525E">
        <w:rPr>
          <w:rFonts w:ascii="Times New Roman" w:eastAsia="Times New Roman" w:hAnsi="Times New Roman"/>
          <w:sz w:val="24"/>
          <w:szCs w:val="24"/>
        </w:rPr>
        <w:br/>
        <w:t>в дальнейшем – Администрация, с одной стороны, и ___________________________ в лице __________________, действующего на основании ____________________, именуемое</w:t>
      </w:r>
      <w:r w:rsidRPr="007C525E">
        <w:rPr>
          <w:rFonts w:ascii="Times New Roman" w:eastAsia="Times New Roman" w:hAnsi="Times New Roman"/>
          <w:sz w:val="24"/>
          <w:szCs w:val="24"/>
        </w:rPr>
        <w:br/>
        <w:t>в дальнейшем – Гражданин или Организация (</w:t>
      </w:r>
      <w:r w:rsidRPr="007C525E">
        <w:rPr>
          <w:rFonts w:ascii="Times New Roman" w:eastAsia="Times New Roman" w:hAnsi="Times New Roman"/>
          <w:i/>
          <w:sz w:val="24"/>
          <w:szCs w:val="24"/>
        </w:rPr>
        <w:t>в зависимости от статуса здесь и далее по тексту необходимое условное обозначение следует подчеркнуть</w:t>
      </w:r>
      <w:r w:rsidRPr="007C525E">
        <w:rPr>
          <w:rFonts w:ascii="Times New Roman" w:eastAsia="Times New Roman" w:hAnsi="Times New Roman"/>
          <w:sz w:val="24"/>
          <w:szCs w:val="24"/>
        </w:rPr>
        <w:t>), с другой стороны, заключили настоящее соглашение о нижеследующем: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46" w:name="Par19"/>
      <w:bookmarkEnd w:id="46"/>
      <w:r w:rsidRPr="007C525E">
        <w:rPr>
          <w:rFonts w:ascii="Times New Roman" w:eastAsia="Times New Roman" w:hAnsi="Times New Roman"/>
          <w:sz w:val="24"/>
          <w:szCs w:val="24"/>
        </w:rPr>
        <w:t>1. Предмет соглашения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7C525E">
        <w:rPr>
          <w:rFonts w:ascii="Times New Roman" w:eastAsia="Times New Roman" w:hAnsi="Times New Roman"/>
          <w:i/>
          <w:sz w:val="24"/>
          <w:szCs w:val="24"/>
        </w:rPr>
        <w:t>(необходимый вид объекта следует подчеркнуть)</w:t>
      </w:r>
      <w:r w:rsidRPr="007C525E">
        <w:rPr>
          <w:rFonts w:ascii="Times New Roman" w:eastAsia="Times New Roman" w:hAnsi="Times New Roman"/>
          <w:sz w:val="24"/>
          <w:szCs w:val="24"/>
        </w:rPr>
        <w:t xml:space="preserve">, расположенному по адресу: ________________, ул. __________________, ______, принадлежащему Гражданину или Организации на праве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47" w:name="_Hlk103949052"/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bookmarkEnd w:id="47"/>
      <w:r w:rsidRPr="007C525E">
        <w:rPr>
          <w:rFonts w:ascii="Times New Roman" w:eastAsia="Times New Roman" w:hAnsi="Times New Roman"/>
          <w:sz w:val="24"/>
          <w:szCs w:val="24"/>
        </w:rPr>
        <w:t xml:space="preserve">, утвержденными решением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представительного органа муниципального образования) </w:t>
      </w:r>
      <w:r w:rsidRPr="007C525E">
        <w:rPr>
          <w:rFonts w:ascii="Times New Roman" w:eastAsia="Times New Roman" w:hAnsi="Times New Roman"/>
          <w:sz w:val="24"/>
          <w:szCs w:val="24"/>
        </w:rPr>
        <w:t>от «____» ________________ 2022 № ______ (далее – Правила).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 Обязанности сторон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2.1. Администрация в пределах своей компетенции имеет право осуществлять контроль</w:t>
      </w:r>
      <w:r w:rsidRPr="007C525E">
        <w:rPr>
          <w:rFonts w:ascii="Times New Roman" w:eastAsia="Times New Roman" w:hAnsi="Times New Roman"/>
          <w:sz w:val="24"/>
          <w:szCs w:val="24"/>
        </w:rPr>
        <w:br/>
        <w:t>за содержанием и использованием прилегающей территории в соответствии</w:t>
      </w:r>
      <w:r w:rsidRPr="007C525E">
        <w:rPr>
          <w:rFonts w:ascii="Times New Roman" w:eastAsia="Times New Roman" w:hAnsi="Times New Roman"/>
          <w:sz w:val="24"/>
          <w:szCs w:val="24"/>
        </w:rPr>
        <w:br/>
        <w:t>с законодательством Российской Федерации, санитарными нормами и правилами, а также Правилами.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2.3. Гражданин или Организация вправе: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2.3.1. Осуществлять содержание и уборку прилегающей территории любыми</w:t>
      </w:r>
      <w:r w:rsidRPr="007C525E">
        <w:rPr>
          <w:rFonts w:ascii="Times New Roman" w:eastAsia="Times New Roman" w:hAnsi="Times New Roman"/>
          <w:sz w:val="24"/>
          <w:szCs w:val="24"/>
        </w:rPr>
        <w:br/>
        <w:t>не запрещенными законодательством и Правилами способами и в любых формах.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7C525E">
        <w:rPr>
          <w:rFonts w:ascii="Times New Roman" w:eastAsia="Times New Roman" w:hAnsi="Times New Roman"/>
          <w:i/>
          <w:sz w:val="24"/>
          <w:szCs w:val="24"/>
        </w:rPr>
        <w:t>(необходимый вид объекта следует подчеркнуть)</w:t>
      </w:r>
      <w:r w:rsidRPr="007C525E">
        <w:rPr>
          <w:rFonts w:ascii="Times New Roman" w:eastAsia="Times New Roman" w:hAnsi="Times New Roman"/>
          <w:sz w:val="24"/>
          <w:szCs w:val="24"/>
        </w:rPr>
        <w:t>, к которому прилегает закрепленная территория.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 Гражданин или Организация обязуется: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lastRenderedPageBreak/>
        <w:t>2.4.2. Самостоятельно или посредством привлечения специализированных организаций</w:t>
      </w:r>
      <w:r w:rsidRPr="007C525E">
        <w:rPr>
          <w:rFonts w:ascii="Times New Roman" w:eastAsia="Times New Roman" w:hAnsi="Times New Roman"/>
          <w:sz w:val="24"/>
          <w:szCs w:val="24"/>
        </w:rPr>
        <w:br/>
        <w:t>за счет собственных средств: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2.4.2.1. очищать прилегающие территории от мусора и иных отходов производства</w:t>
      </w:r>
      <w:r w:rsidRPr="007C525E">
        <w:rPr>
          <w:rFonts w:ascii="Times New Roman" w:eastAsia="Times New Roman" w:hAnsi="Times New Roman"/>
          <w:sz w:val="24"/>
          <w:szCs w:val="24"/>
        </w:rPr>
        <w:br/>
        <w:t>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2.4.2.3. обрабатывать прилегающие территории противогололедными реагентами;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2.4.2.4. осуществлять покос травы и обрезку поросли.</w:t>
      </w:r>
      <w:r w:rsidRPr="007C525E">
        <w:rPr>
          <w:rFonts w:ascii="Times New Roman" w:hAnsi="Times New Roman"/>
          <w:sz w:val="24"/>
          <w:szCs w:val="24"/>
        </w:rPr>
        <w:t xml:space="preserve"> </w:t>
      </w:r>
      <w:r w:rsidRPr="007C525E">
        <w:rPr>
          <w:rFonts w:ascii="Times New Roman" w:eastAsia="Times New Roman" w:hAnsi="Times New Roman"/>
          <w:sz w:val="24"/>
          <w:szCs w:val="24"/>
        </w:rPr>
        <w:t>Высота травы не должна превышать 15 сантиметров от поверхности земли;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2.4.5. Прочие условия _______________________________.</w:t>
      </w:r>
    </w:p>
    <w:p w:rsidR="000D6FDF" w:rsidRPr="007C525E" w:rsidRDefault="000D6FDF" w:rsidP="007C52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3. Рассмотрение споров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4. Срок действия соглашения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48" w:name="_Hlk8640813"/>
      <w:r w:rsidRPr="007C525E">
        <w:rPr>
          <w:rFonts w:ascii="Times New Roman" w:eastAsia="Times New Roman" w:hAnsi="Times New Roman"/>
          <w:sz w:val="24"/>
          <w:szCs w:val="24"/>
        </w:rPr>
        <w:t xml:space="preserve">на здание, строение, сооружение, земельный участок </w:t>
      </w:r>
      <w:r w:rsidRPr="007C525E">
        <w:rPr>
          <w:rFonts w:ascii="Times New Roman" w:eastAsia="Times New Roman" w:hAnsi="Times New Roman"/>
          <w:i/>
          <w:sz w:val="24"/>
          <w:szCs w:val="24"/>
        </w:rPr>
        <w:t>(необходимый вид объекта следует подчеркнуть)</w:t>
      </w:r>
      <w:bookmarkEnd w:id="48"/>
      <w:r w:rsidRPr="007C525E">
        <w:rPr>
          <w:rFonts w:ascii="Times New Roman" w:eastAsia="Times New Roman" w:hAnsi="Times New Roman"/>
          <w:sz w:val="24"/>
          <w:szCs w:val="24"/>
        </w:rPr>
        <w:t>.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 Заключительные положения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– в Администрации.</w:t>
      </w:r>
    </w:p>
    <w:p w:rsidR="000D6FDF" w:rsidRPr="007C525E" w:rsidRDefault="000D6FDF" w:rsidP="000D6FD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C525E">
        <w:rPr>
          <w:rFonts w:ascii="Times New Roman" w:hAnsi="Times New Roman" w:cs="Times New Roman"/>
          <w:sz w:val="24"/>
          <w:szCs w:val="24"/>
        </w:rPr>
        <w:t>6.Юридические адреса и контакты сторон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       Администрация:                                     Гражданин или Организация:</w:t>
      </w:r>
    </w:p>
    <w:p w:rsidR="000D6FDF" w:rsidRDefault="000D6FDF" w:rsidP="000D6FDF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6FDF" w:rsidRPr="007C525E" w:rsidRDefault="000D6FDF" w:rsidP="007C525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  <w:r w:rsidRPr="007C525E">
        <w:rPr>
          <w:rFonts w:ascii="Times New Roman" w:hAnsi="Times New Roman"/>
          <w:sz w:val="18"/>
          <w:szCs w:val="18"/>
        </w:rPr>
        <w:lastRenderedPageBreak/>
        <w:t>Приложение</w:t>
      </w:r>
    </w:p>
    <w:p w:rsidR="000D6FDF" w:rsidRPr="007C525E" w:rsidRDefault="000D6FDF" w:rsidP="007C525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7C525E">
        <w:rPr>
          <w:rFonts w:ascii="Times New Roman" w:hAnsi="Times New Roman"/>
          <w:sz w:val="18"/>
          <w:szCs w:val="18"/>
        </w:rPr>
        <w:t>к соглашению</w:t>
      </w:r>
      <w:r w:rsidR="007C525E">
        <w:rPr>
          <w:rFonts w:ascii="Times New Roman" w:hAnsi="Times New Roman"/>
          <w:sz w:val="18"/>
          <w:szCs w:val="18"/>
        </w:rPr>
        <w:t xml:space="preserve"> </w:t>
      </w:r>
      <w:r w:rsidRPr="007C525E">
        <w:rPr>
          <w:rFonts w:ascii="Times New Roman" w:hAnsi="Times New Roman"/>
          <w:sz w:val="18"/>
          <w:szCs w:val="18"/>
        </w:rPr>
        <w:t>о закреплении прилегающей территории</w:t>
      </w:r>
      <w:r w:rsidR="007C525E">
        <w:rPr>
          <w:rFonts w:ascii="Times New Roman" w:hAnsi="Times New Roman"/>
          <w:sz w:val="18"/>
          <w:szCs w:val="18"/>
        </w:rPr>
        <w:t xml:space="preserve"> </w:t>
      </w:r>
      <w:r w:rsidRPr="007C525E">
        <w:rPr>
          <w:rFonts w:ascii="Times New Roman" w:hAnsi="Times New Roman"/>
          <w:sz w:val="18"/>
          <w:szCs w:val="18"/>
        </w:rPr>
        <w:t>в установленных границах</w:t>
      </w:r>
    </w:p>
    <w:p w:rsidR="000D6FDF" w:rsidRDefault="000D6FDF" w:rsidP="007C525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525E" w:rsidRDefault="007C525E" w:rsidP="007C52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49" w:name="Par77"/>
      <w:bookmarkEnd w:id="49"/>
      <w:r>
        <w:rPr>
          <w:rFonts w:ascii="Times New Roman" w:hAnsi="Times New Roman"/>
          <w:sz w:val="24"/>
          <w:szCs w:val="24"/>
        </w:rPr>
        <w:t>КАРТА-СХЕМА ПРИЛЕГАЮЩЕЙ ТЕРРИТОРИИ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Местоположение прилегающей территории</w:t>
      </w:r>
      <w:r>
        <w:rPr>
          <w:rFonts w:ascii="Times New Roman" w:hAnsi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(адрес)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>
        <w:rPr>
          <w:rFonts w:ascii="Times New Roman" w:hAnsi="Times New Roman"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sz w:val="24"/>
          <w:szCs w:val="24"/>
        </w:rPr>
        <w:t>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>
        <w:rPr>
          <w:rFonts w:ascii="Times New Roman" w:hAnsi="Times New Roman"/>
          <w:sz w:val="24"/>
          <w:szCs w:val="24"/>
          <w:vertAlign w:val="superscript"/>
        </w:rPr>
        <w:footnoteReference w:id="4"/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(при наличии)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>
        <w:rPr>
          <w:rFonts w:ascii="Times New Roman" w:hAnsi="Times New Roman"/>
          <w:sz w:val="24"/>
          <w:szCs w:val="24"/>
          <w:vertAlign w:val="superscript"/>
        </w:rPr>
        <w:footnoteReference w:id="5"/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  <w:r>
        <w:rPr>
          <w:rFonts w:ascii="Times New Roman" w:hAnsi="Times New Roman"/>
          <w:sz w:val="24"/>
          <w:szCs w:val="24"/>
          <w:vertAlign w:val="superscript"/>
        </w:rPr>
        <w:footnoteReference w:id="6"/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Графическое описание: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:rsidR="007C525E" w:rsidRDefault="007C525E" w:rsidP="007C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 или Организация </w:t>
      </w:r>
      <w:bookmarkStart w:id="52" w:name="_Hlk6841104"/>
      <w:r>
        <w:rPr>
          <w:rFonts w:ascii="Times New Roman" w:hAnsi="Times New Roman"/>
          <w:sz w:val="24"/>
          <w:szCs w:val="24"/>
        </w:rPr>
        <w:t>___________ 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(подпись)                    (расшифровка подписи)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3" w:name="_Hlk6841184"/>
      <w:bookmarkEnd w:id="52"/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bookmarkEnd w:id="53"/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(для юридических лиц и индивидуальных предпринимателей)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должности лица, подписывающего карту-схему)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(подпись)                    (расшифровка подписи)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0C79A1" w:rsidRDefault="000C79A1" w:rsidP="007C525E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18"/>
        </w:rPr>
      </w:pPr>
    </w:p>
    <w:p w:rsidR="000C79A1" w:rsidRDefault="000C79A1" w:rsidP="007C525E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18"/>
        </w:rPr>
      </w:pPr>
    </w:p>
    <w:p w:rsidR="000C79A1" w:rsidRDefault="000C79A1" w:rsidP="007C525E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18"/>
        </w:rPr>
      </w:pPr>
    </w:p>
    <w:p w:rsidR="000C79A1" w:rsidRDefault="000C79A1" w:rsidP="007C525E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18"/>
        </w:rPr>
      </w:pPr>
    </w:p>
    <w:p w:rsidR="000D6FDF" w:rsidRPr="007C525E" w:rsidRDefault="007C525E" w:rsidP="007C525E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lastRenderedPageBreak/>
        <w:t>Пр</w:t>
      </w:r>
      <w:r w:rsidR="000D6FDF" w:rsidRPr="007C525E">
        <w:rPr>
          <w:rFonts w:ascii="Times New Roman" w:eastAsia="Times New Roman" w:hAnsi="Times New Roman"/>
          <w:sz w:val="18"/>
          <w:szCs w:val="18"/>
        </w:rPr>
        <w:t>иложение № 2</w:t>
      </w:r>
    </w:p>
    <w:p w:rsidR="000D6FDF" w:rsidRPr="007C525E" w:rsidRDefault="000D6FDF" w:rsidP="007C525E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7C525E" w:rsidRDefault="000D6FDF" w:rsidP="007C525E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7C525E" w:rsidRPr="007C525E">
        <w:rPr>
          <w:rFonts w:ascii="Times New Roman" w:eastAsia="Times New Roman" w:hAnsi="Times New Roman"/>
          <w:sz w:val="18"/>
          <w:szCs w:val="18"/>
        </w:rPr>
        <w:t xml:space="preserve">Кокшамарского </w:t>
      </w:r>
      <w:r w:rsidRPr="007C525E">
        <w:rPr>
          <w:rFonts w:ascii="Times New Roman" w:eastAsia="Times New Roman" w:hAnsi="Times New Roman"/>
          <w:sz w:val="18"/>
          <w:szCs w:val="18"/>
        </w:rPr>
        <w:t>сельского поселения,</w:t>
      </w:r>
      <w:r w:rsidR="000C79A1">
        <w:rPr>
          <w:rFonts w:ascii="Times New Roman" w:eastAsia="Times New Roman" w:hAnsi="Times New Roman"/>
          <w:sz w:val="18"/>
          <w:szCs w:val="18"/>
        </w:rPr>
        <w:t xml:space="preserve"> 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7C525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7C525E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Pr="007C525E" w:rsidRDefault="000D6FDF" w:rsidP="007C525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>от __________ 2022 № ___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Руководителю уполномоченного</w:t>
      </w:r>
      <w:r w:rsidR="00E04E0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органа местного самоуправления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4394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наименование руководителя</w:t>
      </w:r>
      <w:r w:rsidR="00E04E0A">
        <w:rPr>
          <w:rFonts w:ascii="Times New Roman" w:eastAsia="Times New Roman" w:hAnsi="Times New Roman"/>
          <w:sz w:val="18"/>
          <w:szCs w:val="18"/>
        </w:rPr>
        <w:t xml:space="preserve"> </w:t>
      </w:r>
      <w:r w:rsidRPr="00E04E0A">
        <w:rPr>
          <w:rFonts w:ascii="Times New Roman" w:eastAsia="Times New Roman" w:hAnsi="Times New Roman"/>
          <w:sz w:val="18"/>
          <w:szCs w:val="18"/>
        </w:rPr>
        <w:t>и уполномоченного органа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2410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наименование юридического лица</w:t>
      </w:r>
      <w:r w:rsidR="00E04E0A">
        <w:rPr>
          <w:rFonts w:ascii="Times New Roman" w:eastAsia="Times New Roman" w:hAnsi="Times New Roman"/>
          <w:sz w:val="18"/>
          <w:szCs w:val="18"/>
        </w:rPr>
        <w:t xml:space="preserve"> с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 указанием организационно-</w:t>
      </w:r>
      <w:r w:rsidR="00E04E0A">
        <w:rPr>
          <w:rFonts w:ascii="Times New Roman" w:eastAsia="Times New Roman" w:hAnsi="Times New Roman"/>
          <w:sz w:val="18"/>
          <w:szCs w:val="18"/>
        </w:rPr>
        <w:t>п</w:t>
      </w:r>
      <w:r w:rsidRPr="00E04E0A">
        <w:rPr>
          <w:rFonts w:ascii="Times New Roman" w:eastAsia="Times New Roman" w:hAnsi="Times New Roman"/>
          <w:sz w:val="18"/>
          <w:szCs w:val="18"/>
        </w:rPr>
        <w:t>равовой формы,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Default="000D6FDF" w:rsidP="00E04E0A">
      <w:pPr>
        <w:spacing w:after="0" w:line="240" w:lineRule="auto"/>
        <w:ind w:left="4394"/>
        <w:jc w:val="center"/>
        <w:rPr>
          <w:rFonts w:ascii="Times New Roman" w:eastAsia="Times New Roman" w:hAnsi="Times New Roman"/>
          <w:sz w:val="20"/>
          <w:szCs w:val="20"/>
        </w:rPr>
      </w:pPr>
      <w:r w:rsidRPr="00E04E0A">
        <w:rPr>
          <w:rFonts w:ascii="Times New Roman" w:eastAsia="Times New Roman" w:hAnsi="Times New Roman"/>
          <w:sz w:val="18"/>
          <w:szCs w:val="18"/>
        </w:rPr>
        <w:t>место нахождения, ИНН – для юридических лиц</w:t>
      </w:r>
      <w:r>
        <w:rPr>
          <w:rFonts w:ascii="Times New Roman" w:eastAsia="Times New Roman" w:hAnsi="Times New Roman"/>
          <w:sz w:val="20"/>
          <w:szCs w:val="20"/>
        </w:rPr>
        <w:t>,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4394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ФИО, адрес регистрации (места жительства),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</w:t>
      </w:r>
    </w:p>
    <w:p w:rsidR="000D6FDF" w:rsidRPr="00E04E0A" w:rsidRDefault="000D6FDF" w:rsidP="00E04E0A">
      <w:pPr>
        <w:spacing w:after="0" w:line="240" w:lineRule="auto"/>
        <w:ind w:left="2835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реквизиты документа, удостоверяющего личность – для физических лиц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ФИО. реквизиты документа, подтверждающего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2835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полномочия - для представителей заявителя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________________________________________,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 w:rsidRPr="00E04E0A">
        <w:rPr>
          <w:rFonts w:ascii="Times New Roman" w:eastAsia="Times New Roman" w:hAnsi="Times New Roman"/>
          <w:sz w:val="18"/>
          <w:szCs w:val="18"/>
        </w:rPr>
        <w:t>почтовый адрес, адрес электронной почты,</w:t>
      </w:r>
      <w:r w:rsidR="00E04E0A">
        <w:rPr>
          <w:rFonts w:ascii="Times New Roman" w:eastAsia="Times New Roman" w:hAnsi="Times New Roman"/>
          <w:sz w:val="18"/>
          <w:szCs w:val="18"/>
        </w:rPr>
        <w:t xml:space="preserve"> </w:t>
      </w:r>
      <w:r w:rsidRPr="00E04E0A">
        <w:rPr>
          <w:rFonts w:ascii="Times New Roman" w:eastAsia="Times New Roman" w:hAnsi="Times New Roman"/>
          <w:sz w:val="18"/>
          <w:szCs w:val="18"/>
        </w:rPr>
        <w:t>номер телефона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Уве</w:t>
      </w:r>
      <w:r w:rsidR="00E04E0A">
        <w:rPr>
          <w:rFonts w:ascii="Times New Roman" w:eastAsia="Times New Roman" w:hAnsi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омление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о проведении земляных работ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0D6FDF" w:rsidRDefault="000D6FDF" w:rsidP="000D6F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населённого пункта. улицы, номер участка, указывается</w:t>
      </w:r>
    </w:p>
    <w:p w:rsidR="000D6FDF" w:rsidRDefault="000D6FDF" w:rsidP="000D6F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 том числе кадастровый номер земельного участка, если он имеется)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Необходимость проведения земляных работ обусловлена аварией________________</w:t>
      </w:r>
      <w:r w:rsidR="00E04E0A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0D6FDF" w:rsidRDefault="00E04E0A" w:rsidP="00E04E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8"/>
          <w:szCs w:val="18"/>
        </w:rPr>
        <w:t>(</w:t>
      </w:r>
      <w:r w:rsidR="000D6FDF" w:rsidRPr="00E04E0A">
        <w:rPr>
          <w:rFonts w:ascii="Times New Roman" w:eastAsia="Times New Roman" w:hAnsi="Times New Roman"/>
          <w:sz w:val="18"/>
          <w:szCs w:val="18"/>
        </w:rPr>
        <w:t>указывается фактически произошедшее повреждение (уничтожение) имущества в результате произошедшей аварии</w:t>
      </w:r>
      <w:r w:rsidR="000D6FDF">
        <w:rPr>
          <w:rFonts w:ascii="Times New Roman" w:eastAsia="Times New Roman" w:hAnsi="Times New Roman"/>
          <w:sz w:val="24"/>
          <w:szCs w:val="24"/>
        </w:rPr>
        <w:t>).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Представляю график планируемого проведения земляных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4418"/>
        <w:gridCol w:w="4482"/>
      </w:tblGrid>
      <w:tr w:rsidR="000D6FDF" w:rsidTr="000D6FDF">
        <w:tc>
          <w:tcPr>
            <w:tcW w:w="44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482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0D6FDF" w:rsidTr="000D6FDF">
        <w:tc>
          <w:tcPr>
            <w:tcW w:w="44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Обязуюсь восстановить указанный в настоящем уведомлении земельный участок</w:t>
      </w:r>
      <w:r>
        <w:rPr>
          <w:rFonts w:ascii="Times New Roman" w:eastAsia="Times New Roman" w:hAnsi="Times New Roman"/>
          <w:sz w:val="24"/>
          <w:szCs w:val="24"/>
        </w:rPr>
        <w:br/>
        <w:t>в первоначальном виде после завершения земляных работ до 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(указывается дата завершения исполнения соответствующей обязанности).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8" w:history="1">
        <w:r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Российской Федерации о персональных данных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55" w:name="_Hlk10815552"/>
      <w:r>
        <w:rPr>
          <w:rFonts w:ascii="Times New Roman" w:eastAsia="Times New Roman" w:hAnsi="Times New Roman"/>
          <w:sz w:val="24"/>
          <w:szCs w:val="24"/>
        </w:rPr>
        <w:t>___________________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наименование должности подписавшего лица либо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М.П.                                                                       указание на то, что подписавшее лицо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(для 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лиц, при наличии)                                                        является представителем по доверенности)</w:t>
      </w:r>
    </w:p>
    <w:bookmarkEnd w:id="55"/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56" w:name="sub_10001"/>
      <w:bookmarkEnd w:id="56"/>
    </w:p>
    <w:p w:rsidR="000C79A1" w:rsidRDefault="000C79A1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bookmarkStart w:id="57" w:name="sub_20000"/>
      <w:bookmarkEnd w:id="57"/>
    </w:p>
    <w:p w:rsidR="000D6FDF" w:rsidRPr="00E04E0A" w:rsidRDefault="00E04E0A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lastRenderedPageBreak/>
        <w:t>П</w:t>
      </w:r>
      <w:r w:rsidR="000D6FDF" w:rsidRPr="00E04E0A">
        <w:rPr>
          <w:rFonts w:ascii="Times New Roman" w:eastAsia="Times New Roman" w:hAnsi="Times New Roman"/>
          <w:sz w:val="18"/>
          <w:szCs w:val="18"/>
        </w:rPr>
        <w:t>риложение 3</w:t>
      </w:r>
    </w:p>
    <w:p w:rsidR="000D6FDF" w:rsidRPr="00E04E0A" w:rsidRDefault="000D6FDF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E04E0A" w:rsidRDefault="000D6FDF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E04E0A">
        <w:rPr>
          <w:rFonts w:ascii="Times New Roman" w:eastAsia="Times New Roman" w:hAnsi="Times New Roman"/>
          <w:sz w:val="18"/>
          <w:szCs w:val="18"/>
        </w:rPr>
        <w:t>Кокшамарского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 сельского поселения,</w:t>
      </w:r>
      <w:r w:rsidR="000C79A1">
        <w:rPr>
          <w:rFonts w:ascii="Times New Roman" w:eastAsia="Times New Roman" w:hAnsi="Times New Roman"/>
          <w:sz w:val="18"/>
          <w:szCs w:val="18"/>
        </w:rPr>
        <w:t xml:space="preserve"> 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E04E0A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E04E0A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Pr="00E04E0A" w:rsidRDefault="000D6FDF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от __________ 2022 № ___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Руководителю уполномоченного органа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руководителя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и уполномоченного органа)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Для юридических лиц: наименование,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место нахождения,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21468E" w:rsidRPr="0021468E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>ОГРН, ИНН</w:t>
      </w:r>
      <w:r w:rsidRPr="0021468E">
        <w:rPr>
          <w:rFonts w:ascii="Times New Roman" w:eastAsia="Times New Roman" w:hAnsi="Times New Roman"/>
          <w:sz w:val="18"/>
          <w:szCs w:val="18"/>
          <w:vertAlign w:val="superscript"/>
        </w:rPr>
        <w:footnoteReference w:id="8"/>
      </w:r>
      <w:r w:rsidRPr="0021468E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21468E" w:rsidRDefault="0021468E" w:rsidP="00E04E0A">
      <w:pPr>
        <w:spacing w:after="0" w:line="240" w:lineRule="auto"/>
        <w:ind w:left="311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для физических лиц: фамилия, имя и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(при наличии) отчество,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дата и место рождения, адрес места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жительства (регистрации)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реквизиты документа,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удостоверяющего личность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(наименование, серия и номер, дата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выдачи, наименование органа,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выдавшего документ)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номер телефона, факс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почтовый адрес и (или) адрес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электронной почты для связи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Заявление о предоставлении разрешения на осуществление земляных работ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Кадастровый номер земельного участка: ______________________________ (если имеется).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Местоположение земельного участка (участка земли, государственная собственность на которую не разграничена):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E04E0A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0D6FDF" w:rsidRPr="00E04E0A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0D6FDF" w:rsidRPr="00E04E0A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Площадь земельного участка (земли) ___________________________ кв. м </w:t>
      </w:r>
      <w:r w:rsidRPr="00E04E0A">
        <w:rPr>
          <w:rFonts w:ascii="Times New Roman" w:eastAsia="Times New Roman" w:hAnsi="Times New Roman"/>
          <w:sz w:val="18"/>
          <w:szCs w:val="18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Приложения, согласно пункту 14.6</w:t>
      </w:r>
      <w:r>
        <w:rPr>
          <w:rFonts w:eastAsia="Times New Roman" w:cs="Calibri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Правил благоустройства территории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>
        <w:rPr>
          <w:rFonts w:ascii="Times New Roman" w:eastAsia="Times New Roman" w:hAnsi="Times New Roman"/>
          <w:sz w:val="24"/>
          <w:szCs w:val="24"/>
        </w:rPr>
        <w:t xml:space="preserve">, утвержденных решением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представительного органа муниципального образования) </w:t>
      </w:r>
      <w:r>
        <w:rPr>
          <w:rFonts w:ascii="Times New Roman" w:eastAsia="Times New Roman" w:hAnsi="Times New Roman"/>
          <w:sz w:val="24"/>
          <w:szCs w:val="24"/>
        </w:rPr>
        <w:t xml:space="preserve"> от «____» ________________ 2022 № ______.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9" w:history="1">
        <w:r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Российской Федерации о персональных данных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9"/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60" w:name="sub_20001"/>
      <w:bookmarkStart w:id="61" w:name="_Hlk10818234"/>
      <w:bookmarkEnd w:id="60"/>
      <w:r>
        <w:rPr>
          <w:rFonts w:ascii="Times New Roman" w:eastAsia="Times New Roman" w:hAnsi="Times New Roman"/>
          <w:sz w:val="24"/>
          <w:szCs w:val="24"/>
        </w:rPr>
        <w:t>___________________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указание на то, что подписавшее лицо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(для 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лиц)                                                                    является представителем по доверенности)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bookmarkStart w:id="62" w:name="sub_30000"/>
      <w:bookmarkStart w:id="63" w:name="_Hlk10817891"/>
      <w:bookmarkEnd w:id="61"/>
      <w:bookmarkEnd w:id="62"/>
      <w:r w:rsidRPr="0021468E">
        <w:rPr>
          <w:rFonts w:ascii="Times New Roman" w:eastAsia="Times New Roman" w:hAnsi="Times New Roman"/>
          <w:sz w:val="18"/>
          <w:szCs w:val="18"/>
        </w:rPr>
        <w:lastRenderedPageBreak/>
        <w:t>Приложение 4</w:t>
      </w:r>
    </w:p>
    <w:bookmarkEnd w:id="63"/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21468E">
        <w:rPr>
          <w:rFonts w:ascii="Times New Roman" w:eastAsia="Times New Roman" w:hAnsi="Times New Roman"/>
          <w:sz w:val="18"/>
          <w:szCs w:val="18"/>
        </w:rPr>
        <w:t>Кокшамарс</w:t>
      </w:r>
      <w:r w:rsidR="000C79A1">
        <w:rPr>
          <w:rFonts w:ascii="Times New Roman" w:eastAsia="Times New Roman" w:hAnsi="Times New Roman"/>
          <w:sz w:val="18"/>
          <w:szCs w:val="18"/>
        </w:rPr>
        <w:t>ко</w:t>
      </w:r>
      <w:r w:rsidR="0021468E">
        <w:rPr>
          <w:rFonts w:ascii="Times New Roman" w:eastAsia="Times New Roman" w:hAnsi="Times New Roman"/>
          <w:sz w:val="18"/>
          <w:szCs w:val="18"/>
        </w:rPr>
        <w:t>го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 сельского поселения,</w:t>
      </w:r>
      <w:r w:rsidR="0021468E">
        <w:rPr>
          <w:rFonts w:ascii="Times New Roman" w:eastAsia="Times New Roman" w:hAnsi="Times New Roman"/>
          <w:sz w:val="18"/>
          <w:szCs w:val="18"/>
        </w:rPr>
        <w:t xml:space="preserve"> 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21468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21468E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24"/>
          <w:szCs w:val="24"/>
        </w:rPr>
      </w:pPr>
      <w:r w:rsidRPr="0021468E">
        <w:rPr>
          <w:rFonts w:ascii="Times New Roman" w:eastAsia="Times New Roman" w:hAnsi="Times New Roman"/>
          <w:sz w:val="18"/>
          <w:szCs w:val="18"/>
        </w:rPr>
        <w:t>от __________ 2022 № ___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Акт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завершения земляных работ</w:t>
      </w: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«_____» _______________ 20___ г.                                                                                 № 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Заявитель_______________________________________________________________</w:t>
      </w:r>
    </w:p>
    <w:p w:rsidR="000D6FDF" w:rsidRDefault="000D6FDF" w:rsidP="000D6FDF">
      <w:pPr>
        <w:spacing w:after="0" w:line="240" w:lineRule="auto"/>
        <w:ind w:firstLine="1843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(Ф.И.О. наименование, адрес Заявителя, производящего земляные работы)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объекту:_____________________________________________________________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D6FDF" w:rsidRDefault="000D6FDF" w:rsidP="000D6F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объекта, адрес проведения земляных работ)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Восстановление элементов благоустройства, нарушенных в период низких температур наружного воздуха, провести до «______» _____________________ 20______ г.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Представитель уполномоченного органа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64" w:name="_Hlk10815843"/>
      <w:r>
        <w:rPr>
          <w:rFonts w:ascii="Times New Roman" w:eastAsia="Times New Roman" w:hAnsi="Times New Roman"/>
          <w:sz w:val="24"/>
          <w:szCs w:val="24"/>
        </w:rPr>
        <w:t>______________________ ______________________               ______________________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bookmarkEnd w:id="64"/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______________________               ______________________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Работы по восстановлению и озеленению территории после проведения земляных работ выполнены в полном объеме.</w:t>
      </w: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45"/>
        <w:gridCol w:w="3603"/>
        <w:gridCol w:w="1098"/>
        <w:gridCol w:w="1240"/>
        <w:gridCol w:w="1240"/>
        <w:gridCol w:w="1808"/>
      </w:tblGrid>
      <w:tr w:rsidR="000D6FDF" w:rsidTr="000D6FDF">
        <w:trPr>
          <w:trHeight w:val="429"/>
          <w:tblCellSpacing w:w="0" w:type="dxa"/>
        </w:trPr>
        <w:tc>
          <w:tcPr>
            <w:tcW w:w="34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 благоустройства и озеленения</w:t>
            </w:r>
          </w:p>
        </w:tc>
        <w:tc>
          <w:tcPr>
            <w:tcW w:w="109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восстановлено/не восстановлено (нужное подчеркнуть)</w:t>
            </w:r>
          </w:p>
        </w:tc>
      </w:tr>
      <w:tr w:rsidR="000D6FDF" w:rsidTr="000D6FDF">
        <w:trPr>
          <w:trHeight w:val="20"/>
          <w:tblCellSpacing w:w="0" w:type="dxa"/>
        </w:trPr>
        <w:tc>
          <w:tcPr>
            <w:tcW w:w="34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газон/грунт</w:t>
            </w:r>
          </w:p>
        </w:tc>
      </w:tr>
      <w:tr w:rsidR="000D6FDF" w:rsidTr="000D6F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Дорожная часть</w:t>
            </w:r>
          </w:p>
        </w:tc>
      </w:tr>
      <w:tr w:rsidR="000D6FDF" w:rsidTr="000D6F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0D6F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0D6F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0D6F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0D6F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0D6F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0D6F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 благоустройства дворовых территорий</w:t>
            </w:r>
          </w:p>
        </w:tc>
      </w:tr>
      <w:tr w:rsidR="000D6FDF" w:rsidTr="000D6F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0D6F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0D6F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0D6F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Элементы озеленения</w:t>
            </w:r>
          </w:p>
        </w:tc>
      </w:tr>
      <w:tr w:rsidR="000D6FDF" w:rsidTr="000D6FD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FDF" w:rsidRDefault="000D6FDF" w:rsidP="000D6F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       ______________________               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Представитель собственника территории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       ______________________               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Представитель уполномоченного органа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       ______________________               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21468E" w:rsidRPr="0021468E" w:rsidRDefault="0021468E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lastRenderedPageBreak/>
        <w:t xml:space="preserve">Приложение 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21468E" w:rsidRPr="0021468E">
        <w:rPr>
          <w:rFonts w:ascii="Times New Roman" w:eastAsia="Times New Roman" w:hAnsi="Times New Roman"/>
          <w:sz w:val="18"/>
          <w:szCs w:val="18"/>
        </w:rPr>
        <w:t xml:space="preserve">Кокшамарского </w:t>
      </w:r>
      <w:r w:rsidRPr="0021468E">
        <w:rPr>
          <w:rFonts w:ascii="Times New Roman" w:eastAsia="Times New Roman" w:hAnsi="Times New Roman"/>
          <w:sz w:val="18"/>
          <w:szCs w:val="18"/>
        </w:rPr>
        <w:t>сельского поселения,</w:t>
      </w:r>
      <w:r w:rsidR="0021468E">
        <w:rPr>
          <w:rFonts w:ascii="Times New Roman" w:eastAsia="Times New Roman" w:hAnsi="Times New Roman"/>
          <w:sz w:val="18"/>
          <w:szCs w:val="18"/>
        </w:rPr>
        <w:t xml:space="preserve"> 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21468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21468E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>от __________ 2022 № ___</w:t>
      </w:r>
    </w:p>
    <w:p w:rsidR="000D6FDF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Руководителю уполномоченного органа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(наименование руководителя и уполномоченного органа)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(наименование с указанием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организационно-правовой формы,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место нахождение, ОГРН, ИНН</w:t>
      </w:r>
      <w:r>
        <w:rPr>
          <w:rFonts w:ascii="Times New Roman" w:eastAsia="Times New Roman" w:hAnsi="Times New Roman"/>
          <w:iCs/>
          <w:sz w:val="20"/>
          <w:szCs w:val="20"/>
          <w:vertAlign w:val="superscript"/>
        </w:rPr>
        <w:footnoteReference w:id="10"/>
      </w:r>
      <w:r>
        <w:rPr>
          <w:rFonts w:ascii="Times New Roman" w:eastAsia="Times New Roman" w:hAnsi="Times New Roman"/>
          <w:iCs/>
          <w:sz w:val="20"/>
          <w:szCs w:val="20"/>
        </w:rPr>
        <w:t>- для юридических лиц),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Ф. И. О., адрес регистрации (места жительства),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реквизиты документа,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удостоверяющего личность - для физических лиц,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ОГРНИП, ИНН – для индивидуальных предпринимателей),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Ф. И. О., реквизиты документа,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подтверждающего полномочия - для представителя заявителя),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jc w:val="center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почтовый адрес, адрес электронной почты,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jc w:val="center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номер телефона)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ЗАЯВЛЕНИЕ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предоставлении порубочного билета и (или) разрешения на пересадку деревьев </w:t>
      </w:r>
      <w:r>
        <w:rPr>
          <w:rFonts w:ascii="Times New Roman" w:eastAsia="Times New Roman" w:hAnsi="Times New Roman"/>
          <w:sz w:val="24"/>
          <w:szCs w:val="24"/>
        </w:rPr>
        <w:br/>
        <w:t>и кустарников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Прошу предоставить порубочный билет и (или) разрешение на пересадку деревьев и кустарников </w:t>
      </w:r>
      <w:r>
        <w:rPr>
          <w:rFonts w:ascii="Times New Roman" w:eastAsia="Times New Roman" w:hAnsi="Times New Roman"/>
          <w:i/>
          <w:iCs/>
          <w:sz w:val="24"/>
          <w:szCs w:val="24"/>
        </w:rPr>
        <w:t>(указать нужное)</w:t>
      </w:r>
      <w:r>
        <w:rPr>
          <w:rFonts w:ascii="Times New Roman" w:eastAsia="Times New Roman" w:hAnsi="Times New Roman"/>
          <w:sz w:val="24"/>
          <w:szCs w:val="24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>
        <w:rPr>
          <w:rFonts w:ascii="Times New Roman" w:eastAsia="Times New Roman" w:hAnsi="Times New Roman"/>
          <w:i/>
          <w:iCs/>
          <w:sz w:val="24"/>
          <w:szCs w:val="24"/>
        </w:rPr>
        <w:t>(указывается нужное)</w:t>
      </w:r>
      <w:r>
        <w:rPr>
          <w:rFonts w:ascii="Times New Roman" w:eastAsia="Times New Roman" w:hAnsi="Times New Roman"/>
          <w:sz w:val="24"/>
          <w:szCs w:val="24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 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>
        <w:rPr>
          <w:rFonts w:ascii="Times New Roman" w:eastAsia="Times New Roman" w:hAnsi="Times New Roman"/>
          <w:i/>
          <w:sz w:val="24"/>
          <w:szCs w:val="24"/>
        </w:rPr>
        <w:t>указывается нужное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Кадастровый номер земельного участка: ____________________ (</w:t>
      </w:r>
      <w:r>
        <w:rPr>
          <w:rFonts w:ascii="Times New Roman" w:eastAsia="Times New Roman" w:hAnsi="Times New Roman"/>
          <w:i/>
          <w:sz w:val="24"/>
          <w:szCs w:val="24"/>
        </w:rPr>
        <w:t>если имеется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Местоположение земельного участка: ____________________________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</w:t>
      </w:r>
      <w:r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государственная собственность на которую не разграничена, указываются координаты характерных точек границ территории).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Площадь земельного участка (земли) ________________________ кв. м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Приложения (указываются в соответствии с пунктом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15.5</w:t>
      </w:r>
      <w:r>
        <w:rPr>
          <w:rFonts w:eastAsia="Times New Roman" w:cs="Calibri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Правил благоустройства территории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>
        <w:rPr>
          <w:rFonts w:ascii="Times New Roman" w:eastAsia="Times New Roman" w:hAnsi="Times New Roman"/>
          <w:sz w:val="24"/>
          <w:szCs w:val="24"/>
        </w:rPr>
        <w:t xml:space="preserve">, утвержденных решением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представительного органа муниципального образования) </w:t>
      </w:r>
      <w:r>
        <w:rPr>
          <w:rFonts w:ascii="Times New Roman" w:eastAsia="Times New Roman" w:hAnsi="Times New Roman"/>
          <w:sz w:val="24"/>
          <w:szCs w:val="24"/>
        </w:rPr>
        <w:t xml:space="preserve">от «____» ________________ 2022 № ______):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11"/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518"/>
        <w:gridCol w:w="425"/>
        <w:gridCol w:w="6622"/>
      </w:tblGrid>
      <w:tr w:rsidR="000D6FDF" w:rsidTr="000D6FDF">
        <w:tc>
          <w:tcPr>
            <w:tcW w:w="2518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(фамилия, имя и (при наличии) отчество подписавшего лица, </w:t>
            </w:r>
          </w:p>
        </w:tc>
      </w:tr>
      <w:tr w:rsidR="000D6FDF" w:rsidTr="000D6FDF">
        <w:trPr>
          <w:trHeight w:val="514"/>
        </w:trPr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М.П.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наименование должности подписавшего лица либо указание </w:t>
            </w: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(для юридических 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лиц)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 то, что подписавшее лицо является представителем по </w:t>
            </w: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доверенности)</w:t>
            </w:r>
          </w:p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C4FF2" w:rsidRPr="008C2418" w:rsidRDefault="00A04D9B" w:rsidP="008C2418">
      <w:pPr>
        <w:spacing w:after="0" w:line="240" w:lineRule="auto"/>
        <w:ind w:firstLine="324"/>
        <w:jc w:val="both"/>
        <w:rPr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1C4FF2" w:rsidRPr="008C2418" w:rsidSect="007C52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110" w:rsidRDefault="00B23110" w:rsidP="000D6FDF">
      <w:pPr>
        <w:spacing w:after="0" w:line="240" w:lineRule="auto"/>
      </w:pPr>
      <w:r>
        <w:separator/>
      </w:r>
    </w:p>
  </w:endnote>
  <w:endnote w:type="continuationSeparator" w:id="1">
    <w:p w:rsidR="00B23110" w:rsidRDefault="00B23110" w:rsidP="000D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110" w:rsidRDefault="00B23110" w:rsidP="000D6FDF">
      <w:pPr>
        <w:spacing w:after="0" w:line="240" w:lineRule="auto"/>
      </w:pPr>
      <w:r>
        <w:separator/>
      </w:r>
    </w:p>
  </w:footnote>
  <w:footnote w:type="continuationSeparator" w:id="1">
    <w:p w:rsidR="00B23110" w:rsidRDefault="00B23110" w:rsidP="000D6FDF">
      <w:pPr>
        <w:spacing w:after="0" w:line="240" w:lineRule="auto"/>
      </w:pPr>
      <w:r>
        <w:continuationSeparator/>
      </w:r>
    </w:p>
  </w:footnote>
  <w:footnote w:id="2">
    <w:p w:rsidR="00D02993" w:rsidRDefault="00D02993" w:rsidP="007C525E">
      <w:pPr>
        <w:pStyle w:val="af2"/>
        <w:jc w:val="both"/>
      </w:pPr>
      <w:r>
        <w:rPr>
          <w:rStyle w:val="a8"/>
        </w:rPr>
        <w:footnoteRef/>
      </w:r>
      <w:r>
        <w:t>Следует указать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3">
    <w:p w:rsidR="00D02993" w:rsidRDefault="00D02993" w:rsidP="007C525E">
      <w:pPr>
        <w:pStyle w:val="af2"/>
        <w:jc w:val="both"/>
      </w:pPr>
      <w:r>
        <w:rPr>
          <w:rStyle w:val="a8"/>
        </w:rPr>
        <w:footnoteRef/>
      </w:r>
      <w:r>
        <w:t xml:space="preserve"> Следует указать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телефоны.</w:t>
      </w:r>
    </w:p>
  </w:footnote>
  <w:footnote w:id="4">
    <w:p w:rsidR="00D02993" w:rsidRDefault="00D02993" w:rsidP="007C525E">
      <w:pPr>
        <w:pStyle w:val="af2"/>
        <w:jc w:val="both"/>
      </w:pPr>
      <w:r>
        <w:rPr>
          <w:rStyle w:val="a8"/>
        </w:rPr>
        <w:footnoteRef/>
      </w:r>
      <w:r>
        <w:t xml:space="preserve"> </w:t>
      </w:r>
      <w:bookmarkStart w:id="50" w:name="_Hlk6840896"/>
      <w:r>
        <w:t>Данное условие не является обязательным и может исключено</w:t>
      </w:r>
      <w:bookmarkEnd w:id="50"/>
    </w:p>
  </w:footnote>
  <w:footnote w:id="5">
    <w:p w:rsidR="00D02993" w:rsidRDefault="00D02993" w:rsidP="007C525E">
      <w:pPr>
        <w:pStyle w:val="af2"/>
        <w:jc w:val="both"/>
      </w:pPr>
      <w:r>
        <w:rPr>
          <w:rStyle w:val="a8"/>
        </w:rPr>
        <w:footnoteRef/>
      </w:r>
      <w:r>
        <w:t xml:space="preserve"> </w:t>
      </w:r>
      <w:bookmarkStart w:id="51" w:name="_Hlk6840934"/>
      <w:r>
        <w:t>Данное условие не является обязательным и может исключено</w:t>
      </w:r>
      <w:bookmarkEnd w:id="51"/>
    </w:p>
  </w:footnote>
  <w:footnote w:id="6">
    <w:p w:rsidR="00D02993" w:rsidRDefault="00D02993" w:rsidP="007C525E">
      <w:pPr>
        <w:pStyle w:val="af2"/>
        <w:jc w:val="both"/>
      </w:pPr>
      <w:r>
        <w:rPr>
          <w:rStyle w:val="a8"/>
        </w:rPr>
        <w:footnoteRef/>
      </w:r>
      <w:r>
        <w:t xml:space="preserve"> Данное условие не является обязательным и может исключено</w:t>
      </w:r>
    </w:p>
  </w:footnote>
  <w:footnote w:id="7">
    <w:p w:rsidR="00D02993" w:rsidRDefault="00D02993" w:rsidP="000D6FDF">
      <w:pPr>
        <w:pStyle w:val="af2"/>
      </w:pPr>
      <w:r>
        <w:rPr>
          <w:rStyle w:val="a8"/>
        </w:rPr>
        <w:footnoteRef/>
      </w:r>
      <w:r>
        <w:t xml:space="preserve"> </w:t>
      </w:r>
      <w:bookmarkStart w:id="54" w:name="_Hlk10815311"/>
      <w:r>
        <w:t>Указывается в случае, если заявителем является физическое лицо.</w:t>
      </w:r>
      <w:bookmarkEnd w:id="54"/>
    </w:p>
    <w:p w:rsidR="00D02993" w:rsidRDefault="00D02993" w:rsidP="000D6FDF">
      <w:pPr>
        <w:pStyle w:val="af2"/>
      </w:pPr>
    </w:p>
  </w:footnote>
  <w:footnote w:id="8">
    <w:p w:rsidR="00D02993" w:rsidRDefault="00D02993" w:rsidP="000D6FDF">
      <w:pPr>
        <w:pStyle w:val="af2"/>
      </w:pPr>
      <w:r>
        <w:rPr>
          <w:rStyle w:val="a8"/>
        </w:rPr>
        <w:footnoteRef/>
      </w:r>
      <w:r>
        <w:t xml:space="preserve"> </w:t>
      </w:r>
      <w:bookmarkStart w:id="58" w:name="_Hlk10818001"/>
      <w:r>
        <w:t>ОГРН и ИНН не указываются в отношении иностранных юридических лиц</w:t>
      </w:r>
      <w:bookmarkEnd w:id="58"/>
    </w:p>
  </w:footnote>
  <w:footnote w:id="9">
    <w:p w:rsidR="00D02993" w:rsidRDefault="00D02993" w:rsidP="000D6FDF">
      <w:pPr>
        <w:pStyle w:val="af2"/>
      </w:pPr>
      <w:r>
        <w:rPr>
          <w:rStyle w:val="a8"/>
        </w:rPr>
        <w:footnoteRef/>
      </w:r>
      <w:r>
        <w:t xml:space="preserve"> </w:t>
      </w:r>
      <w:bookmarkStart w:id="59" w:name="_Hlk10818212"/>
      <w:r>
        <w:t>Указывается в случае, если заявителем является физическое лицо.</w:t>
      </w:r>
      <w:bookmarkEnd w:id="59"/>
    </w:p>
  </w:footnote>
  <w:footnote w:id="10">
    <w:p w:rsidR="00D02993" w:rsidRDefault="00D02993" w:rsidP="000D6FDF">
      <w:pPr>
        <w:pStyle w:val="af2"/>
      </w:pPr>
      <w:r>
        <w:rPr>
          <w:rStyle w:val="a8"/>
        </w:rPr>
        <w:footnoteRef/>
      </w:r>
      <w:r>
        <w:t xml:space="preserve"> ОГРН и ИНН не указываются в отношении иностранных юридических лиц.</w:t>
      </w:r>
    </w:p>
  </w:footnote>
  <w:footnote w:id="11">
    <w:p w:rsidR="00D02993" w:rsidRDefault="00D02993" w:rsidP="000D6FDF">
      <w:pPr>
        <w:pStyle w:val="af2"/>
      </w:pPr>
      <w:r>
        <w:rPr>
          <w:rStyle w:val="a8"/>
        </w:rPr>
        <w:footnoteRef/>
      </w:r>
      <w:r>
        <w:t xml:space="preserve"> Указывается в случае, если заявителем является физическое лицо.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A3"/>
    <w:multiLevelType w:val="multilevel"/>
    <w:tmpl w:val="000855A3"/>
    <w:lvl w:ilvl="0">
      <w:start w:val="1"/>
      <w:numFmt w:val="decimal"/>
      <w:lvlText w:val="15.%1.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7626CF"/>
    <w:multiLevelType w:val="multilevel"/>
    <w:tmpl w:val="027626CF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6E1E4B"/>
    <w:multiLevelType w:val="multilevel"/>
    <w:tmpl w:val="046E1E4B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615F04"/>
    <w:multiLevelType w:val="multilevel"/>
    <w:tmpl w:val="06615F04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621574"/>
    <w:multiLevelType w:val="multilevel"/>
    <w:tmpl w:val="0A6215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13A92"/>
    <w:multiLevelType w:val="multilevel"/>
    <w:tmpl w:val="10913A92"/>
    <w:lvl w:ilvl="0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307020"/>
    <w:multiLevelType w:val="multilevel"/>
    <w:tmpl w:val="12307020"/>
    <w:lvl w:ilvl="0">
      <w:start w:val="1"/>
      <w:numFmt w:val="decimal"/>
      <w:lvlText w:val="%1)"/>
      <w:lvlJc w:val="left"/>
      <w:pPr>
        <w:ind w:left="1182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7233C8"/>
    <w:multiLevelType w:val="multilevel"/>
    <w:tmpl w:val="137233C8"/>
    <w:lvl w:ilvl="0">
      <w:start w:val="1"/>
      <w:numFmt w:val="decimal"/>
      <w:lvlText w:val="21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4C74C3C"/>
    <w:multiLevelType w:val="multilevel"/>
    <w:tmpl w:val="14C74C3C"/>
    <w:lvl w:ilvl="0">
      <w:start w:val="1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67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>
    <w:nsid w:val="17025D8B"/>
    <w:multiLevelType w:val="multilevel"/>
    <w:tmpl w:val="17025D8B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9B3C06"/>
    <w:multiLevelType w:val="multilevel"/>
    <w:tmpl w:val="179B3C06"/>
    <w:lvl w:ilvl="0">
      <w:start w:val="1"/>
      <w:numFmt w:val="decimal"/>
      <w:lvlText w:val="14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7A00D92"/>
    <w:multiLevelType w:val="multilevel"/>
    <w:tmpl w:val="17A00D92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87866CF"/>
    <w:multiLevelType w:val="multilevel"/>
    <w:tmpl w:val="187866CF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8690E"/>
    <w:multiLevelType w:val="multilevel"/>
    <w:tmpl w:val="1AE8690E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90678A"/>
    <w:multiLevelType w:val="multilevel"/>
    <w:tmpl w:val="1C90678A"/>
    <w:lvl w:ilvl="0">
      <w:start w:val="1"/>
      <w:numFmt w:val="decimal"/>
      <w:lvlText w:val="18.%1."/>
      <w:lvlJc w:val="left"/>
      <w:pPr>
        <w:ind w:left="16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D017367"/>
    <w:multiLevelType w:val="multilevel"/>
    <w:tmpl w:val="1D01736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4812254"/>
    <w:multiLevelType w:val="multilevel"/>
    <w:tmpl w:val="24812254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5597155"/>
    <w:multiLevelType w:val="multilevel"/>
    <w:tmpl w:val="25597155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AE07F7"/>
    <w:multiLevelType w:val="multilevel"/>
    <w:tmpl w:val="26AE07F7"/>
    <w:lvl w:ilvl="0">
      <w:start w:val="1"/>
      <w:numFmt w:val="decimal"/>
      <w:lvlText w:val="16.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A7740BF"/>
    <w:multiLevelType w:val="multilevel"/>
    <w:tmpl w:val="2A7740BF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A844CD7"/>
    <w:multiLevelType w:val="multilevel"/>
    <w:tmpl w:val="2A844CD7"/>
    <w:lvl w:ilvl="0">
      <w:start w:val="1"/>
      <w:numFmt w:val="decimal"/>
      <w:lvlText w:val="11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B563D9C"/>
    <w:multiLevelType w:val="multilevel"/>
    <w:tmpl w:val="2B563D9C"/>
    <w:lvl w:ilvl="0">
      <w:start w:val="1"/>
      <w:numFmt w:val="decimal"/>
      <w:lvlText w:val="17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B9417C5"/>
    <w:multiLevelType w:val="multilevel"/>
    <w:tmpl w:val="2B9417C5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E1E65A6"/>
    <w:multiLevelType w:val="multilevel"/>
    <w:tmpl w:val="2E1E65A6"/>
    <w:lvl w:ilvl="0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0B37DF1"/>
    <w:multiLevelType w:val="multilevel"/>
    <w:tmpl w:val="30B37DF1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4C224CB"/>
    <w:multiLevelType w:val="multilevel"/>
    <w:tmpl w:val="34C224CB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8FB333A"/>
    <w:multiLevelType w:val="multilevel"/>
    <w:tmpl w:val="38FB333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B277F79"/>
    <w:multiLevelType w:val="multilevel"/>
    <w:tmpl w:val="3B277F79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C4316B5"/>
    <w:multiLevelType w:val="multilevel"/>
    <w:tmpl w:val="3C4316B5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EAA3E25"/>
    <w:multiLevelType w:val="multilevel"/>
    <w:tmpl w:val="3EAA3E25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01B17AF"/>
    <w:multiLevelType w:val="multilevel"/>
    <w:tmpl w:val="401B17AF"/>
    <w:lvl w:ilvl="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20D2741"/>
    <w:multiLevelType w:val="multilevel"/>
    <w:tmpl w:val="420D2741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35C5934"/>
    <w:multiLevelType w:val="multilevel"/>
    <w:tmpl w:val="435C5934"/>
    <w:lvl w:ilvl="0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82622B5"/>
    <w:multiLevelType w:val="multilevel"/>
    <w:tmpl w:val="482622B5"/>
    <w:lvl w:ilvl="0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9AB6FE7"/>
    <w:multiLevelType w:val="multilevel"/>
    <w:tmpl w:val="49AB6FE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B292E48"/>
    <w:multiLevelType w:val="multilevel"/>
    <w:tmpl w:val="4B292E4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DF61C06"/>
    <w:multiLevelType w:val="multilevel"/>
    <w:tmpl w:val="4DF61C06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F4437F5"/>
    <w:multiLevelType w:val="multilevel"/>
    <w:tmpl w:val="4F4437F5"/>
    <w:lvl w:ilvl="0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474655"/>
    <w:multiLevelType w:val="multilevel"/>
    <w:tmpl w:val="55474655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625084A"/>
    <w:multiLevelType w:val="multilevel"/>
    <w:tmpl w:val="5625084A"/>
    <w:lvl w:ilvl="0">
      <w:start w:val="1"/>
      <w:numFmt w:val="decimal"/>
      <w:lvlText w:val="13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7B32BCC"/>
    <w:multiLevelType w:val="multilevel"/>
    <w:tmpl w:val="57B32BC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7D67AFB"/>
    <w:multiLevelType w:val="multilevel"/>
    <w:tmpl w:val="57D67AFB"/>
    <w:lvl w:ilvl="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9696C49"/>
    <w:multiLevelType w:val="multilevel"/>
    <w:tmpl w:val="59696C49"/>
    <w:lvl w:ilvl="0">
      <w:start w:val="1"/>
      <w:numFmt w:val="decimal"/>
      <w:lvlText w:val="10.%1.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5E401933"/>
    <w:multiLevelType w:val="multilevel"/>
    <w:tmpl w:val="5E401933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EF223DB"/>
    <w:multiLevelType w:val="multilevel"/>
    <w:tmpl w:val="5EF223DB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1E84A71"/>
    <w:multiLevelType w:val="multilevel"/>
    <w:tmpl w:val="61E84A71"/>
    <w:lvl w:ilvl="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2E123E1"/>
    <w:multiLevelType w:val="multilevel"/>
    <w:tmpl w:val="62E123E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97B5AFC"/>
    <w:multiLevelType w:val="multilevel"/>
    <w:tmpl w:val="697B5AFC"/>
    <w:lvl w:ilvl="0">
      <w:start w:val="1"/>
      <w:numFmt w:val="decimal"/>
      <w:lvlText w:val="19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69930C72"/>
    <w:multiLevelType w:val="multilevel"/>
    <w:tmpl w:val="69930C72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9F2317C"/>
    <w:multiLevelType w:val="multilevel"/>
    <w:tmpl w:val="69F2317C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C48529B"/>
    <w:multiLevelType w:val="multilevel"/>
    <w:tmpl w:val="6C48529B"/>
    <w:lvl w:ilvl="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2149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3064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D0517BD"/>
    <w:multiLevelType w:val="multilevel"/>
    <w:tmpl w:val="6D0517BD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EA74493"/>
    <w:multiLevelType w:val="multilevel"/>
    <w:tmpl w:val="6EA74493"/>
    <w:lvl w:ilvl="0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967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6ECA17F4"/>
    <w:multiLevelType w:val="multilevel"/>
    <w:tmpl w:val="6ECA17F4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6FB24503"/>
    <w:multiLevelType w:val="multilevel"/>
    <w:tmpl w:val="6FB24503"/>
    <w:lvl w:ilvl="0">
      <w:start w:val="1"/>
      <w:numFmt w:val="decimal"/>
      <w:lvlText w:val="20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70C57783"/>
    <w:multiLevelType w:val="multilevel"/>
    <w:tmpl w:val="70C57783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5686897"/>
    <w:multiLevelType w:val="multilevel"/>
    <w:tmpl w:val="75686897"/>
    <w:lvl w:ilvl="0">
      <w:start w:val="1"/>
      <w:numFmt w:val="bullet"/>
      <w:lvlText w:val="-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7">
    <w:nsid w:val="773E4DE0"/>
    <w:multiLevelType w:val="multilevel"/>
    <w:tmpl w:val="773E4DE0"/>
    <w:lvl w:ilvl="0">
      <w:start w:val="1"/>
      <w:numFmt w:val="decimal"/>
      <w:lvlText w:val="%1)"/>
      <w:lvlJc w:val="left"/>
      <w:pPr>
        <w:ind w:left="1197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77733E33"/>
    <w:multiLevelType w:val="multilevel"/>
    <w:tmpl w:val="77733E33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95A4DD2"/>
    <w:multiLevelType w:val="multilevel"/>
    <w:tmpl w:val="795A4DD2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5"/>
  </w:num>
  <w:num w:numId="2">
    <w:abstractNumId w:val="50"/>
  </w:num>
  <w:num w:numId="3">
    <w:abstractNumId w:val="16"/>
  </w:num>
  <w:num w:numId="4">
    <w:abstractNumId w:val="56"/>
  </w:num>
  <w:num w:numId="5">
    <w:abstractNumId w:val="51"/>
  </w:num>
  <w:num w:numId="6">
    <w:abstractNumId w:val="11"/>
  </w:num>
  <w:num w:numId="7">
    <w:abstractNumId w:val="33"/>
  </w:num>
  <w:num w:numId="8">
    <w:abstractNumId w:val="52"/>
  </w:num>
  <w:num w:numId="9">
    <w:abstractNumId w:val="30"/>
  </w:num>
  <w:num w:numId="10">
    <w:abstractNumId w:val="35"/>
  </w:num>
  <w:num w:numId="11">
    <w:abstractNumId w:val="9"/>
  </w:num>
  <w:num w:numId="12">
    <w:abstractNumId w:val="28"/>
  </w:num>
  <w:num w:numId="13">
    <w:abstractNumId w:val="22"/>
  </w:num>
  <w:num w:numId="14">
    <w:abstractNumId w:val="26"/>
  </w:num>
  <w:num w:numId="15">
    <w:abstractNumId w:val="44"/>
  </w:num>
  <w:num w:numId="16">
    <w:abstractNumId w:val="55"/>
  </w:num>
  <w:num w:numId="17">
    <w:abstractNumId w:val="43"/>
  </w:num>
  <w:num w:numId="18">
    <w:abstractNumId w:val="59"/>
  </w:num>
  <w:num w:numId="19">
    <w:abstractNumId w:val="27"/>
  </w:num>
  <w:num w:numId="20">
    <w:abstractNumId w:val="19"/>
  </w:num>
  <w:num w:numId="21">
    <w:abstractNumId w:val="25"/>
  </w:num>
  <w:num w:numId="22">
    <w:abstractNumId w:val="2"/>
  </w:num>
  <w:num w:numId="23">
    <w:abstractNumId w:val="23"/>
  </w:num>
  <w:num w:numId="24">
    <w:abstractNumId w:val="53"/>
  </w:num>
  <w:num w:numId="25">
    <w:abstractNumId w:val="29"/>
  </w:num>
  <w:num w:numId="26">
    <w:abstractNumId w:val="42"/>
  </w:num>
  <w:num w:numId="27">
    <w:abstractNumId w:val="20"/>
  </w:num>
  <w:num w:numId="28">
    <w:abstractNumId w:val="49"/>
  </w:num>
  <w:num w:numId="29">
    <w:abstractNumId w:val="3"/>
  </w:num>
  <w:num w:numId="30">
    <w:abstractNumId w:val="36"/>
  </w:num>
  <w:num w:numId="31">
    <w:abstractNumId w:val="32"/>
  </w:num>
  <w:num w:numId="32">
    <w:abstractNumId w:val="24"/>
  </w:num>
  <w:num w:numId="33">
    <w:abstractNumId w:val="39"/>
  </w:num>
  <w:num w:numId="34">
    <w:abstractNumId w:val="38"/>
  </w:num>
  <w:num w:numId="35">
    <w:abstractNumId w:val="10"/>
  </w:num>
  <w:num w:numId="36">
    <w:abstractNumId w:val="48"/>
  </w:num>
  <w:num w:numId="37">
    <w:abstractNumId w:val="41"/>
  </w:num>
  <w:num w:numId="38">
    <w:abstractNumId w:val="12"/>
  </w:num>
  <w:num w:numId="39">
    <w:abstractNumId w:val="13"/>
  </w:num>
  <w:num w:numId="40">
    <w:abstractNumId w:val="6"/>
  </w:num>
  <w:num w:numId="41">
    <w:abstractNumId w:val="4"/>
  </w:num>
  <w:num w:numId="42">
    <w:abstractNumId w:val="8"/>
  </w:num>
  <w:num w:numId="43">
    <w:abstractNumId w:val="0"/>
  </w:num>
  <w:num w:numId="44">
    <w:abstractNumId w:val="37"/>
  </w:num>
  <w:num w:numId="45">
    <w:abstractNumId w:val="18"/>
  </w:num>
  <w:num w:numId="46">
    <w:abstractNumId w:val="46"/>
  </w:num>
  <w:num w:numId="47">
    <w:abstractNumId w:val="57"/>
  </w:num>
  <w:num w:numId="48">
    <w:abstractNumId w:val="5"/>
  </w:num>
  <w:num w:numId="49">
    <w:abstractNumId w:val="21"/>
  </w:num>
  <w:num w:numId="50">
    <w:abstractNumId w:val="14"/>
  </w:num>
  <w:num w:numId="51">
    <w:abstractNumId w:val="31"/>
  </w:num>
  <w:num w:numId="52">
    <w:abstractNumId w:val="58"/>
  </w:num>
  <w:num w:numId="53">
    <w:abstractNumId w:val="47"/>
  </w:num>
  <w:num w:numId="54">
    <w:abstractNumId w:val="15"/>
  </w:num>
  <w:num w:numId="55">
    <w:abstractNumId w:val="54"/>
  </w:num>
  <w:num w:numId="56">
    <w:abstractNumId w:val="1"/>
  </w:num>
  <w:num w:numId="57">
    <w:abstractNumId w:val="17"/>
  </w:num>
  <w:num w:numId="58">
    <w:abstractNumId w:val="7"/>
  </w:num>
  <w:num w:numId="59">
    <w:abstractNumId w:val="34"/>
  </w:num>
  <w:num w:numId="60">
    <w:abstractNumId w:val="40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133"/>
    <w:rsid w:val="000C79A1"/>
    <w:rsid w:val="000D6FDF"/>
    <w:rsid w:val="001C4FF2"/>
    <w:rsid w:val="0021468E"/>
    <w:rsid w:val="002D3084"/>
    <w:rsid w:val="003A2179"/>
    <w:rsid w:val="0045697C"/>
    <w:rsid w:val="004B0503"/>
    <w:rsid w:val="00617133"/>
    <w:rsid w:val="0079313C"/>
    <w:rsid w:val="007C525E"/>
    <w:rsid w:val="00833AB5"/>
    <w:rsid w:val="00863563"/>
    <w:rsid w:val="008C2418"/>
    <w:rsid w:val="00952FC1"/>
    <w:rsid w:val="009C13D8"/>
    <w:rsid w:val="00A04D9B"/>
    <w:rsid w:val="00A21E52"/>
    <w:rsid w:val="00B23110"/>
    <w:rsid w:val="00BB4C3D"/>
    <w:rsid w:val="00C0186A"/>
    <w:rsid w:val="00D02993"/>
    <w:rsid w:val="00E00990"/>
    <w:rsid w:val="00E04E0A"/>
    <w:rsid w:val="00E34AE1"/>
    <w:rsid w:val="00EE3EB9"/>
    <w:rsid w:val="00F35335"/>
    <w:rsid w:val="00F64DA1"/>
    <w:rsid w:val="00FA5832"/>
    <w:rsid w:val="00FB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63"/>
  </w:style>
  <w:style w:type="paragraph" w:styleId="1">
    <w:name w:val="heading 1"/>
    <w:basedOn w:val="a"/>
    <w:next w:val="a"/>
    <w:link w:val="10"/>
    <w:qFormat/>
    <w:rsid w:val="000D6F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0D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FDF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0D6F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61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617133"/>
    <w:rPr>
      <w:color w:val="0000FF"/>
      <w:u w:val="single"/>
    </w:rPr>
  </w:style>
  <w:style w:type="character" w:styleId="a5">
    <w:name w:val="FollowedHyperlink"/>
    <w:basedOn w:val="a0"/>
    <w:unhideWhenUsed/>
    <w:rsid w:val="00617133"/>
    <w:rPr>
      <w:color w:val="800080"/>
      <w:u w:val="single"/>
    </w:rPr>
  </w:style>
  <w:style w:type="character" w:customStyle="1" w:styleId="hyperlink">
    <w:name w:val="hyperlink"/>
    <w:basedOn w:val="a0"/>
    <w:rsid w:val="00617133"/>
  </w:style>
  <w:style w:type="paragraph" w:customStyle="1" w:styleId="table2">
    <w:name w:val="table2"/>
    <w:basedOn w:val="a"/>
    <w:rsid w:val="0061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"/>
    <w:rsid w:val="0061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1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1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"/>
    <w:rsid w:val="001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0099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0D6FDF"/>
    <w:pPr>
      <w:ind w:left="720"/>
    </w:pPr>
    <w:rPr>
      <w:rFonts w:ascii="Calibri" w:eastAsia="Times New Roman" w:hAnsi="Calibri" w:cs="Calibri"/>
    </w:rPr>
  </w:style>
  <w:style w:type="character" w:styleId="a8">
    <w:name w:val="footnote reference"/>
    <w:uiPriority w:val="99"/>
    <w:rsid w:val="000D6FDF"/>
    <w:rPr>
      <w:vertAlign w:val="superscript"/>
    </w:rPr>
  </w:style>
  <w:style w:type="character" w:styleId="a9">
    <w:name w:val="Emphasis"/>
    <w:uiPriority w:val="20"/>
    <w:qFormat/>
    <w:rsid w:val="000D6FDF"/>
    <w:rPr>
      <w:i/>
      <w:iCs/>
    </w:rPr>
  </w:style>
  <w:style w:type="character" w:styleId="aa">
    <w:name w:val="page number"/>
    <w:rsid w:val="000D6FDF"/>
  </w:style>
  <w:style w:type="character" w:styleId="ab">
    <w:name w:val="Strong"/>
    <w:qFormat/>
    <w:rsid w:val="000D6FDF"/>
    <w:rPr>
      <w:b/>
      <w:bCs/>
    </w:rPr>
  </w:style>
  <w:style w:type="paragraph" w:styleId="ac">
    <w:name w:val="Balloon Text"/>
    <w:basedOn w:val="a"/>
    <w:link w:val="ad"/>
    <w:unhideWhenUsed/>
    <w:rsid w:val="000D6FD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rsid w:val="000D6FDF"/>
    <w:rPr>
      <w:rFonts w:ascii="Segoe UI" w:eastAsia="Times New Roman" w:hAnsi="Segoe UI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0D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D6FDF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0D6FDF"/>
    <w:pPr>
      <w:spacing w:after="200"/>
    </w:pPr>
    <w:rPr>
      <w:rFonts w:ascii="Calibri" w:hAnsi="Calibri"/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0D6FDF"/>
    <w:rPr>
      <w:rFonts w:ascii="Calibri" w:hAnsi="Calibri"/>
      <w:b/>
      <w:bCs/>
    </w:rPr>
  </w:style>
  <w:style w:type="paragraph" w:styleId="af2">
    <w:name w:val="footnote text"/>
    <w:basedOn w:val="a"/>
    <w:link w:val="af3"/>
    <w:rsid w:val="000D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0D6FDF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header"/>
    <w:basedOn w:val="a"/>
    <w:link w:val="af5"/>
    <w:rsid w:val="000D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0D6FD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rsid w:val="000D6F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D6FD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rsid w:val="000D6FDF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0D6FDF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rsid w:val="000D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0D6FD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D6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c">
    <w:name w:val="Цветовое выделение"/>
    <w:rsid w:val="000D6FDF"/>
    <w:rPr>
      <w:b/>
      <w:bCs/>
      <w:color w:val="000080"/>
      <w:szCs w:val="20"/>
    </w:rPr>
  </w:style>
  <w:style w:type="character" w:customStyle="1" w:styleId="afd">
    <w:name w:val="Гипертекстовая ссылка"/>
    <w:rsid w:val="000D6FDF"/>
    <w:rPr>
      <w:b/>
      <w:bCs/>
      <w:color w:val="008000"/>
      <w:szCs w:val="20"/>
      <w:u w:val="single"/>
    </w:rPr>
  </w:style>
  <w:style w:type="paragraph" w:customStyle="1" w:styleId="afe">
    <w:name w:val="Таблицы (моноширинный)"/>
    <w:basedOn w:val="a"/>
    <w:next w:val="a"/>
    <w:rsid w:val="000D6F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D6F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D6F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0D6F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0D6F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0D6FDF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D6FD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еразрешенное упоминание1"/>
    <w:uiPriority w:val="99"/>
    <w:unhideWhenUsed/>
    <w:rsid w:val="000D6FDF"/>
    <w:rPr>
      <w:color w:val="605E5C"/>
      <w:shd w:val="clear" w:color="auto" w:fill="E1DFDD"/>
    </w:rPr>
  </w:style>
  <w:style w:type="character" w:customStyle="1" w:styleId="2">
    <w:name w:val="Неразрешенное упоминание2"/>
    <w:uiPriority w:val="99"/>
    <w:unhideWhenUsed/>
    <w:rsid w:val="000D6FDF"/>
    <w:rPr>
      <w:color w:val="605E5C"/>
      <w:shd w:val="clear" w:color="auto" w:fill="E1DFDD"/>
    </w:rPr>
  </w:style>
  <w:style w:type="character" w:customStyle="1" w:styleId="3">
    <w:name w:val="Неразрешенное упоминание3"/>
    <w:uiPriority w:val="99"/>
    <w:unhideWhenUsed/>
    <w:rsid w:val="000D6FDF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unhideWhenUsed/>
    <w:rsid w:val="000D6FDF"/>
    <w:rPr>
      <w:color w:val="605E5C"/>
      <w:shd w:val="clear" w:color="auto" w:fill="E1DFDD"/>
    </w:rPr>
  </w:style>
  <w:style w:type="paragraph" w:customStyle="1" w:styleId="s3">
    <w:name w:val="s_3"/>
    <w:basedOn w:val="a"/>
    <w:rsid w:val="000D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D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0D6FDF"/>
  </w:style>
  <w:style w:type="character" w:customStyle="1" w:styleId="aff">
    <w:name w:val="Неразрешенное упоминание"/>
    <w:uiPriority w:val="99"/>
    <w:unhideWhenUsed/>
    <w:rsid w:val="000D6FDF"/>
    <w:rPr>
      <w:color w:val="605E5C"/>
      <w:shd w:val="clear" w:color="auto" w:fill="E1DFDD"/>
    </w:rPr>
  </w:style>
  <w:style w:type="paragraph" w:customStyle="1" w:styleId="aff0">
    <w:name w:val="Нумерация с абз."/>
    <w:basedOn w:val="a"/>
    <w:link w:val="aff1"/>
    <w:qFormat/>
    <w:rsid w:val="000D6FDF"/>
    <w:pPr>
      <w:tabs>
        <w:tab w:val="left" w:pos="426"/>
        <w:tab w:val="left" w:pos="1134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Нумерация с абз. Знак"/>
    <w:link w:val="aff0"/>
    <w:rsid w:val="000D6FD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9CF2F1C3-393D-4051-A52D-9923B0E51C0C" TargetMode="External"/><Relationship Id="rId18" Type="http://schemas.openxmlformats.org/officeDocument/2006/relationships/hyperlink" Target="http://demo.garant.ru/document?id=12048567&amp;sub=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consultantplus://offline/ref=7F6CDC2C680604F5AD17953A22BF1266544DAFE2613490A6582DD32CCC8250BE187BCAF88C60DCD5797CF88E06805B5217m2F9K" TargetMode="External"/><Relationship Id="rId2" Type="http://schemas.openxmlformats.org/officeDocument/2006/relationships/styles" Target="styles.xml"/><Relationship Id="rId16" Type="http://schemas.openxmlformats.org/officeDocument/2006/relationships/hyperlink" Target="http://demo.garant.ru/document?id=10005643&amp;sub=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E6B4A62A-869F-4141-A89F-E87DF378A77A" TargetMode="External"/><Relationship Id="rId10" Type="http://schemas.openxmlformats.org/officeDocument/2006/relationships/hyperlink" Target="https://pravo-search.minjust.ru/bigs/showDocument.html?id=387507C3-B80D-4C0D-9291-8CDC81673F2B" TargetMode="External"/><Relationship Id="rId19" Type="http://schemas.openxmlformats.org/officeDocument/2006/relationships/hyperlink" Target="http://demo.garant.ru/document?id=12048567&amp;sub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7594E93C-017E-4D06-97B3-C24D2B467A39" TargetMode="External"/><Relationship Id="rId14" Type="http://schemas.openxmlformats.org/officeDocument/2006/relationships/hyperlink" Target="https://pravo-search.minjust.ru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29307</Words>
  <Characters>167053</Characters>
  <Application>Microsoft Office Word</Application>
  <DocSecurity>0</DocSecurity>
  <Lines>1392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12</cp:revision>
  <cp:lastPrinted>2022-09-26T12:31:00Z</cp:lastPrinted>
  <dcterms:created xsi:type="dcterms:W3CDTF">2022-09-20T10:29:00Z</dcterms:created>
  <dcterms:modified xsi:type="dcterms:W3CDTF">2022-09-29T06:01:00Z</dcterms:modified>
</cp:coreProperties>
</file>