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5" w:rsidRPr="002F1507" w:rsidRDefault="00D40775" w:rsidP="00BE35E3">
      <w:pPr>
        <w:jc w:val="center"/>
        <w:rPr>
          <w:sz w:val="28"/>
          <w:szCs w:val="28"/>
        </w:rPr>
      </w:pPr>
    </w:p>
    <w:p w:rsidR="00D40775" w:rsidRPr="00A510AE" w:rsidRDefault="00430489" w:rsidP="00BD42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</w:t>
      </w:r>
      <w:r w:rsidR="00672488">
        <w:rPr>
          <w:b/>
          <w:bCs/>
          <w:sz w:val="28"/>
          <w:szCs w:val="28"/>
        </w:rPr>
        <w:t>о внесении</w:t>
      </w:r>
      <w:r w:rsidR="00D40775" w:rsidRPr="00A510AE">
        <w:rPr>
          <w:b/>
          <w:bCs/>
          <w:sz w:val="28"/>
          <w:szCs w:val="28"/>
        </w:rPr>
        <w:t xml:space="preserve"> изменений </w:t>
      </w:r>
      <w:proofErr w:type="gramStart"/>
      <w:r w:rsidR="00D40775" w:rsidRPr="00A510AE">
        <w:rPr>
          <w:b/>
          <w:bCs/>
          <w:sz w:val="28"/>
          <w:szCs w:val="28"/>
        </w:rPr>
        <w:t>в</w:t>
      </w:r>
      <w:proofErr w:type="gramEnd"/>
    </w:p>
    <w:p w:rsidR="00D40775" w:rsidRPr="00A510AE" w:rsidRDefault="00A510AE" w:rsidP="00BD4277">
      <w:pPr>
        <w:jc w:val="center"/>
        <w:rPr>
          <w:b/>
          <w:sz w:val="28"/>
          <w:szCs w:val="28"/>
        </w:rPr>
      </w:pPr>
      <w:r w:rsidRPr="00A510AE">
        <w:rPr>
          <w:b/>
          <w:sz w:val="28"/>
          <w:szCs w:val="28"/>
        </w:rPr>
        <w:t>Правила землепользования и застройки Городского поселения Звенигово Звениговского муниципального района Республики Марий Эл</w:t>
      </w:r>
      <w:r w:rsidR="00B926E4" w:rsidRPr="00A510AE">
        <w:rPr>
          <w:b/>
          <w:bCs/>
          <w:sz w:val="28"/>
          <w:szCs w:val="28"/>
        </w:rPr>
        <w:t xml:space="preserve">, утвержденного решением </w:t>
      </w:r>
      <w:r>
        <w:rPr>
          <w:b/>
          <w:sz w:val="28"/>
          <w:szCs w:val="28"/>
        </w:rPr>
        <w:t>Собрания</w:t>
      </w:r>
      <w:r w:rsidRPr="00A510AE">
        <w:rPr>
          <w:b/>
          <w:sz w:val="28"/>
          <w:szCs w:val="28"/>
        </w:rPr>
        <w:t xml:space="preserve"> депутатов Городского поселения Звенигово Звениговского муниципального района Республики Марий Эл</w:t>
      </w:r>
      <w:r w:rsidR="00B926E4" w:rsidRPr="00A510AE">
        <w:rPr>
          <w:b/>
          <w:bCs/>
          <w:sz w:val="28"/>
          <w:szCs w:val="28"/>
        </w:rPr>
        <w:t xml:space="preserve"> от </w:t>
      </w:r>
      <w:r w:rsidRPr="00A510AE">
        <w:rPr>
          <w:b/>
          <w:sz w:val="28"/>
          <w:szCs w:val="28"/>
        </w:rPr>
        <w:t xml:space="preserve">18.04.2023 </w:t>
      </w:r>
      <w:r w:rsidRPr="00A510AE">
        <w:rPr>
          <w:b/>
          <w:bCs/>
          <w:sz w:val="28"/>
          <w:szCs w:val="28"/>
        </w:rPr>
        <w:t>года № 274</w:t>
      </w:r>
      <w:r w:rsidR="00B926E4" w:rsidRPr="00A510AE">
        <w:rPr>
          <w:b/>
          <w:bCs/>
          <w:sz w:val="28"/>
          <w:szCs w:val="28"/>
        </w:rPr>
        <w:t xml:space="preserve"> </w:t>
      </w:r>
    </w:p>
    <w:p w:rsidR="00D40775" w:rsidRPr="00A510AE" w:rsidRDefault="00D40775" w:rsidP="00D5515A">
      <w:pPr>
        <w:jc w:val="center"/>
        <w:rPr>
          <w:b/>
          <w:bCs/>
          <w:sz w:val="28"/>
          <w:szCs w:val="28"/>
        </w:rPr>
      </w:pPr>
    </w:p>
    <w:p w:rsidR="00BC7968" w:rsidRDefault="00BC7968" w:rsidP="00BC796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8994759"/>
      <w:r w:rsidRPr="00BC7968">
        <w:rPr>
          <w:rFonts w:ascii="Times New Roman" w:hAnsi="Times New Roman" w:cs="Times New Roman"/>
          <w:color w:val="auto"/>
          <w:sz w:val="24"/>
          <w:szCs w:val="24"/>
        </w:rPr>
        <w:t xml:space="preserve">Статья 60.3. О - Зона </w:t>
      </w:r>
      <w:proofErr w:type="gramStart"/>
      <w:r w:rsidRPr="00BC7968">
        <w:rPr>
          <w:rFonts w:ascii="Times New Roman" w:hAnsi="Times New Roman" w:cs="Times New Roman"/>
          <w:color w:val="auto"/>
          <w:sz w:val="24"/>
          <w:szCs w:val="24"/>
        </w:rPr>
        <w:t>делового</w:t>
      </w:r>
      <w:proofErr w:type="gramEnd"/>
      <w:r w:rsidRPr="00BC7968">
        <w:rPr>
          <w:rFonts w:ascii="Times New Roman" w:hAnsi="Times New Roman" w:cs="Times New Roman"/>
          <w:color w:val="auto"/>
          <w:sz w:val="24"/>
          <w:szCs w:val="24"/>
        </w:rPr>
        <w:t xml:space="preserve">, общественного, социального, коммунально-бытового, </w:t>
      </w:r>
    </w:p>
    <w:p w:rsidR="00BC7968" w:rsidRPr="00BC7968" w:rsidRDefault="00BC7968" w:rsidP="00BC796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Pr="00BC7968">
        <w:rPr>
          <w:rFonts w:ascii="Times New Roman" w:hAnsi="Times New Roman" w:cs="Times New Roman"/>
          <w:color w:val="auto"/>
          <w:sz w:val="24"/>
          <w:szCs w:val="24"/>
        </w:rPr>
        <w:t>коммерческого назначения и предпринимательства</w:t>
      </w:r>
      <w:bookmarkEnd w:id="0"/>
    </w:p>
    <w:p w:rsidR="0011419A" w:rsidRPr="00BC7968" w:rsidRDefault="0011419A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5979F5" w:rsidRDefault="005979F5" w:rsidP="005979F5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96EAA">
        <w:t xml:space="preserve">Зона выделена для обеспечения разрешительно-правовых условий и процедур формирования центра </w:t>
      </w:r>
      <w:r>
        <w:t>населенного пункта</w:t>
      </w:r>
      <w:r w:rsidRPr="00596EAA">
        <w:t xml:space="preserve">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при ограничении жилых функций,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p w:rsidR="00672488" w:rsidRDefault="00672488" w:rsidP="005979F5">
      <w:pPr>
        <w:widowControl w:val="0"/>
        <w:autoSpaceDE w:val="0"/>
        <w:autoSpaceDN w:val="0"/>
        <w:adjustRightInd w:val="0"/>
        <w:ind w:firstLine="567"/>
        <w:jc w:val="both"/>
      </w:pPr>
      <w:bookmarkStart w:id="1" w:name="_GoBack"/>
      <w:bookmarkEnd w:id="1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1701"/>
        <w:gridCol w:w="1525"/>
      </w:tblGrid>
      <w:tr w:rsidR="005979F5" w:rsidTr="00856788">
        <w:tc>
          <w:tcPr>
            <w:tcW w:w="1242" w:type="dxa"/>
            <w:vMerge w:val="restart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686" w:type="dxa"/>
            <w:vMerge w:val="restart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gridSpan w:val="3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979F5" w:rsidTr="00856788">
        <w:tc>
          <w:tcPr>
            <w:tcW w:w="1242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118" w:type="dxa"/>
            <w:gridSpan w:val="2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размеры земельных участков, в том числе их площадь, м</w:t>
            </w:r>
            <w:proofErr w:type="gramStart"/>
            <w:r w:rsidRPr="009C6DF7">
              <w:rPr>
                <w:b/>
                <w:i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Максимальный процент застройки в границах земельного участка,</w:t>
            </w:r>
            <w:r w:rsidRPr="009C6DF7">
              <w:rPr>
                <w:color w:val="000000"/>
              </w:rPr>
              <w:t xml:space="preserve"> </w:t>
            </w:r>
            <w:r w:rsidRPr="009C6DF7">
              <w:rPr>
                <w:iCs/>
                <w:color w:val="000000"/>
              </w:rPr>
              <w:t>%</w:t>
            </w:r>
          </w:p>
        </w:tc>
      </w:tr>
      <w:tr w:rsidR="005979F5" w:rsidTr="00856788">
        <w:tc>
          <w:tcPr>
            <w:tcW w:w="1242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1417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Мин.</w:t>
            </w:r>
          </w:p>
        </w:tc>
        <w:tc>
          <w:tcPr>
            <w:tcW w:w="1701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</w:t>
            </w:r>
            <w:r w:rsidRPr="009C6DF7">
              <w:rPr>
                <w:rFonts w:eastAsia="Arial Unicode MS"/>
                <w:b/>
              </w:rPr>
              <w:t>акс</w:t>
            </w:r>
            <w:r>
              <w:rPr>
                <w:rFonts w:eastAsia="Arial Unicode MS"/>
                <w:b/>
              </w:rPr>
              <w:t>.</w:t>
            </w:r>
          </w:p>
        </w:tc>
        <w:tc>
          <w:tcPr>
            <w:tcW w:w="1525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</w:tr>
      <w:tr w:rsidR="005979F5" w:rsidTr="00856788">
        <w:tc>
          <w:tcPr>
            <w:tcW w:w="9571" w:type="dxa"/>
            <w:gridSpan w:val="5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color w:val="000000"/>
              </w:rPr>
              <w:t>Основные виды разрешенного использования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Pr="00AF4B66" w:rsidRDefault="005979F5" w:rsidP="00856788">
            <w:pPr>
              <w:widowControl w:val="0"/>
              <w:ind w:right="1"/>
              <w:rPr>
                <w:iCs/>
              </w:rPr>
            </w:pPr>
            <w:r w:rsidRPr="00AF4B66">
              <w:rPr>
                <w:iCs/>
              </w:rPr>
              <w:t>2.7.1</w:t>
            </w:r>
          </w:p>
        </w:tc>
        <w:tc>
          <w:tcPr>
            <w:tcW w:w="3686" w:type="dxa"/>
          </w:tcPr>
          <w:p w:rsidR="005979F5" w:rsidRPr="00AF4B66" w:rsidRDefault="005979F5" w:rsidP="00856788">
            <w:pPr>
              <w:widowControl w:val="0"/>
              <w:ind w:right="1"/>
            </w:pPr>
            <w:r w:rsidRPr="00AF4B66">
              <w:t>Хранение автотранспорта</w:t>
            </w:r>
          </w:p>
        </w:tc>
        <w:tc>
          <w:tcPr>
            <w:tcW w:w="1417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100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Коммунальное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3.2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Социальное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Бытовое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3.4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Здравоохранение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BC7968" w:rsidTr="00856788">
        <w:tc>
          <w:tcPr>
            <w:tcW w:w="1242" w:type="dxa"/>
          </w:tcPr>
          <w:p w:rsidR="00BC7968" w:rsidRDefault="00BC7968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3.5</w:t>
            </w:r>
          </w:p>
        </w:tc>
        <w:tc>
          <w:tcPr>
            <w:tcW w:w="3686" w:type="dxa"/>
          </w:tcPr>
          <w:p w:rsidR="00BC7968" w:rsidRDefault="00BC7968" w:rsidP="00856788">
            <w:pPr>
              <w:widowControl w:val="0"/>
              <w:ind w:right="1"/>
            </w:pPr>
            <w:r>
              <w:rPr>
                <w:iCs/>
                <w:color w:val="000000"/>
              </w:rPr>
              <w:t>Образование и просвещение</w:t>
            </w:r>
          </w:p>
        </w:tc>
        <w:tc>
          <w:tcPr>
            <w:tcW w:w="1417" w:type="dxa"/>
          </w:tcPr>
          <w:p w:rsidR="00BC7968" w:rsidRDefault="00701E01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701" w:type="dxa"/>
          </w:tcPr>
          <w:p w:rsidR="00BC7968" w:rsidRDefault="00BC7968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BC7968" w:rsidRDefault="00701E01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3.6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Культурное развитие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3.7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Религиозное использование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Предпринимательство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3.9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Обеспечение научной деятельности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3.10.1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Амбулаторное ветеринарное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Деловое управление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4.2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proofErr w:type="gramStart"/>
            <w:r>
              <w:t xml:space="preserve">Объекты торговли (торговые </w:t>
            </w:r>
            <w:r>
              <w:lastRenderedPageBreak/>
              <w:t>центры, торгово-развлекательные центры (комплексы)</w:t>
            </w:r>
            <w:proofErr w:type="gramEnd"/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4.3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Рынки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4.4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Магазины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4.5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Банковская и страховая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4.6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4.7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Гостиничное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4.8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Развлечения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Служебные гаражи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Спорт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Обеспечение обороны и безопасности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Обеспечение внутреннего правопорядка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Историко-культурная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9571" w:type="dxa"/>
            <w:gridSpan w:val="5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 w:rsidRPr="00736F69">
              <w:rPr>
                <w:b/>
              </w:rPr>
              <w:t>Условно разрешенные виды использования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Объекты придорожного сервиса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6.8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9571" w:type="dxa"/>
            <w:gridSpan w:val="5"/>
          </w:tcPr>
          <w:p w:rsidR="005979F5" w:rsidRPr="00CF3921" w:rsidRDefault="005979F5" w:rsidP="00856788">
            <w:pPr>
              <w:jc w:val="center"/>
              <w:rPr>
                <w:rFonts w:eastAsia="Arial Unicode MS"/>
                <w:b/>
              </w:rPr>
            </w:pPr>
            <w:r w:rsidRPr="00CF3921">
              <w:rPr>
                <w:rFonts w:eastAsia="Arial Unicode MS"/>
                <w:b/>
              </w:rPr>
              <w:t>Вспомогательные виды разрешенного исп</w:t>
            </w:r>
            <w:r>
              <w:rPr>
                <w:rFonts w:eastAsia="Arial Unicode MS"/>
                <w:b/>
              </w:rPr>
              <w:t>о</w:t>
            </w:r>
            <w:r w:rsidRPr="00CF3921">
              <w:rPr>
                <w:rFonts w:eastAsia="Arial Unicode MS"/>
                <w:b/>
              </w:rPr>
              <w:t>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</w:t>
            </w:r>
          </w:p>
        </w:tc>
        <w:tc>
          <w:tcPr>
            <w:tcW w:w="3686" w:type="dxa"/>
          </w:tcPr>
          <w:p w:rsidR="005979F5" w:rsidRPr="00CF3921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 w:rsidRPr="00CF3921">
              <w:rPr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  <w:gridSpan w:val="3"/>
          </w:tcPr>
          <w:p w:rsidR="005979F5" w:rsidRPr="00D22B24" w:rsidRDefault="005979F5" w:rsidP="00856788">
            <w:pPr>
              <w:jc w:val="both"/>
              <w:rPr>
                <w:color w:val="000000"/>
              </w:rPr>
            </w:pPr>
            <w:r w:rsidRPr="00D22B24">
              <w:rPr>
                <w:color w:val="000000"/>
              </w:rPr>
              <w:t>Действие градостроительного регламента не распространяется на земельные участки в границах территорий общего пользования (п.4 ст.36 Градостроительный кодекс Российской Федерации от 29.12.2004 № 190-ФЗ)</w:t>
            </w:r>
          </w:p>
          <w:p w:rsidR="005979F5" w:rsidRDefault="005979F5" w:rsidP="00856788">
            <w:pPr>
              <w:jc w:val="center"/>
              <w:rPr>
                <w:rFonts w:eastAsia="Arial Unicode MS"/>
              </w:rPr>
            </w:pPr>
          </w:p>
        </w:tc>
      </w:tr>
    </w:tbl>
    <w:p w:rsidR="005979F5" w:rsidRPr="00596EAA" w:rsidRDefault="005979F5" w:rsidP="005979F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79F5" w:rsidRPr="00596EAA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  <w:u w:val="single"/>
        </w:rPr>
      </w:pPr>
      <w:r w:rsidRPr="00596EAA">
        <w:rPr>
          <w:bCs/>
          <w:iCs/>
          <w:szCs w:val="20"/>
          <w:u w:val="single"/>
        </w:rPr>
        <w:t xml:space="preserve">Параметры застройки объектов административно-делового </w:t>
      </w:r>
      <w:r>
        <w:rPr>
          <w:bCs/>
          <w:iCs/>
          <w:szCs w:val="20"/>
          <w:u w:val="single"/>
        </w:rPr>
        <w:t>и социально-бытового</w:t>
      </w:r>
      <w:r w:rsidRPr="001B4A44">
        <w:rPr>
          <w:bCs/>
          <w:iCs/>
          <w:szCs w:val="20"/>
          <w:u w:val="single"/>
        </w:rPr>
        <w:t xml:space="preserve"> </w:t>
      </w:r>
      <w:r w:rsidRPr="00596EAA">
        <w:rPr>
          <w:bCs/>
          <w:iCs/>
          <w:szCs w:val="20"/>
          <w:u w:val="single"/>
        </w:rPr>
        <w:t>назначения: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2. Коэффициент озеленения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территории - не менее 15% территории;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4. </w:t>
      </w:r>
      <w:r w:rsidRPr="00682EC8">
        <w:rPr>
          <w:bCs/>
          <w:iCs/>
          <w:szCs w:val="20"/>
        </w:rPr>
        <w:t xml:space="preserve">Минимальная ширина </w:t>
      </w:r>
      <w:r w:rsidRPr="00682EC8">
        <w:rPr>
          <w:szCs w:val="20"/>
        </w:rPr>
        <w:t>земельных участков вдоль фронта улицы (проезда) - 12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5.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Максимальное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количество этажей зданий – 5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6.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Максимальная высота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зданий от уровня земли до верха перекрытия последнего этажа – 16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7.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Площадь территории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, предназначенной для организации проездов и хранения транспортных средств не более 15% от площади земельного участка;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8. </w:t>
      </w:r>
      <w:r w:rsidRPr="00682EC8">
        <w:rPr>
          <w:bCs/>
          <w:iCs/>
          <w:szCs w:val="20"/>
        </w:rPr>
        <w:t>Минимальный</w:t>
      </w:r>
      <w:r w:rsidRPr="00682EC8">
        <w:rPr>
          <w:szCs w:val="20"/>
        </w:rPr>
        <w:t xml:space="preserve"> </w:t>
      </w:r>
      <w:r w:rsidRPr="00682EC8">
        <w:rPr>
          <w:bCs/>
          <w:iCs/>
          <w:szCs w:val="20"/>
        </w:rPr>
        <w:t xml:space="preserve">отступ </w:t>
      </w:r>
      <w:r w:rsidRPr="00682EC8">
        <w:rPr>
          <w:szCs w:val="20"/>
        </w:rPr>
        <w:t>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9.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Минимальный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отступ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от границ соседнего участка до общественного здания – 3 м;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</w:rPr>
      </w:pPr>
      <w:r w:rsidRPr="00682EC8">
        <w:rPr>
          <w:bCs/>
          <w:iCs/>
          <w:szCs w:val="20"/>
        </w:rPr>
        <w:t>10.</w:t>
      </w:r>
      <w:r>
        <w:rPr>
          <w:bCs/>
          <w:iCs/>
          <w:szCs w:val="20"/>
        </w:rPr>
        <w:t xml:space="preserve"> </w:t>
      </w:r>
      <w:r w:rsidRPr="00682EC8">
        <w:rPr>
          <w:bCs/>
          <w:iCs/>
          <w:szCs w:val="20"/>
        </w:rPr>
        <w:t>Требования к ограждению земельных участков: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высота ограждения земельных участков должна быть не более 2 метров;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между смежными земельными участками должны быть проветриваемыми на высоту не менее 0,15 м от уровня земли;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szCs w:val="20"/>
        </w:rPr>
        <w:t xml:space="preserve">11. </w:t>
      </w:r>
      <w:r w:rsidRPr="00682EC8">
        <w:rPr>
          <w:szCs w:val="20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Допускается блокировка хозяйственных построек на смежных земельных участках по </w:t>
      </w:r>
      <w:r w:rsidRPr="00682EC8">
        <w:rPr>
          <w:szCs w:val="20"/>
        </w:rPr>
        <w:lastRenderedPageBreak/>
        <w:t>взаимному согласию их собственников, а также блокировка хозяйственных построек к основному строению.</w:t>
      </w:r>
    </w:p>
    <w:p w:rsidR="005979F5" w:rsidRPr="007A30D4" w:rsidRDefault="005979F5" w:rsidP="005979F5">
      <w:pPr>
        <w:pStyle w:val="Iauiue"/>
        <w:spacing w:before="120"/>
        <w:ind w:firstLine="567"/>
        <w:jc w:val="both"/>
        <w:rPr>
          <w:sz w:val="24"/>
          <w:szCs w:val="24"/>
          <w:u w:val="single"/>
        </w:rPr>
      </w:pPr>
      <w:r w:rsidRPr="007A30D4">
        <w:rPr>
          <w:bCs/>
          <w:sz w:val="24"/>
          <w:szCs w:val="24"/>
          <w:u w:val="single"/>
        </w:rPr>
        <w:t>Параметры застройки объектов торгового назначения: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Коэффициент озеленения</w:t>
      </w:r>
      <w:r w:rsidRPr="007A30D4">
        <w:rPr>
          <w:iCs/>
          <w:sz w:val="24"/>
          <w:szCs w:val="24"/>
        </w:rPr>
        <w:t xml:space="preserve"> территории – не менее 5% от площади земельного участка.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Площадь территорий</w:t>
      </w:r>
      <w:r w:rsidRPr="007A30D4">
        <w:rPr>
          <w:iCs/>
          <w:sz w:val="24"/>
          <w:szCs w:val="24"/>
        </w:rPr>
        <w:t>, предназначенных для организации проездов и хранения транспортных средств – не менее 15% от площади земельного участка.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Минимальные отступы</w:t>
      </w:r>
      <w:r w:rsidRPr="007A30D4">
        <w:rPr>
          <w:iCs/>
          <w:sz w:val="24"/>
          <w:szCs w:val="24"/>
        </w:rPr>
        <w:t xml:space="preserve"> от границ земельного участка в целях определения мест допустимого размещения зданий – 1 м.</w:t>
      </w:r>
    </w:p>
    <w:p w:rsidR="005979F5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Максимальная высота</w:t>
      </w:r>
      <w:r w:rsidRPr="007A30D4">
        <w:rPr>
          <w:iCs/>
          <w:sz w:val="24"/>
          <w:szCs w:val="24"/>
        </w:rPr>
        <w:t xml:space="preserve"> зданий – 3 этажа.</w:t>
      </w:r>
    </w:p>
    <w:p w:rsidR="005979F5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</w:p>
    <w:p w:rsidR="005979F5" w:rsidRPr="00E524C5" w:rsidRDefault="005979F5" w:rsidP="005979F5">
      <w:pPr>
        <w:ind w:firstLine="567"/>
        <w:contextualSpacing/>
        <w:jc w:val="both"/>
        <w:rPr>
          <w:u w:val="single"/>
        </w:rPr>
      </w:pPr>
      <w:r>
        <w:rPr>
          <w:u w:val="single"/>
        </w:rPr>
        <w:t>Параметры застройки м</w:t>
      </w:r>
      <w:r w:rsidRPr="00E524C5">
        <w:rPr>
          <w:u w:val="single"/>
        </w:rPr>
        <w:t>агазин</w:t>
      </w:r>
      <w:r>
        <w:rPr>
          <w:u w:val="single"/>
        </w:rPr>
        <w:t>а:</w:t>
      </w:r>
      <w:r w:rsidRPr="00E524C5">
        <w:rPr>
          <w:u w:val="single"/>
        </w:rPr>
        <w:t xml:space="preserve">  </w:t>
      </w:r>
    </w:p>
    <w:p w:rsidR="005979F5" w:rsidRPr="00E524C5" w:rsidRDefault="005979F5" w:rsidP="005979F5">
      <w:pPr>
        <w:ind w:firstLine="567"/>
        <w:contextualSpacing/>
        <w:jc w:val="both"/>
      </w:pPr>
      <w:r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5979F5" w:rsidRDefault="005979F5" w:rsidP="005979F5">
      <w:pPr>
        <w:ind w:firstLine="567"/>
        <w:contextualSpacing/>
        <w:jc w:val="both"/>
      </w:pPr>
      <w:r>
        <w:t>2.</w:t>
      </w:r>
      <w:r w:rsidRPr="00E524C5">
        <w:t xml:space="preserve"> </w:t>
      </w:r>
      <w:proofErr w:type="gramStart"/>
      <w:r>
        <w:t>П</w:t>
      </w:r>
      <w:r w:rsidRPr="00E524C5">
        <w:t>редельное количество этажей зданий, строений, сооружений – 1 этаж, предельная</w:t>
      </w:r>
      <w:r w:rsidRPr="00E524C5">
        <w:sym w:font="Symbol" w:char="F02D"/>
      </w:r>
      <w:r w:rsidRPr="00E524C5">
        <w:t xml:space="preserve"> высота зданий, строений, сооружений – </w:t>
      </w:r>
      <w:smartTag w:uri="urn:schemas-microsoft-com:office:smarttags" w:element="metricconverter">
        <w:smartTagPr>
          <w:attr w:name="ProductID" w:val="6 м"/>
        </w:smartTagPr>
        <w:r w:rsidRPr="00E524C5">
          <w:t>6 м</w:t>
        </w:r>
        <w:r>
          <w:t>.</w:t>
        </w:r>
      </w:smartTag>
      <w:proofErr w:type="gramEnd"/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культурно-досугового назначения: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 w:rsidRPr="005B067B">
        <w:rPr>
          <w:szCs w:val="20"/>
        </w:rPr>
        <w:t xml:space="preserve">5; </w:t>
      </w:r>
      <w:r w:rsidRPr="007A30D4">
        <w:rPr>
          <w:szCs w:val="20"/>
        </w:rPr>
        <w:t xml:space="preserve">высота от уровня земли до верха кровли - не более </w:t>
      </w:r>
      <w:r>
        <w:rPr>
          <w:szCs w:val="20"/>
        </w:rPr>
        <w:t>18</w:t>
      </w:r>
      <w:r w:rsidRPr="006C105A">
        <w:rPr>
          <w:szCs w:val="20"/>
        </w:rPr>
        <w:t xml:space="preserve"> м</w:t>
      </w:r>
      <w:r w:rsidRPr="005B067B">
        <w:rPr>
          <w:color w:val="FF0000"/>
          <w:szCs w:val="20"/>
        </w:rPr>
        <w:t>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>мест допустимого размещения зданий - 2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учебно-образовательного назначения: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5979F5" w:rsidRPr="006C105A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>
        <w:rPr>
          <w:szCs w:val="20"/>
        </w:rPr>
        <w:t>5</w:t>
      </w:r>
      <w:r w:rsidRPr="007A30D4">
        <w:rPr>
          <w:szCs w:val="20"/>
        </w:rPr>
        <w:t xml:space="preserve">; высота от уровня земли до верха кровли - не более </w:t>
      </w:r>
      <w:r w:rsidRPr="006C105A">
        <w:rPr>
          <w:szCs w:val="20"/>
        </w:rPr>
        <w:t>18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- 10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здравоохранения: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30%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20% от площади земельного участка.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>: для всех основных строений количество наземных этажей - до 5; высота от уровня зем</w:t>
      </w:r>
      <w:r>
        <w:rPr>
          <w:szCs w:val="20"/>
        </w:rPr>
        <w:t>ли до верха кровли - не более 18</w:t>
      </w:r>
      <w:r w:rsidRPr="007A30D4">
        <w:rPr>
          <w:szCs w:val="20"/>
        </w:rPr>
        <w:t xml:space="preserve">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корпусов до проезжей части скоростных и магистральных улиц непрерывного движения - 50 м; от корпусов до красной линии застройки - 25 м.</w:t>
      </w:r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Default="005979F5" w:rsidP="005979F5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 w:rsidRPr="007F00AC">
        <w:rPr>
          <w:iCs/>
          <w:color w:val="000000"/>
          <w:u w:val="single"/>
        </w:rPr>
        <w:t>служебные гаражи</w:t>
      </w:r>
      <w:r>
        <w:rPr>
          <w:iCs/>
          <w:color w:val="000000"/>
          <w:u w:val="single"/>
        </w:rPr>
        <w:t>:</w:t>
      </w:r>
      <w:r w:rsidRPr="00E524C5">
        <w:t xml:space="preserve"> </w:t>
      </w:r>
    </w:p>
    <w:p w:rsidR="005979F5" w:rsidRDefault="005979F5" w:rsidP="005979F5">
      <w:pPr>
        <w:ind w:firstLine="567"/>
        <w:contextualSpacing/>
        <w:jc w:val="both"/>
      </w:pPr>
      <w:r>
        <w:lastRenderedPageBreak/>
        <w:t>1. М</w:t>
      </w:r>
      <w:r w:rsidRPr="00E524C5">
        <w:t>инимальные отступы от границ земельных участков в целях определения мест</w:t>
      </w:r>
      <w:r w:rsidRPr="00E524C5">
        <w:sym w:font="Symbol" w:char="F02D"/>
      </w:r>
      <w:r w:rsidRPr="00E524C5">
        <w:t xml:space="preserve"> допустимого размещения зданий, строений, сооружений, за пределами которых запрещено строительство зданий, строений, сооружений – 1 м</w:t>
      </w:r>
      <w:r>
        <w:t>.</w:t>
      </w:r>
    </w:p>
    <w:p w:rsidR="005979F5" w:rsidRPr="00E524C5" w:rsidRDefault="005979F5" w:rsidP="005979F5">
      <w:pPr>
        <w:ind w:firstLine="567"/>
        <w:contextualSpacing/>
        <w:jc w:val="both"/>
      </w:pPr>
    </w:p>
    <w:p w:rsidR="005979F5" w:rsidRPr="00E524C5" w:rsidRDefault="005979F5" w:rsidP="005979F5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>
        <w:rPr>
          <w:u w:val="single"/>
        </w:rPr>
        <w:t>к</w:t>
      </w:r>
      <w:r w:rsidRPr="00E524C5">
        <w:rPr>
          <w:u w:val="single"/>
        </w:rPr>
        <w:t>оммунально</w:t>
      </w:r>
      <w:r>
        <w:rPr>
          <w:u w:val="single"/>
        </w:rPr>
        <w:t>го</w:t>
      </w:r>
      <w:r w:rsidRPr="00E524C5">
        <w:rPr>
          <w:u w:val="single"/>
        </w:rPr>
        <w:t xml:space="preserve"> обслуживани</w:t>
      </w:r>
      <w:r>
        <w:rPr>
          <w:u w:val="single"/>
        </w:rPr>
        <w:t>я:</w:t>
      </w:r>
      <w:r w:rsidRPr="00E524C5">
        <w:t xml:space="preserve">  </w:t>
      </w:r>
    </w:p>
    <w:p w:rsidR="005979F5" w:rsidRPr="00E524C5" w:rsidRDefault="005979F5" w:rsidP="005979F5">
      <w:pPr>
        <w:ind w:firstLine="567"/>
        <w:contextualSpacing/>
        <w:jc w:val="both"/>
      </w:pPr>
      <w:r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5979F5" w:rsidRDefault="005979F5" w:rsidP="005979F5">
      <w:pPr>
        <w:ind w:firstLine="567"/>
        <w:contextualSpacing/>
        <w:jc w:val="both"/>
      </w:pPr>
      <w:r>
        <w:t>2. П</w:t>
      </w:r>
      <w:r w:rsidRPr="00E524C5">
        <w:t xml:space="preserve">редельное количество этажей зданий, строений – 1этаж, предельная высота сооружений – </w:t>
      </w:r>
      <w:smartTag w:uri="urn:schemas-microsoft-com:office:smarttags" w:element="metricconverter">
        <w:smartTagPr>
          <w:attr w:name="ProductID" w:val="40 м"/>
        </w:smartTagPr>
        <w:r w:rsidRPr="00E524C5">
          <w:t>40 м</w:t>
        </w:r>
        <w:r>
          <w:t>.</w:t>
        </w:r>
      </w:smartTag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Pr="00596EAA" w:rsidRDefault="005979F5" w:rsidP="005979F5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 w:rsidRPr="00596EAA">
        <w:rPr>
          <w:rFonts w:ascii="Times New Roman" w:hAnsi="Times New Roman"/>
          <w:sz w:val="24"/>
          <w:u w:val="single"/>
        </w:rPr>
        <w:t>Параметры застройки для объектов инженерной инфраструктуры, не являющихся линейными:</w:t>
      </w:r>
    </w:p>
    <w:p w:rsidR="005979F5" w:rsidRPr="00E524C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524C5">
        <w:rPr>
          <w:rFonts w:ascii="Times New Roman" w:hAnsi="Times New Roman"/>
          <w:sz w:val="24"/>
          <w:szCs w:val="24"/>
        </w:rPr>
        <w:t>. Максимальная высота объектов – 70 м.</w:t>
      </w:r>
    </w:p>
    <w:p w:rsidR="005979F5" w:rsidRPr="00E524C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24C5">
        <w:rPr>
          <w:rFonts w:ascii="Times New Roman" w:hAnsi="Times New Roman"/>
          <w:sz w:val="24"/>
          <w:szCs w:val="24"/>
        </w:rPr>
        <w:t>. Этажность – не более 1 этаж.</w:t>
      </w:r>
    </w:p>
    <w:p w:rsidR="005979F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24C5">
        <w:rPr>
          <w:rFonts w:ascii="Times New Roman" w:hAnsi="Times New Roman"/>
          <w:sz w:val="24"/>
          <w:szCs w:val="24"/>
        </w:rPr>
        <w:t>. Минимальный отступ от границ земельного участка в целях определения мест допустимого размещения объекта - 0,5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Pr="00E44D02" w:rsidRDefault="005979F5" w:rsidP="005979F5">
      <w:pPr>
        <w:ind w:firstLine="567"/>
        <w:contextualSpacing/>
        <w:jc w:val="both"/>
        <w:rPr>
          <w:iCs/>
        </w:rPr>
      </w:pPr>
      <w:proofErr w:type="gramStart"/>
      <w:r w:rsidRPr="00F6596C">
        <w:rPr>
          <w:iCs/>
        </w:rPr>
        <w:t>Действие градостроительного регламента не</w:t>
      </w:r>
      <w:r>
        <w:rPr>
          <w:iCs/>
        </w:rPr>
        <w:t xml:space="preserve"> распространяется на земель</w:t>
      </w:r>
      <w:r w:rsidRPr="00F6596C">
        <w:rPr>
          <w:iCs/>
        </w:rPr>
        <w:t>ные участки, предназначенные для размещения линейных и (или) занятые линейными объектами (п.4 ст. 36 Градостроительный кодекс Российской Федерации от 29.12.2004 №190 ФЗ)</w:t>
      </w:r>
      <w:r>
        <w:rPr>
          <w:iCs/>
        </w:rPr>
        <w:t>.</w:t>
      </w:r>
      <w:proofErr w:type="gramEnd"/>
    </w:p>
    <w:p w:rsidR="005979F5" w:rsidRDefault="005979F5" w:rsidP="006D2909">
      <w:pPr>
        <w:pStyle w:val="3"/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79F5" w:rsidSect="00C562B5">
      <w:headerReference w:type="even" r:id="rId9"/>
      <w:headerReference w:type="default" r:id="rId10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6B" w:rsidRDefault="008F506B">
      <w:r>
        <w:separator/>
      </w:r>
    </w:p>
  </w:endnote>
  <w:endnote w:type="continuationSeparator" w:id="0">
    <w:p w:rsidR="008F506B" w:rsidRDefault="008F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6B" w:rsidRDefault="008F506B">
      <w:r>
        <w:separator/>
      </w:r>
    </w:p>
  </w:footnote>
  <w:footnote w:type="continuationSeparator" w:id="0">
    <w:p w:rsidR="008F506B" w:rsidRDefault="008F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5" w:rsidRDefault="003B484D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5" w:rsidRDefault="00D40775" w:rsidP="00792A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6B7"/>
    <w:multiLevelType w:val="hybridMultilevel"/>
    <w:tmpl w:val="5DEA7160"/>
    <w:lvl w:ilvl="0" w:tplc="50505B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F52"/>
    <w:rsid w:val="000C7E90"/>
    <w:rsid w:val="000E691C"/>
    <w:rsid w:val="000E71BA"/>
    <w:rsid w:val="0011419A"/>
    <w:rsid w:val="001169C6"/>
    <w:rsid w:val="00122730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2F1507"/>
    <w:rsid w:val="0031502A"/>
    <w:rsid w:val="003161FE"/>
    <w:rsid w:val="003453C5"/>
    <w:rsid w:val="0038217B"/>
    <w:rsid w:val="003B484D"/>
    <w:rsid w:val="003D4444"/>
    <w:rsid w:val="003E61D7"/>
    <w:rsid w:val="003F30C4"/>
    <w:rsid w:val="00430489"/>
    <w:rsid w:val="00455F59"/>
    <w:rsid w:val="004A475B"/>
    <w:rsid w:val="004B4204"/>
    <w:rsid w:val="004B57EA"/>
    <w:rsid w:val="004E4E58"/>
    <w:rsid w:val="005020CD"/>
    <w:rsid w:val="005058DC"/>
    <w:rsid w:val="00507161"/>
    <w:rsid w:val="00532483"/>
    <w:rsid w:val="00534BE2"/>
    <w:rsid w:val="0056380B"/>
    <w:rsid w:val="005676F4"/>
    <w:rsid w:val="0057770F"/>
    <w:rsid w:val="00596EAA"/>
    <w:rsid w:val="005979F5"/>
    <w:rsid w:val="00616EE2"/>
    <w:rsid w:val="0063412E"/>
    <w:rsid w:val="00647472"/>
    <w:rsid w:val="00655569"/>
    <w:rsid w:val="00672488"/>
    <w:rsid w:val="006A023F"/>
    <w:rsid w:val="006A5057"/>
    <w:rsid w:val="006D2909"/>
    <w:rsid w:val="00701E01"/>
    <w:rsid w:val="00706951"/>
    <w:rsid w:val="00707A9C"/>
    <w:rsid w:val="00747331"/>
    <w:rsid w:val="00750434"/>
    <w:rsid w:val="007602D1"/>
    <w:rsid w:val="00773873"/>
    <w:rsid w:val="007927C2"/>
    <w:rsid w:val="00792A06"/>
    <w:rsid w:val="00793BE7"/>
    <w:rsid w:val="007A4939"/>
    <w:rsid w:val="007C3292"/>
    <w:rsid w:val="007C4CFA"/>
    <w:rsid w:val="007C71F9"/>
    <w:rsid w:val="007F060C"/>
    <w:rsid w:val="00844A9E"/>
    <w:rsid w:val="00850184"/>
    <w:rsid w:val="00861154"/>
    <w:rsid w:val="008736EC"/>
    <w:rsid w:val="00892E01"/>
    <w:rsid w:val="008A2301"/>
    <w:rsid w:val="008E1F52"/>
    <w:rsid w:val="008F506B"/>
    <w:rsid w:val="009150A4"/>
    <w:rsid w:val="00936FE4"/>
    <w:rsid w:val="0094102B"/>
    <w:rsid w:val="00990D32"/>
    <w:rsid w:val="009B6FD4"/>
    <w:rsid w:val="009D7444"/>
    <w:rsid w:val="009E74D4"/>
    <w:rsid w:val="00A01DC9"/>
    <w:rsid w:val="00A510AE"/>
    <w:rsid w:val="00A9255C"/>
    <w:rsid w:val="00AA07D8"/>
    <w:rsid w:val="00B03AA4"/>
    <w:rsid w:val="00B22D13"/>
    <w:rsid w:val="00B453B8"/>
    <w:rsid w:val="00B54AD3"/>
    <w:rsid w:val="00B926E4"/>
    <w:rsid w:val="00BB27D1"/>
    <w:rsid w:val="00BB7593"/>
    <w:rsid w:val="00BC7968"/>
    <w:rsid w:val="00BD4277"/>
    <w:rsid w:val="00BE35E3"/>
    <w:rsid w:val="00C0417E"/>
    <w:rsid w:val="00C16004"/>
    <w:rsid w:val="00C32BBC"/>
    <w:rsid w:val="00C37DC2"/>
    <w:rsid w:val="00C43FE5"/>
    <w:rsid w:val="00C562B5"/>
    <w:rsid w:val="00C664F2"/>
    <w:rsid w:val="00CB22EC"/>
    <w:rsid w:val="00D22532"/>
    <w:rsid w:val="00D40775"/>
    <w:rsid w:val="00D415E6"/>
    <w:rsid w:val="00D5515A"/>
    <w:rsid w:val="00D71F10"/>
    <w:rsid w:val="00DB2223"/>
    <w:rsid w:val="00DC1E88"/>
    <w:rsid w:val="00DD3DBE"/>
    <w:rsid w:val="00E25A0B"/>
    <w:rsid w:val="00E3416A"/>
    <w:rsid w:val="00E54A56"/>
    <w:rsid w:val="00E8560A"/>
    <w:rsid w:val="00EC6AA0"/>
    <w:rsid w:val="00EF0039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01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1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locked/>
    <w:rsid w:val="005979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3DD4-81FF-4164-9596-06C0988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1137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Сапожникова</cp:lastModifiedBy>
  <cp:revision>6</cp:revision>
  <cp:lastPrinted>2021-12-20T15:03:00Z</cp:lastPrinted>
  <dcterms:created xsi:type="dcterms:W3CDTF">2021-12-20T15:05:00Z</dcterms:created>
  <dcterms:modified xsi:type="dcterms:W3CDTF">2023-07-13T05:58:00Z</dcterms:modified>
</cp:coreProperties>
</file>