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D0EFF">
      <w:pPr>
        <w:spacing w:line="100" w:lineRule="atLeast"/>
        <w:jc w:val="both"/>
        <w:rPr>
          <w:rFonts w:eastAsia="Calibri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УТВЕРЖДАЮ</w:t>
      </w:r>
    </w:p>
    <w:p w:rsidR="00000000" w:rsidRDefault="006D0EFF">
      <w:pPr>
        <w:pStyle w:val="ab"/>
        <w:tabs>
          <w:tab w:val="left" w:pos="7830"/>
        </w:tabs>
        <w:jc w:val="center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Председатель Антинаркотической комиссии </w:t>
      </w:r>
    </w:p>
    <w:p w:rsidR="00000000" w:rsidRDefault="006D0EFF">
      <w:pPr>
        <w:pStyle w:val="ab"/>
        <w:tabs>
          <w:tab w:val="left" w:pos="7830"/>
        </w:tabs>
        <w:jc w:val="center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муниципального образования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«Звениговский муниципальный район»</w:t>
      </w:r>
    </w:p>
    <w:p w:rsidR="00000000" w:rsidRDefault="006D0EFF">
      <w:pPr>
        <w:pStyle w:val="ab"/>
        <w:tabs>
          <w:tab w:val="left" w:pos="7830"/>
        </w:tabs>
        <w:jc w:val="center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___п/п_______В.Е. Геронтьев</w:t>
      </w:r>
    </w:p>
    <w:p w:rsidR="00000000" w:rsidRDefault="006D0EFF">
      <w:pPr>
        <w:pStyle w:val="ab"/>
        <w:tabs>
          <w:tab w:val="left" w:pos="7830"/>
        </w:tabs>
        <w:jc w:val="center"/>
      </w:pPr>
      <w:r>
        <w:rPr>
          <w:rFonts w:eastAsia="Calibri"/>
        </w:rPr>
        <w:tab/>
        <w:t xml:space="preserve">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>
        <w:rPr>
          <w:rFonts w:eastAsia="Calibri"/>
        </w:rPr>
        <w:t xml:space="preserve">                   09 декабря  2016 год</w:t>
      </w:r>
    </w:p>
    <w:p w:rsidR="00000000" w:rsidRDefault="006D0EFF">
      <w:pPr>
        <w:pStyle w:val="ab"/>
        <w:tabs>
          <w:tab w:val="left" w:pos="7830"/>
        </w:tabs>
        <w:jc w:val="center"/>
      </w:pPr>
    </w:p>
    <w:p w:rsidR="00000000" w:rsidRDefault="006D0EFF">
      <w:pPr>
        <w:pStyle w:val="ab"/>
        <w:tabs>
          <w:tab w:val="left" w:pos="7830"/>
        </w:tabs>
        <w:jc w:val="center"/>
        <w:rPr>
          <w:rFonts w:eastAsia="Calibri"/>
        </w:rPr>
      </w:pPr>
      <w:r>
        <w:rPr>
          <w:rFonts w:eastAsia="Calibri"/>
        </w:rPr>
        <w:t>План работы Антинаркотической  комиссии</w:t>
      </w:r>
    </w:p>
    <w:p w:rsidR="00000000" w:rsidRDefault="006D0EFF">
      <w:pPr>
        <w:suppressAutoHyphens w:val="0"/>
        <w:ind w:left="720"/>
        <w:jc w:val="center"/>
        <w:rPr>
          <w:rFonts w:eastAsia="Calibri"/>
        </w:rPr>
      </w:pPr>
      <w:r>
        <w:rPr>
          <w:rFonts w:eastAsia="Calibri"/>
        </w:rPr>
        <w:t>муниципального образования  «Звениговский муниципальный район» на  2017 год</w:t>
      </w:r>
      <w:r>
        <w:rPr>
          <w:rFonts w:eastAsia="Calibri"/>
        </w:rPr>
        <w:br/>
      </w:r>
    </w:p>
    <w:tbl>
      <w:tblPr>
        <w:tblW w:w="0" w:type="auto"/>
        <w:tblInd w:w="-90" w:type="dxa"/>
        <w:tblLayout w:type="fixed"/>
        <w:tblLook w:val="0000"/>
      </w:tblPr>
      <w:tblGrid>
        <w:gridCol w:w="510"/>
        <w:gridCol w:w="8037"/>
        <w:gridCol w:w="3078"/>
        <w:gridCol w:w="2288"/>
        <w:gridCol w:w="1767"/>
      </w:tblGrid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мероприятий 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Ответственные</w:t>
            </w:r>
          </w:p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исполнение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 исполнения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</w:rPr>
              <w:t>Отметка о выполнении</w:t>
            </w:r>
          </w:p>
        </w:tc>
      </w:tr>
      <w:tr w:rsidR="00000000">
        <w:tc>
          <w:tcPr>
            <w:tcW w:w="1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ind w:left="36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1. Заседания Антинаркотической комиссии муниципального образования «Звенигивский муниципальный район»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pStyle w:val="ac"/>
              <w:tabs>
                <w:tab w:val="left" w:pos="6405"/>
              </w:tabs>
              <w:snapToGrid w:val="0"/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Результаты мониторинга наркоситуации на территории Звениговского района по итогам 2016 года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АНК, Звениговская ЦРБ, ОМВД России по Звениговскому району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pStyle w:val="ac"/>
              <w:tabs>
                <w:tab w:val="left" w:pos="6405"/>
              </w:tabs>
              <w:snapToGrid w:val="0"/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О взаимодействии антинаркотической комиссии с религиозными организациями по противодействию злоупотреблению наркотиками и профилактике наркомании. Утверждение совместного Плана работы на 2017 год.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АНК, религиозные организации</w:t>
            </w:r>
          </w:p>
        </w:tc>
        <w:tc>
          <w:tcPr>
            <w:tcW w:w="2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ind w:left="53" w:right="-1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О профилактическ</w:t>
            </w:r>
            <w:r>
              <w:rPr>
                <w:rFonts w:eastAsia="Calibri"/>
                <w:color w:val="000000"/>
                <w:szCs w:val="28"/>
              </w:rPr>
              <w:t>ой работе учреждений образования и культуры п. Красногорский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КСОШ №1, КСОШ №2, ДК КАФ, ДК Электродвигатель, </w:t>
            </w:r>
          </w:p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ДК Ташнур </w:t>
            </w:r>
          </w:p>
        </w:tc>
        <w:tc>
          <w:tcPr>
            <w:tcW w:w="2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Организация и проведение районной Акции «Наркостоп», посвященной Международному Дню борьбы с наркоманией.</w:t>
            </w:r>
          </w:p>
          <w:p w:rsidR="00000000" w:rsidRDefault="006D0EFF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АНК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  <w:p w:rsidR="00000000" w:rsidRDefault="006D0EFF">
            <w:pPr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pStyle w:val="a1"/>
              <w:tabs>
                <w:tab w:val="left" w:pos="6405"/>
              </w:tabs>
              <w:snapToGrid w:val="0"/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 w:val="0"/>
                <w:bCs w:val="0"/>
                <w:szCs w:val="28"/>
              </w:rPr>
              <w:t xml:space="preserve">Об итогах </w:t>
            </w:r>
            <w:r>
              <w:rPr>
                <w:rFonts w:eastAsia="Calibri"/>
                <w:b w:val="0"/>
                <w:bCs w:val="0"/>
                <w:szCs w:val="28"/>
              </w:rPr>
              <w:t xml:space="preserve">конкурса на лучшую организацию работы по </w:t>
            </w:r>
            <w:r>
              <w:rPr>
                <w:rFonts w:eastAsia="Calibri"/>
                <w:b w:val="0"/>
                <w:bCs w:val="0"/>
                <w:szCs w:val="28"/>
              </w:rPr>
              <w:lastRenderedPageBreak/>
              <w:t>пропаганде здорового образа жизни в подростково-молодежной среде в 2016-2017 учебном году среди образовательных организаций района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отдел образования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lastRenderedPageBreak/>
              <w:t>6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Об организации оперативно-профилактических мероприятий, напра</w:t>
            </w:r>
            <w:r>
              <w:rPr>
                <w:rFonts w:eastAsia="Calibri"/>
                <w:szCs w:val="28"/>
              </w:rPr>
              <w:t xml:space="preserve">вленных на предупреждение, выявление и пресечение правонарушений в сфере незаконного оборота наркотических средств и психотропных веществ на территории Звениговского района. </w:t>
            </w:r>
            <w:r>
              <w:rPr>
                <w:rFonts w:eastAsia="Calibri"/>
                <w:szCs w:val="28"/>
              </w:rPr>
              <w:tab/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ОМВД России по Звениговскому району, администрации городских и сельских поселени</w:t>
            </w:r>
            <w:r>
              <w:rPr>
                <w:rFonts w:eastAsia="Calibri"/>
              </w:rPr>
              <w:t xml:space="preserve">й района 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tabs>
                <w:tab w:val="left" w:pos="5175"/>
              </w:tabs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Подведение итогов летней оздоровительной кампании 2017 года.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образования</w:t>
            </w:r>
          </w:p>
        </w:tc>
        <w:tc>
          <w:tcPr>
            <w:tcW w:w="22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000000" w:rsidRDefault="006D0EFF">
            <w:pPr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tabs>
                <w:tab w:val="left" w:pos="5175"/>
              </w:tabs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Взаимодействие Уголовно-исполнительной инспекции УФСИН РФ по Звениговскому району с ОМВД РФ по Звениговскому району по профилактике преступлений и п</w:t>
            </w:r>
            <w:r>
              <w:rPr>
                <w:rFonts w:eastAsia="Calibri"/>
                <w:szCs w:val="28"/>
              </w:rPr>
              <w:t>равонарушений в сфере незаконного оборота наркотиков лицами, состоящими на учетах.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УИИ, ОМВД по Звениговскому району</w:t>
            </w: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tabs>
                <w:tab w:val="left" w:pos="6405"/>
              </w:tabs>
              <w:snapToGrid w:val="0"/>
              <w:spacing w:after="200" w:line="276" w:lineRule="auto"/>
              <w:ind w:left="53" w:right="-1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  <w:szCs w:val="28"/>
              </w:rPr>
              <w:t>О профилактической работе, проводимой субъектами профилактики на территории муниципального образования «Городское поселение Суслонгер»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городского поселения Суслонгер, Суслонгерская СОШ, Суслонгерский ЦДиК, ОМВД, ЦРБ</w:t>
            </w: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ind w:left="-1" w:right="-1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Итоги проведения спортивных мероприятий среди различных слоев населения Звениговского района с целью привлечения к занятиям физической культурой и спортом</w:t>
            </w:r>
            <w:r>
              <w:rPr>
                <w:rFonts w:eastAsia="Calibri"/>
                <w:szCs w:val="28"/>
              </w:rPr>
              <w:t xml:space="preserve"> и популяризации здорового образа жизни.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сектор ФиС</w:t>
            </w:r>
          </w:p>
        </w:tc>
        <w:tc>
          <w:tcPr>
            <w:tcW w:w="22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ind w:left="-1" w:right="-1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pStyle w:val="ac"/>
              <w:tabs>
                <w:tab w:val="left" w:pos="6405"/>
              </w:tabs>
              <w:snapToGrid w:val="0"/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Об организации и проведении антинаркотической акции «Призывник»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военного комиссариата РМЭ по Звениговскому району, Звениговская ЦРБ</w:t>
            </w: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ind w:left="-1" w:right="-144"/>
              <w:jc w:val="center"/>
              <w:rPr>
                <w:rFonts w:eastAsia="Calibri"/>
                <w:szCs w:val="28"/>
              </w:rPr>
            </w:pPr>
            <w:r>
              <w:lastRenderedPageBreak/>
              <w:t>1</w:t>
            </w: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8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tabs>
                <w:tab w:val="left" w:pos="3768"/>
              </w:tabs>
              <w:ind w:left="-1" w:right="-1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О плане работы Антинаркотической комиссии муни</w:t>
            </w:r>
            <w:r>
              <w:rPr>
                <w:rFonts w:eastAsia="Calibri"/>
                <w:szCs w:val="28"/>
              </w:rPr>
              <w:t>ципального образования «Звениговский муниципальный район» на 2018 год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АНК</w:t>
            </w: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  <w:p w:rsidR="00000000" w:rsidRDefault="006D0EFF">
            <w:pPr>
              <w:snapToGrid w:val="0"/>
              <w:jc w:val="center"/>
              <w:rPr>
                <w:rFonts w:eastAsia="Calibri"/>
              </w:rPr>
            </w:pPr>
          </w:p>
        </w:tc>
      </w:tr>
    </w:tbl>
    <w:p w:rsidR="00000000" w:rsidRDefault="006D0EFF">
      <w:pPr>
        <w:rPr>
          <w:b/>
          <w:bCs/>
        </w:rPr>
      </w:pPr>
      <w:r>
        <w:t xml:space="preserve">          </w:t>
      </w:r>
    </w:p>
    <w:p w:rsidR="00000000" w:rsidRDefault="006D0EFF">
      <w:pPr>
        <w:numPr>
          <w:ilvl w:val="8"/>
          <w:numId w:val="3"/>
        </w:numPr>
      </w:pPr>
      <w:r>
        <w:rPr>
          <w:b/>
          <w:bCs/>
        </w:rPr>
        <w:t>Основные мероприятия Антинаркотической комиссии</w:t>
      </w:r>
    </w:p>
    <w:p w:rsidR="00000000" w:rsidRDefault="006D0EFF">
      <w:pPr>
        <w:jc w:val="both"/>
      </w:pPr>
    </w:p>
    <w:p w:rsidR="00000000" w:rsidRDefault="006D0EFF">
      <w:pPr>
        <w:numPr>
          <w:ilvl w:val="0"/>
          <w:numId w:val="2"/>
        </w:numPr>
        <w:jc w:val="both"/>
      </w:pPr>
      <w:r>
        <w:t>Организовать и провести анонимное анкетирование несовершеннолетних и молодежи «Молодежь и наркотики».</w:t>
      </w:r>
    </w:p>
    <w:p w:rsidR="00000000" w:rsidRDefault="006D0EFF">
      <w:pPr>
        <w:jc w:val="both"/>
      </w:pPr>
      <w:r>
        <w:t xml:space="preserve">                </w:t>
      </w:r>
      <w:r>
        <w:t xml:space="preserve">    Срок: апрель</w:t>
      </w:r>
    </w:p>
    <w:p w:rsidR="00000000" w:rsidRDefault="006D0EFF">
      <w:pPr>
        <w:jc w:val="both"/>
      </w:pPr>
      <w:r>
        <w:t xml:space="preserve">                    Отв.: прокуратура — Новиков Д.В., отдел образования - Лабутина Н.В., специалисты по делам молодежи </w:t>
      </w:r>
      <w:r>
        <w:tab/>
      </w:r>
      <w:r>
        <w:tab/>
      </w:r>
      <w:r>
        <w:tab/>
        <w:t>Григорьева Т.Н., при участии Молодежного парламента Звениговского района.</w:t>
      </w:r>
    </w:p>
    <w:p w:rsidR="00000000" w:rsidRDefault="006D0EFF">
      <w:pPr>
        <w:jc w:val="both"/>
        <w:rPr>
          <w:rFonts w:eastAsia="Calibri"/>
          <w:szCs w:val="28"/>
        </w:rPr>
      </w:pPr>
      <w:r>
        <w:t xml:space="preserve"> </w:t>
      </w:r>
    </w:p>
    <w:p w:rsidR="00000000" w:rsidRDefault="006D0EFF">
      <w:pPr>
        <w:pStyle w:val="a1"/>
        <w:numPr>
          <w:ilvl w:val="0"/>
          <w:numId w:val="2"/>
        </w:numPr>
        <w:tabs>
          <w:tab w:val="left" w:pos="6405"/>
        </w:tabs>
        <w:snapToGrid w:val="0"/>
        <w:spacing w:after="200" w:line="276" w:lineRule="auto"/>
        <w:jc w:val="both"/>
      </w:pPr>
      <w:r>
        <w:rPr>
          <w:rFonts w:eastAsia="Calibri"/>
          <w:b w:val="0"/>
          <w:bCs w:val="0"/>
          <w:szCs w:val="28"/>
        </w:rPr>
        <w:t>Организация и проведение конкурса на лучш</w:t>
      </w:r>
      <w:r>
        <w:rPr>
          <w:rFonts w:eastAsia="Calibri"/>
          <w:b w:val="0"/>
          <w:bCs w:val="0"/>
          <w:szCs w:val="28"/>
        </w:rPr>
        <w:t>ую организацию работы по пропаганде здорового образа жизни в подростково-молодежной среде в 2016-2017 учебном году среди образовательных организаций района.</w:t>
      </w:r>
    </w:p>
    <w:p w:rsidR="00000000" w:rsidRDefault="006D0EFF">
      <w:pPr>
        <w:jc w:val="both"/>
      </w:pPr>
      <w:r>
        <w:t>Срок: январь — апрель, итоги в мае</w:t>
      </w:r>
    </w:p>
    <w:p w:rsidR="00000000" w:rsidRDefault="006D0EFF">
      <w:pPr>
        <w:jc w:val="both"/>
      </w:pPr>
      <w:r>
        <w:t>Отв.: Лабутина Н.В.</w:t>
      </w:r>
    </w:p>
    <w:p w:rsidR="00000000" w:rsidRDefault="006D0EFF">
      <w:pPr>
        <w:jc w:val="both"/>
      </w:pPr>
    </w:p>
    <w:p w:rsidR="00000000" w:rsidRDefault="006D0EFF">
      <w:pPr>
        <w:numPr>
          <w:ilvl w:val="0"/>
          <w:numId w:val="2"/>
        </w:numPr>
        <w:jc w:val="both"/>
      </w:pPr>
      <w:r>
        <w:t>Организовать и провести профилактические те</w:t>
      </w:r>
      <w:r>
        <w:t>матические мероприятиях в рамках Международного дня борьбы с наркоманией и наркобизнесом.</w:t>
      </w:r>
    </w:p>
    <w:p w:rsidR="00000000" w:rsidRDefault="006D0EFF">
      <w:pPr>
        <w:ind w:left="2124"/>
        <w:jc w:val="both"/>
      </w:pPr>
      <w:r>
        <w:t>Срок: июнь</w:t>
      </w:r>
    </w:p>
    <w:p w:rsidR="00000000" w:rsidRDefault="006D0EFF">
      <w:pPr>
        <w:ind w:left="2124"/>
        <w:jc w:val="both"/>
      </w:pPr>
      <w:r>
        <w:t>Отв.: Михайлова Л.А., Лабутина Н.В., Григорьева Т.Н., главы городских  и сельских поселений района</w:t>
      </w:r>
    </w:p>
    <w:p w:rsidR="00000000" w:rsidRDefault="006D0EFF">
      <w:pPr>
        <w:ind w:left="2124"/>
        <w:jc w:val="both"/>
      </w:pPr>
    </w:p>
    <w:p w:rsidR="00000000" w:rsidRDefault="006D0EFF">
      <w:pPr>
        <w:ind w:left="330"/>
        <w:jc w:val="both"/>
      </w:pPr>
      <w:r>
        <w:t>4. Организовать и провести конкурс социальной рекламы</w:t>
      </w:r>
    </w:p>
    <w:p w:rsidR="00000000" w:rsidRDefault="006D0EFF">
      <w:pPr>
        <w:jc w:val="both"/>
      </w:pPr>
      <w:r>
        <w:t>С</w:t>
      </w:r>
      <w:r>
        <w:t>рок: 4 квартал</w:t>
      </w:r>
    </w:p>
    <w:p w:rsidR="00000000" w:rsidRDefault="006D0EFF">
      <w:pPr>
        <w:jc w:val="both"/>
      </w:pPr>
      <w:r>
        <w:t xml:space="preserve">                      Отв.:  Григорьева Т.Н.</w:t>
      </w:r>
    </w:p>
    <w:p w:rsidR="00000000" w:rsidRDefault="006D0EFF">
      <w:pPr>
        <w:jc w:val="both"/>
      </w:pPr>
    </w:p>
    <w:p w:rsidR="00000000" w:rsidRDefault="006D0EFF">
      <w:pPr>
        <w:ind w:left="495"/>
        <w:jc w:val="both"/>
      </w:pPr>
      <w:r>
        <w:t>5. Принять участие в республиканской профилактической акции «Бей в набат!»</w:t>
      </w:r>
    </w:p>
    <w:p w:rsidR="00000000" w:rsidRDefault="006D0EFF">
      <w:pPr>
        <w:jc w:val="both"/>
      </w:pPr>
      <w:r>
        <w:t xml:space="preserve">                               Срок: октябрь — ноябрь</w:t>
      </w:r>
    </w:p>
    <w:p w:rsidR="00000000" w:rsidRDefault="006D0EFF">
      <w:pPr>
        <w:jc w:val="both"/>
      </w:pPr>
      <w:r>
        <w:t xml:space="preserve">                               Отв.: Лабутина Н.В. , образовательн</w:t>
      </w:r>
      <w:r>
        <w:t>ые организации  района, Транспортно-энергетический техникум.</w:t>
      </w:r>
    </w:p>
    <w:p w:rsidR="00000000" w:rsidRDefault="006D0EFF">
      <w:pPr>
        <w:jc w:val="both"/>
      </w:pPr>
      <w:r>
        <w:t xml:space="preserve"> </w:t>
      </w:r>
    </w:p>
    <w:p w:rsidR="00000000" w:rsidRDefault="006D0EFF">
      <w:pPr>
        <w:jc w:val="both"/>
      </w:pPr>
      <w:r>
        <w:tab/>
      </w:r>
    </w:p>
    <w:p w:rsidR="00000000" w:rsidRDefault="006D0EFF">
      <w:pPr>
        <w:jc w:val="both"/>
      </w:pPr>
    </w:p>
    <w:p w:rsidR="00000000" w:rsidRDefault="006D0EFF">
      <w:pPr>
        <w:jc w:val="both"/>
      </w:pPr>
    </w:p>
    <w:p w:rsidR="00000000" w:rsidRDefault="006D0EFF">
      <w:pPr>
        <w:ind w:left="300" w:hanging="360"/>
        <w:jc w:val="both"/>
      </w:pPr>
      <w:r>
        <w:t xml:space="preserve"> 6. Организовать проведение турниров, соревнований, спортивно-развлекательных мероприятий под девизом «Спорт </w:t>
      </w:r>
      <w:r>
        <w:tab/>
        <w:t xml:space="preserve">против наркотиков» </w:t>
      </w:r>
    </w:p>
    <w:p w:rsidR="00000000" w:rsidRDefault="006D0EFF">
      <w:pPr>
        <w:ind w:left="2124"/>
        <w:jc w:val="both"/>
      </w:pPr>
      <w:r>
        <w:t>Срок: в течение года</w:t>
      </w:r>
    </w:p>
    <w:p w:rsidR="00000000" w:rsidRDefault="006D0EFF">
      <w:pPr>
        <w:ind w:left="2124"/>
        <w:jc w:val="both"/>
      </w:pPr>
      <w:r>
        <w:t>Отв.: Хакимов Р.А.</w:t>
      </w:r>
    </w:p>
    <w:p w:rsidR="00000000" w:rsidRDefault="006D0EFF">
      <w:pPr>
        <w:tabs>
          <w:tab w:val="left" w:pos="360"/>
        </w:tabs>
        <w:ind w:left="375" w:hanging="360"/>
        <w:jc w:val="both"/>
      </w:pPr>
      <w:r>
        <w:t>7. Обеспечить разме</w:t>
      </w:r>
      <w:r>
        <w:t xml:space="preserve">щение в районной газете «Звениговская неделя» информации о деятельности Антинаркотической  </w:t>
      </w:r>
      <w:r>
        <w:tab/>
        <w:t>комиссии и проведенных ею мероприятий.</w:t>
      </w:r>
    </w:p>
    <w:p w:rsidR="00000000" w:rsidRDefault="006D0EFF">
      <w:pPr>
        <w:ind w:left="2124"/>
        <w:jc w:val="both"/>
      </w:pPr>
      <w:r>
        <w:t>Срок: в течение года</w:t>
      </w:r>
    </w:p>
    <w:p w:rsidR="00000000" w:rsidRDefault="006D0EFF">
      <w:pPr>
        <w:ind w:left="2124"/>
        <w:jc w:val="both"/>
      </w:pPr>
      <w:r>
        <w:t>Отв.: Привалова О.П.</w:t>
      </w:r>
    </w:p>
    <w:p w:rsidR="00000000" w:rsidRDefault="006D0EFF">
      <w:pPr>
        <w:ind w:left="2124"/>
        <w:jc w:val="both"/>
      </w:pPr>
    </w:p>
    <w:p w:rsidR="00000000" w:rsidRDefault="006D0EFF">
      <w:pPr>
        <w:jc w:val="both"/>
      </w:pPr>
      <w:r>
        <w:t xml:space="preserve">  8.  Организация и проведение медицинских осмотров призывников врачом психиатром-</w:t>
      </w:r>
      <w:r>
        <w:t>наркологом ГБУ РМЭ «Звениговская ЦРБ»  с последующим тестированием биосред на наркотики.</w:t>
      </w:r>
    </w:p>
    <w:p w:rsidR="00000000" w:rsidRDefault="006D0EFF">
      <w:pPr>
        <w:jc w:val="both"/>
      </w:pPr>
      <w:r>
        <w:t xml:space="preserve">                                Срок: в течение года</w:t>
      </w:r>
    </w:p>
    <w:p w:rsidR="00000000" w:rsidRDefault="006D0EFF">
      <w:pPr>
        <w:jc w:val="both"/>
      </w:pPr>
      <w:r>
        <w:t xml:space="preserve">                                Отв.: Букатина С.В., Петрова С.А.</w:t>
      </w:r>
    </w:p>
    <w:p w:rsidR="00000000" w:rsidRDefault="006D0EFF">
      <w:pPr>
        <w:jc w:val="both"/>
      </w:pPr>
    </w:p>
    <w:p w:rsidR="00000000" w:rsidRDefault="006D0EFF">
      <w:pPr>
        <w:jc w:val="both"/>
      </w:pPr>
      <w:r>
        <w:t xml:space="preserve">   9. Принять участие в проведении обучающих се</w:t>
      </w:r>
      <w:r>
        <w:t>минаров по профилактике наркомании и токсикомании с лидерами молодежных общественных объединений, заместителями директоров по воспитательной работе ОУ района, специалистами учреждений культуры, медицинскими работниками.</w:t>
      </w:r>
    </w:p>
    <w:p w:rsidR="00000000" w:rsidRDefault="006D0EFF">
      <w:pPr>
        <w:jc w:val="both"/>
      </w:pPr>
      <w:r>
        <w:t xml:space="preserve">          </w:t>
      </w:r>
      <w:r>
        <w:tab/>
        <w:t xml:space="preserve"> </w:t>
      </w:r>
      <w:r>
        <w:tab/>
      </w:r>
      <w:r>
        <w:tab/>
        <w:t xml:space="preserve"> Срок: в течение года</w:t>
      </w:r>
    </w:p>
    <w:p w:rsidR="00000000" w:rsidRDefault="006D0EFF">
      <w:pPr>
        <w:jc w:val="both"/>
      </w:pPr>
      <w:r>
        <w:t xml:space="preserve">           </w:t>
      </w:r>
      <w:r>
        <w:tab/>
      </w:r>
      <w:r>
        <w:tab/>
        <w:t xml:space="preserve"> Отв.: субъекты профилактики</w:t>
      </w:r>
    </w:p>
    <w:p w:rsidR="00000000" w:rsidRDefault="006D0EFF">
      <w:pPr>
        <w:jc w:val="both"/>
      </w:pPr>
    </w:p>
    <w:p w:rsidR="00000000" w:rsidRDefault="006D0EFF">
      <w:pPr>
        <w:jc w:val="both"/>
      </w:pPr>
      <w:r>
        <w:t xml:space="preserve">  10. Проведение антинаркотических акций «Сообщи, где торгуют смертью», «Призывник», «За здоровье и безопасность наших детей!»</w:t>
      </w:r>
    </w:p>
    <w:p w:rsidR="00000000" w:rsidRDefault="006D0EFF">
      <w:pPr>
        <w:jc w:val="both"/>
      </w:pPr>
      <w:r>
        <w:t xml:space="preserve">                                    Срок: по плану проведения акций</w:t>
      </w:r>
    </w:p>
    <w:p w:rsidR="00000000" w:rsidRDefault="006D0EFF">
      <w:pPr>
        <w:jc w:val="both"/>
      </w:pPr>
      <w:r>
        <w:tab/>
      </w:r>
      <w:r>
        <w:tab/>
      </w:r>
      <w:r>
        <w:tab/>
        <w:t xml:space="preserve">      Отв.: суб</w:t>
      </w:r>
      <w:r>
        <w:t>ъекты профилактики</w:t>
      </w:r>
    </w:p>
    <w:p w:rsidR="00000000" w:rsidRDefault="006D0EFF">
      <w:pPr>
        <w:jc w:val="both"/>
      </w:pPr>
      <w:r>
        <w:t xml:space="preserve">  11. Организация и проведение рейдов,  направленных на выявление и пресечение преступлений и правонарушений, связанных с незаконным оборотом наркотических средств, психотропных  и сильнодействующих веществ в местах массового досуга моло</w:t>
      </w:r>
      <w:r>
        <w:t>дежи.</w:t>
      </w:r>
    </w:p>
    <w:p w:rsidR="00000000" w:rsidRDefault="006D0EFF">
      <w:pPr>
        <w:jc w:val="both"/>
      </w:pPr>
      <w:r>
        <w:t xml:space="preserve">                               Срок: в течение года</w:t>
      </w:r>
    </w:p>
    <w:p w:rsidR="00000000" w:rsidRDefault="006D0EFF">
      <w:pPr>
        <w:jc w:val="both"/>
      </w:pPr>
      <w:r>
        <w:lastRenderedPageBreak/>
        <w:t xml:space="preserve">                               Отв.: субъекты профилактики</w:t>
      </w:r>
    </w:p>
    <w:p w:rsidR="00000000" w:rsidRDefault="006D0EFF">
      <w:pPr>
        <w:jc w:val="both"/>
      </w:pPr>
    </w:p>
    <w:p w:rsidR="00000000" w:rsidRDefault="006D0EFF">
      <w:pPr>
        <w:jc w:val="both"/>
      </w:pPr>
    </w:p>
    <w:p w:rsidR="00000000" w:rsidRDefault="006D0EFF">
      <w:pPr>
        <w:ind w:left="2124"/>
        <w:jc w:val="both"/>
      </w:pPr>
      <w:r>
        <w:t xml:space="preserve"> </w:t>
      </w:r>
    </w:p>
    <w:p w:rsidR="00000000" w:rsidRDefault="006D0EFF">
      <w:pPr>
        <w:ind w:left="2124"/>
        <w:jc w:val="both"/>
      </w:pPr>
    </w:p>
    <w:p w:rsidR="00000000" w:rsidRDefault="006D0EFF">
      <w:pPr>
        <w:ind w:left="2124"/>
        <w:jc w:val="both"/>
      </w:pPr>
    </w:p>
    <w:p w:rsidR="00000000" w:rsidRDefault="006D0EFF">
      <w:pPr>
        <w:ind w:left="2124"/>
        <w:jc w:val="both"/>
        <w:rPr>
          <w:sz w:val="20"/>
        </w:rPr>
      </w:pPr>
      <w:r>
        <w:rPr>
          <w:sz w:val="20"/>
        </w:rPr>
        <w:t>Михайлова О.Н., Григорьева Т.Н.</w:t>
      </w:r>
    </w:p>
    <w:p w:rsidR="00000000" w:rsidRDefault="006D0EFF">
      <w:pPr>
        <w:ind w:left="2124"/>
        <w:jc w:val="both"/>
        <w:rPr>
          <w:sz w:val="20"/>
        </w:rPr>
      </w:pPr>
      <w:r>
        <w:rPr>
          <w:sz w:val="20"/>
        </w:rPr>
        <w:t>7-08-54</w:t>
      </w:r>
    </w:p>
    <w:p w:rsidR="006D0EFF" w:rsidRDefault="006D0EFF"/>
    <w:sectPr w:rsidR="006D0EF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76" w:right="890" w:bottom="851" w:left="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FF" w:rsidRDefault="006D0EFF">
      <w:r>
        <w:separator/>
      </w:r>
    </w:p>
  </w:endnote>
  <w:endnote w:type="continuationSeparator" w:id="1">
    <w:p w:rsidR="006D0EFF" w:rsidRDefault="006D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E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EF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E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FF" w:rsidRDefault="006D0EFF">
      <w:r>
        <w:separator/>
      </w:r>
    </w:p>
  </w:footnote>
  <w:footnote w:type="continuationSeparator" w:id="1">
    <w:p w:rsidR="006D0EFF" w:rsidRDefault="006D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EF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5.2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6D0EFF">
                <w:pPr>
                  <w:pStyle w:val="ab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E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23C8"/>
    <w:rsid w:val="006D0EFF"/>
    <w:rsid w:val="00DB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1">
    <w:name w:val="WW8Num4z1"/>
    <w:rPr>
      <w:b w:val="0"/>
      <w:bCs w:val="0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4z1">
    <w:name w:val="WW8Num14z1"/>
    <w:rPr>
      <w:b/>
      <w:bCs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b w:val="0"/>
      <w:bCs w:val="0"/>
    </w:rPr>
  </w:style>
  <w:style w:type="character" w:customStyle="1" w:styleId="WW8Num15z2">
    <w:name w:val="WW8Num15z2"/>
    <w:rPr>
      <w:b/>
      <w:bCs/>
    </w:rPr>
  </w:style>
  <w:style w:type="character" w:customStyle="1" w:styleId="WW8Num16z2">
    <w:name w:val="WW8Num16z2"/>
    <w:rPr>
      <w:b/>
      <w:bCs/>
    </w:rPr>
  </w:style>
  <w:style w:type="character" w:customStyle="1" w:styleId="WW8Num17z2">
    <w:name w:val="WW8Num17z2"/>
    <w:rPr>
      <w:b/>
      <w:bCs/>
    </w:rPr>
  </w:style>
  <w:style w:type="character" w:customStyle="1" w:styleId="WW8Num18z1">
    <w:name w:val="WW8Num18z1"/>
    <w:rPr>
      <w:b/>
      <w:bCs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WW8Num21z1">
    <w:name w:val="WW8Num21z1"/>
    <w:rPr>
      <w:b/>
      <w:bCs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5">
    <w:name w:val="page number"/>
    <w:basedOn w:val="3"/>
  </w:style>
  <w:style w:type="character" w:styleId="a6">
    <w:name w:val="Hyperlink"/>
    <w:basedOn w:val="3"/>
    <w:rPr>
      <w:color w:val="0000FF"/>
      <w:u w:val="single"/>
    </w:rPr>
  </w:style>
  <w:style w:type="character" w:styleId="a7">
    <w:name w:val="Strong"/>
    <w:basedOn w:val="3"/>
    <w:qFormat/>
    <w:rPr>
      <w:b/>
      <w:bCs/>
    </w:rPr>
  </w:style>
  <w:style w:type="character" w:customStyle="1" w:styleId="21">
    <w:name w:val=" Знак Знак2"/>
    <w:basedOn w:val="3"/>
    <w:rPr>
      <w:sz w:val="28"/>
      <w:lang w:val="ru-RU" w:eastAsia="ar-SA" w:bidi="ar-S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нумерации"/>
    <w:rPr>
      <w:b w:val="0"/>
      <w:bCs w:val="0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1">
    <w:name w:val="Body Text"/>
    <w:basedOn w:val="a"/>
    <w:pPr>
      <w:jc w:val="center"/>
    </w:pPr>
    <w:rPr>
      <w:b/>
      <w:bCs/>
    </w:rPr>
  </w:style>
  <w:style w:type="paragraph" w:styleId="aa">
    <w:name w:val="List"/>
    <w:basedOn w:val="a1"/>
    <w:rPr>
      <w:rFonts w:ascii="Arial" w:hAnsi="Arial"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center"/>
    </w:pPr>
    <w:rPr>
      <w:b/>
      <w:bCs/>
      <w:sz w:val="2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uppressAutoHyphens w:val="0"/>
      <w:spacing w:before="144" w:after="288"/>
    </w:pPr>
    <w:rPr>
      <w:sz w:val="24"/>
      <w:szCs w:val="24"/>
    </w:rPr>
  </w:style>
  <w:style w:type="paragraph" w:customStyle="1" w:styleId="textcb">
    <w:name w:val="textcb"/>
    <w:basedOn w:val="a"/>
    <w:pPr>
      <w:suppressAutoHyphens w:val="0"/>
      <w:spacing w:before="144" w:after="288"/>
    </w:pPr>
    <w:rPr>
      <w:sz w:val="24"/>
      <w:szCs w:val="24"/>
    </w:rPr>
  </w:style>
  <w:style w:type="paragraph" w:customStyle="1" w:styleId="name">
    <w:name w:val="name"/>
    <w:basedOn w:val="a"/>
    <w:pPr>
      <w:suppressAutoHyphens w:val="0"/>
      <w:spacing w:before="144" w:after="288"/>
    </w:pPr>
    <w:rPr>
      <w:sz w:val="24"/>
      <w:szCs w:val="24"/>
    </w:rPr>
  </w:style>
  <w:style w:type="paragraph" w:customStyle="1" w:styleId="textj">
    <w:name w:val="textj"/>
    <w:basedOn w:val="a"/>
    <w:pPr>
      <w:suppressAutoHyphens w:val="0"/>
      <w:spacing w:before="144" w:after="288"/>
    </w:pPr>
    <w:rPr>
      <w:sz w:val="24"/>
      <w:szCs w:val="24"/>
    </w:rPr>
  </w:style>
  <w:style w:type="paragraph" w:customStyle="1" w:styleId="textc">
    <w:name w:val="textc"/>
    <w:basedOn w:val="a"/>
    <w:pPr>
      <w:suppressAutoHyphens w:val="0"/>
      <w:spacing w:before="144" w:after="288"/>
    </w:pPr>
    <w:rPr>
      <w:sz w:val="24"/>
      <w:szCs w:val="24"/>
    </w:rPr>
  </w:style>
  <w:style w:type="paragraph" w:customStyle="1" w:styleId="textl">
    <w:name w:val="textl"/>
    <w:basedOn w:val="a"/>
    <w:pPr>
      <w:suppressAutoHyphens w:val="0"/>
      <w:spacing w:before="144" w:after="288"/>
    </w:pPr>
    <w:rPr>
      <w:sz w:val="24"/>
      <w:szCs w:val="24"/>
    </w:rPr>
  </w:style>
  <w:style w:type="paragraph" w:customStyle="1" w:styleId="af1">
    <w:name w:val="Знак"/>
    <w:basedOn w:val="a"/>
    <w:pPr>
      <w:widowControl w:val="0"/>
      <w:tabs>
        <w:tab w:val="left" w:pos="1315"/>
      </w:tabs>
      <w:suppressAutoHyphens w:val="0"/>
      <w:spacing w:after="160" w:line="240" w:lineRule="exact"/>
      <w:ind w:left="1315" w:hanging="180"/>
      <w:jc w:val="center"/>
    </w:pPr>
    <w:rPr>
      <w:b/>
      <w:i/>
      <w:lang w:val="en-GB"/>
    </w:rPr>
  </w:style>
  <w:style w:type="paragraph" w:customStyle="1" w:styleId="af2">
    <w:name w:val="Содержимое врезки"/>
    <w:basedOn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Grigoreva-TN</cp:lastModifiedBy>
  <cp:revision>2</cp:revision>
  <cp:lastPrinted>2015-12-21T11:58:00Z</cp:lastPrinted>
  <dcterms:created xsi:type="dcterms:W3CDTF">2017-12-04T05:40:00Z</dcterms:created>
  <dcterms:modified xsi:type="dcterms:W3CDTF">2017-12-04T05:40:00Z</dcterms:modified>
</cp:coreProperties>
</file>