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6A" w:rsidRPr="007B03CD" w:rsidRDefault="00095A6A" w:rsidP="00115F30">
      <w:pPr>
        <w:jc w:val="center"/>
        <w:outlineLvl w:val="0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99035" cy="800100"/>
            <wp:effectExtent l="19050" t="0" r="581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3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A6A" w:rsidRPr="00095A6A" w:rsidRDefault="00095A6A" w:rsidP="00095A6A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95A6A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</w:t>
      </w:r>
      <w:r w:rsidRPr="00095A6A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095A6A">
        <w:rPr>
          <w:rFonts w:ascii="Times New Roman" w:hAnsi="Times New Roman" w:cs="Times New Roman"/>
          <w:b/>
          <w:sz w:val="26"/>
          <w:szCs w:val="26"/>
        </w:rPr>
        <w:t>«Кокшамарское сельское поселение 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Республики Марий Эл</w:t>
      </w:r>
    </w:p>
    <w:p w:rsidR="00D048BC" w:rsidRPr="007B03CD" w:rsidRDefault="00095A6A" w:rsidP="007B03C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95A6A">
        <w:rPr>
          <w:rFonts w:ascii="Times New Roman" w:hAnsi="Times New Roman" w:cs="Times New Roman"/>
          <w:sz w:val="26"/>
          <w:szCs w:val="26"/>
        </w:rPr>
        <w:t xml:space="preserve">Созыв  3                                                                 </w:t>
      </w:r>
      <w:r w:rsidRPr="00095A6A">
        <w:rPr>
          <w:rFonts w:ascii="Times New Roman" w:hAnsi="Times New Roman" w:cs="Times New Roman"/>
          <w:sz w:val="26"/>
          <w:szCs w:val="26"/>
        </w:rPr>
        <w:tab/>
        <w:t>24  октября 2014 года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95A6A">
        <w:rPr>
          <w:rFonts w:ascii="Times New Roman" w:hAnsi="Times New Roman" w:cs="Times New Roman"/>
          <w:sz w:val="26"/>
          <w:szCs w:val="26"/>
        </w:rPr>
        <w:t>Сессия 2</w:t>
      </w:r>
      <w:r w:rsidRPr="00095A6A">
        <w:rPr>
          <w:rFonts w:ascii="Times New Roman" w:hAnsi="Times New Roman" w:cs="Times New Roman"/>
          <w:sz w:val="26"/>
          <w:szCs w:val="26"/>
        </w:rPr>
        <w:tab/>
      </w:r>
      <w:r w:rsidRPr="00095A6A">
        <w:rPr>
          <w:rFonts w:ascii="Times New Roman" w:hAnsi="Times New Roman" w:cs="Times New Roman"/>
          <w:sz w:val="26"/>
          <w:szCs w:val="26"/>
        </w:rPr>
        <w:tab/>
      </w:r>
      <w:r w:rsidRPr="00095A6A">
        <w:rPr>
          <w:rFonts w:ascii="Times New Roman" w:hAnsi="Times New Roman" w:cs="Times New Roman"/>
          <w:sz w:val="26"/>
          <w:szCs w:val="26"/>
        </w:rPr>
        <w:tab/>
      </w:r>
      <w:r w:rsidRPr="00095A6A">
        <w:rPr>
          <w:rFonts w:ascii="Times New Roman" w:hAnsi="Times New Roman" w:cs="Times New Roman"/>
          <w:sz w:val="26"/>
          <w:szCs w:val="26"/>
        </w:rPr>
        <w:tab/>
      </w:r>
      <w:r w:rsidRPr="00095A6A">
        <w:rPr>
          <w:rFonts w:ascii="Times New Roman" w:hAnsi="Times New Roman" w:cs="Times New Roman"/>
          <w:sz w:val="26"/>
          <w:szCs w:val="26"/>
        </w:rPr>
        <w:tab/>
      </w:r>
      <w:r w:rsidRPr="00095A6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095A6A">
        <w:rPr>
          <w:rFonts w:ascii="Times New Roman" w:hAnsi="Times New Roman" w:cs="Times New Roman"/>
          <w:sz w:val="26"/>
          <w:szCs w:val="26"/>
        </w:rPr>
        <w:tab/>
        <w:t xml:space="preserve"> д. </w:t>
      </w:r>
      <w:proofErr w:type="spellStart"/>
      <w:r w:rsidRPr="00095A6A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B03CD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5A6A">
        <w:rPr>
          <w:rFonts w:ascii="Times New Roman" w:hAnsi="Times New Roman" w:cs="Times New Roman"/>
          <w:sz w:val="26"/>
          <w:szCs w:val="26"/>
        </w:rPr>
        <w:t xml:space="preserve">№  </w:t>
      </w:r>
      <w:r w:rsidR="005B5A72">
        <w:rPr>
          <w:rFonts w:ascii="Times New Roman" w:hAnsi="Times New Roman" w:cs="Times New Roman"/>
          <w:sz w:val="26"/>
          <w:szCs w:val="26"/>
        </w:rPr>
        <w:t>18</w:t>
      </w:r>
    </w:p>
    <w:p w:rsidR="00D048BC" w:rsidRPr="007B03CD" w:rsidRDefault="00D048BC" w:rsidP="007B03CD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0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 внесении изменений в </w:t>
      </w:r>
      <w:r w:rsidRPr="007B03CD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7B03CD">
        <w:rPr>
          <w:rFonts w:ascii="Times New Roman" w:hAnsi="Times New Roman" w:cs="Times New Roman"/>
          <w:b/>
          <w:bCs/>
          <w:kern w:val="28"/>
          <w:sz w:val="28"/>
          <w:szCs w:val="28"/>
        </w:rPr>
        <w:t>Правила</w:t>
      </w:r>
      <w:r w:rsidRPr="007B03CD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благоустройства территории муниципального образования «Кокшамарское сельское поселение»</w:t>
      </w:r>
    </w:p>
    <w:p w:rsidR="00D048BC" w:rsidRPr="003C0831" w:rsidRDefault="00D048BC" w:rsidP="00D048B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C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 законом от</w:t>
      </w:r>
      <w:r w:rsidRPr="003C0831">
        <w:rPr>
          <w:rFonts w:ascii="Times New Roman" w:eastAsia="Times New Roman" w:hAnsi="Times New Roman" w:cs="Times New Roman"/>
          <w:color w:val="A75E2E"/>
          <w:sz w:val="28"/>
          <w:szCs w:val="28"/>
          <w:lang w:eastAsia="ru-RU"/>
        </w:rPr>
        <w:t xml:space="preserve"> </w:t>
      </w:r>
      <w:r w:rsidRPr="003C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06.10.2003 г. № 131-ФЗ «Об общих принципах организации местного самоуправления в Российской Федерации», Федеральным законом от 30.03.1999 г. </w:t>
      </w:r>
      <w:hyperlink r:id="rId6" w:history="1">
        <w:r w:rsidRPr="003C0831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№</w:t>
        </w:r>
      </w:hyperlink>
      <w:r w:rsidRPr="003C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52-ФЗ «О санитарно-эпидемиологическом благополучии населения», Федеральным законом от 10.01.2002 г. №</w:t>
      </w:r>
      <w:r w:rsidRPr="003C0831">
        <w:rPr>
          <w:rFonts w:ascii="Times New Roman" w:hAnsi="Times New Roman" w:cs="Times New Roman"/>
          <w:sz w:val="28"/>
          <w:szCs w:val="28"/>
        </w:rPr>
        <w:t xml:space="preserve"> 7-ФЗ «Об охране окружающей среды», </w:t>
      </w:r>
      <w:r w:rsidRPr="003C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руководствуясь            статьей 9 </w:t>
      </w:r>
      <w:r w:rsidRPr="003C0831">
        <w:rPr>
          <w:rFonts w:ascii="Times New Roman" w:hAnsi="Times New Roman" w:cs="Times New Roman"/>
          <w:sz w:val="28"/>
          <w:szCs w:val="28"/>
        </w:rPr>
        <w:t xml:space="preserve">Закона Республики Марий Эл от 04.12.2002 № 43-З «Об административных правонарушениях в Республике Марий </w:t>
      </w:r>
      <w:r w:rsidRPr="00740B91">
        <w:rPr>
          <w:rFonts w:ascii="Times New Roman" w:hAnsi="Times New Roman" w:cs="Times New Roman"/>
          <w:sz w:val="28"/>
          <w:szCs w:val="28"/>
        </w:rPr>
        <w:t xml:space="preserve">Эл», </w:t>
      </w:r>
      <w:r w:rsidRPr="00740B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разработке норм</w:t>
      </w:r>
      <w:proofErr w:type="gramEnd"/>
      <w:r w:rsidRPr="00740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благоустройства территории муниципальных образований, утвержденными приказом Министерства регионального развития Российской Федерации от </w:t>
      </w:r>
      <w:r w:rsidRPr="007B03CD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27.12.2011 г. № 613,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Уставом муниципального образования «</w:t>
      </w:r>
      <w:r w:rsidRPr="003C0831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>Кокшамарское</w:t>
      </w:r>
      <w:r w:rsidRPr="003C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поселение», Собрание депутатов муниципального образования «</w:t>
      </w:r>
      <w:r w:rsidRPr="003C0831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>Кокшамарское</w:t>
      </w:r>
      <w:r w:rsidRPr="003C08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сельское поселение» решило: </w:t>
      </w:r>
    </w:p>
    <w:p w:rsidR="007B03CD" w:rsidRDefault="00D048BC" w:rsidP="007B03CD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385F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 w:rsidRPr="00740B9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740B9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</w:t>
      </w:r>
      <w:r w:rsidRPr="00740B91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</w:t>
      </w:r>
      <w:r w:rsidRPr="00740B91">
        <w:rPr>
          <w:rFonts w:ascii="Times New Roman" w:hAnsi="Times New Roman" w:cs="Times New Roman"/>
          <w:bCs/>
          <w:kern w:val="28"/>
          <w:sz w:val="28"/>
          <w:szCs w:val="28"/>
        </w:rPr>
        <w:t>Правила</w:t>
      </w:r>
      <w:r w:rsidRPr="00740B91">
        <w:rPr>
          <w:rFonts w:ascii="Times New Roman" w:hAnsi="Times New Roman" w:cs="Times New Roman"/>
          <w:bCs/>
          <w:color w:val="000000"/>
          <w:kern w:val="28"/>
          <w:sz w:val="28"/>
          <w:szCs w:val="28"/>
        </w:rPr>
        <w:t xml:space="preserve"> благоустройства территории муниципального образования «Кокшамарское сельское поселение»</w:t>
      </w:r>
      <w:r w:rsidRPr="00740B9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</w:t>
      </w:r>
      <w:r w:rsidRPr="00740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740B91">
        <w:rPr>
          <w:rFonts w:ascii="Verdana" w:eastAsia="Times New Roman" w:hAnsi="Verdana" w:cs="Times New Roman"/>
          <w:sz w:val="28"/>
          <w:szCs w:val="28"/>
          <w:lang w:eastAsia="ru-RU"/>
        </w:rPr>
        <w:t>:</w:t>
      </w:r>
      <w:r w:rsidR="00AC33FB" w:rsidRPr="00A00677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</w:p>
    <w:p w:rsidR="00115F30" w:rsidRDefault="00CA4801" w:rsidP="00115F3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1 п</w:t>
      </w:r>
      <w:r w:rsidR="00AC33FB"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C33FB"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 в новой редакции</w:t>
      </w:r>
      <w:r w:rsidR="00AC33FB"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1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>« Улично-коммунальное оборудование должно быть 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должны быть: обеспечение безопасности среды обитания для здоровья человека, экологической безопасности, экономическая целесообразность, технологическая безопасность, удобство пользования, эргономичность, эстетическая привлекательность, сочетание с механизмами, обеспечивающими удаление накопленного мусора</w:t>
      </w:r>
      <w:proofErr w:type="gramStart"/>
      <w:r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F30"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115F30" w:rsidRPr="00115F30" w:rsidRDefault="00115F30" w:rsidP="00115F3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4.1 статьи 4  дополнить  абзацами 2, 3</w:t>
      </w:r>
      <w:r w:rsidR="0058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,4,5,6</w:t>
      </w:r>
      <w:r w:rsidRPr="0011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следующей редакции:</w:t>
      </w:r>
    </w:p>
    <w:p w:rsidR="00CA4801" w:rsidRDefault="00115F30" w:rsidP="00115F30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 бытового мусора может осуществляться в контейнеры различного вида и объема, определяемые исходя из наличия машин и механизмов, </w:t>
      </w:r>
      <w:r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обеспечивающих удаление отходов. Предпочтительно использовать контейнеры закрытого способа хранения. Конкретное количество и объем контейнеров определяется расчетами генеральной схемы санитарной очистки территории, принятой администрацией муниципального образования, с глубокой проработкой деталей технологического процесса. Контейнеры должны соответствовать параметрам их санитарной очистки и обеззараживания, а также уровню шума. Контейнеры могут храниться на территории владельца или на специально оборудованной площадке;</w:t>
      </w:r>
    </w:p>
    <w:p w:rsidR="00217905" w:rsidRPr="00115F30" w:rsidRDefault="00217905" w:rsidP="00115F30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 для установки </w:t>
      </w:r>
      <w:proofErr w:type="spellStart"/>
      <w:r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мусоросборных</w:t>
      </w:r>
      <w:proofErr w:type="spellEnd"/>
      <w:r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контейнеров-специально</w:t>
      </w:r>
      <w:proofErr w:type="spellEnd"/>
      <w:proofErr w:type="gramEnd"/>
      <w:r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оборудованные места, предназначенные для сбора твердых бытовых отходов (ТБО), должны быть эстетически выполнены и иметь сведения о сроках удаления отходов, наименование организации, выполняющей данную работу и контакты лица, ответственного за качественную и своевременную работу по содержанию площадки и своевременное удаление отходов. Наличие таких площадок рекомендуется предусматривать в составе территорий и участков любого функционального назначения, где могут накапливаться ТБО, и должно соответствовать требованиям государственных санитарно-эпидемиологических правил и гигиенических нормативов и удо</w:t>
      </w:r>
      <w:r w:rsidR="00A00677"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бства для </w:t>
      </w:r>
      <w:proofErr w:type="spellStart"/>
      <w:r w:rsidR="00A00677"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образователей</w:t>
      </w:r>
      <w:proofErr w:type="spellEnd"/>
      <w:r w:rsidR="00A00677"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отходов</w:t>
      </w:r>
      <w:r w:rsidRPr="00115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677" w:rsidRPr="007B03CD" w:rsidRDefault="00A00677" w:rsidP="00385F9F">
      <w:pPr>
        <w:shd w:val="clear" w:color="auto" w:fill="FFFFFF"/>
        <w:spacing w:after="255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905"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площадки диктуется ее задачами и габаритами контейнеров, используемых для сбора отходов, но не более предусмотренных санитарно-э</w:t>
      </w:r>
      <w:r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пидемиологическими требованиями</w:t>
      </w:r>
      <w:r w:rsidR="00217905"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5585" w:rsidRPr="007B03CD" w:rsidRDefault="00A00677" w:rsidP="00385F9F">
      <w:pPr>
        <w:shd w:val="clear" w:color="auto" w:fill="FFFFFF"/>
        <w:spacing w:after="255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D5585"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ограждение, контейнеры для сбора ТБО, осветительное оборудование. Рекомендуется проектировать озеленение площадки. Целесообразно площадку помимо информации о сроках удаления отходов и контактной информации ответственного лица снабжать информацией, предостерегающей владельцев автотранспорта о недопустимости загромождения подъезда специализированного автотранс</w:t>
      </w:r>
      <w:r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порта, разгружающего контейнеры</w:t>
      </w:r>
      <w:r w:rsidR="009D5585"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5585" w:rsidRPr="007B03CD" w:rsidRDefault="009D5585" w:rsidP="00385F9F">
      <w:pPr>
        <w:shd w:val="clear" w:color="auto" w:fill="FFFFFF"/>
        <w:spacing w:after="255" w:line="27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Контейнеры, оборудованные колесами для перемещения, должны также быть обеспечены соответст</w:t>
      </w:r>
      <w:r w:rsidR="00A00677"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вующими тормозными устройствами</w:t>
      </w:r>
      <w:r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A00677"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осветительное оборудование должно быть встроено в ограждение площадки и выполнено в антивандальном исполнении, с автоматическим включением по наст</w:t>
      </w:r>
      <w:r w:rsidR="00A00677" w:rsidRPr="007B0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уплении темного времени суток.»</w:t>
      </w:r>
      <w:proofErr w:type="gramEnd"/>
    </w:p>
    <w:p w:rsidR="007B03CD" w:rsidRPr="007B03CD" w:rsidRDefault="007B03CD" w:rsidP="007B03CD">
      <w:pPr>
        <w:shd w:val="clear" w:color="auto" w:fill="FFFFFF"/>
        <w:adjustRightInd w:val="0"/>
        <w:ind w:firstLine="426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B03CD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после дня его обнародования.</w:t>
      </w:r>
    </w:p>
    <w:p w:rsidR="007B03CD" w:rsidRPr="003C0831" w:rsidRDefault="007B03CD" w:rsidP="007B03CD">
      <w:pPr>
        <w:shd w:val="clear" w:color="auto" w:fill="FFFFFF"/>
        <w:contextualSpacing/>
        <w:jc w:val="both"/>
        <w:outlineLvl w:val="0"/>
        <w:rPr>
          <w:color w:val="000000"/>
          <w:sz w:val="28"/>
          <w:szCs w:val="28"/>
        </w:rPr>
      </w:pPr>
    </w:p>
    <w:p w:rsidR="007B03CD" w:rsidRPr="003C0831" w:rsidRDefault="007B03CD" w:rsidP="007B03CD">
      <w:pPr>
        <w:pStyle w:val="a7"/>
        <w:rPr>
          <w:rFonts w:ascii="Times New Roman" w:hAnsi="Times New Roman"/>
          <w:sz w:val="28"/>
          <w:szCs w:val="28"/>
        </w:rPr>
      </w:pPr>
      <w:r w:rsidRPr="003C0831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B03CD" w:rsidRPr="003C0831" w:rsidRDefault="007B03CD" w:rsidP="007B03CD">
      <w:pPr>
        <w:pStyle w:val="a7"/>
        <w:rPr>
          <w:rFonts w:ascii="Times New Roman" w:hAnsi="Times New Roman"/>
          <w:sz w:val="28"/>
          <w:szCs w:val="28"/>
        </w:rPr>
      </w:pPr>
      <w:r w:rsidRPr="003C0831">
        <w:rPr>
          <w:rFonts w:ascii="Times New Roman" w:hAnsi="Times New Roman"/>
          <w:sz w:val="28"/>
          <w:szCs w:val="28"/>
        </w:rPr>
        <w:t>«</w:t>
      </w:r>
      <w:r w:rsidRPr="003C0831">
        <w:rPr>
          <w:rFonts w:ascii="Times New Roman" w:eastAsia="Times New Roman" w:hAnsi="Times New Roman"/>
          <w:bCs/>
          <w:color w:val="000000"/>
          <w:kern w:val="28"/>
          <w:sz w:val="28"/>
          <w:szCs w:val="28"/>
          <w:lang w:eastAsia="ru-RU"/>
        </w:rPr>
        <w:t>Кокшамарское</w:t>
      </w:r>
      <w:r w:rsidRPr="003C0831">
        <w:rPr>
          <w:rFonts w:ascii="Times New Roman" w:hAnsi="Times New Roman"/>
          <w:sz w:val="28"/>
          <w:szCs w:val="28"/>
        </w:rPr>
        <w:t xml:space="preserve"> сельское поселение»,</w:t>
      </w:r>
    </w:p>
    <w:p w:rsidR="007B03CD" w:rsidRPr="003C0831" w:rsidRDefault="007B03CD" w:rsidP="007B03CD">
      <w:pPr>
        <w:pStyle w:val="a7"/>
        <w:rPr>
          <w:rFonts w:ascii="Times New Roman" w:hAnsi="Times New Roman"/>
          <w:sz w:val="28"/>
          <w:szCs w:val="28"/>
        </w:rPr>
      </w:pPr>
      <w:r w:rsidRPr="003C0831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     </w:t>
      </w:r>
      <w:r w:rsidR="00115F30">
        <w:rPr>
          <w:rFonts w:ascii="Times New Roman" w:hAnsi="Times New Roman"/>
          <w:sz w:val="28"/>
          <w:szCs w:val="28"/>
        </w:rPr>
        <w:t>Л.А. Малыгина</w:t>
      </w:r>
    </w:p>
    <w:p w:rsidR="00AC33FB" w:rsidRPr="00584D1E" w:rsidRDefault="007B03CD" w:rsidP="00584D1E">
      <w:pPr>
        <w:rPr>
          <w:sz w:val="28"/>
          <w:szCs w:val="28"/>
        </w:rPr>
      </w:pPr>
      <w:r w:rsidRPr="003C0831">
        <w:rPr>
          <w:sz w:val="28"/>
          <w:szCs w:val="28"/>
        </w:rPr>
        <w:t xml:space="preserve">       </w:t>
      </w:r>
    </w:p>
    <w:sectPr w:rsidR="00AC33FB" w:rsidRPr="00584D1E" w:rsidSect="007B03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8BC"/>
    <w:rsid w:val="00095A6A"/>
    <w:rsid w:val="000F286D"/>
    <w:rsid w:val="00115F30"/>
    <w:rsid w:val="00217905"/>
    <w:rsid w:val="0023741E"/>
    <w:rsid w:val="00385F9F"/>
    <w:rsid w:val="003F64AD"/>
    <w:rsid w:val="00584D1E"/>
    <w:rsid w:val="005B5A72"/>
    <w:rsid w:val="00610B03"/>
    <w:rsid w:val="007B03CD"/>
    <w:rsid w:val="00852AA7"/>
    <w:rsid w:val="00947A8F"/>
    <w:rsid w:val="009B7370"/>
    <w:rsid w:val="009C0434"/>
    <w:rsid w:val="009D5585"/>
    <w:rsid w:val="00A00677"/>
    <w:rsid w:val="00A8260F"/>
    <w:rsid w:val="00AC33FB"/>
    <w:rsid w:val="00B52BE1"/>
    <w:rsid w:val="00C71B17"/>
    <w:rsid w:val="00CA4801"/>
    <w:rsid w:val="00D048BC"/>
    <w:rsid w:val="00E9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BC"/>
  </w:style>
  <w:style w:type="paragraph" w:styleId="3">
    <w:name w:val="heading 3"/>
    <w:basedOn w:val="a"/>
    <w:next w:val="a"/>
    <w:link w:val="30"/>
    <w:qFormat/>
    <w:rsid w:val="00D048BC"/>
    <w:pPr>
      <w:keepNext/>
      <w:spacing w:after="0" w:line="240" w:lineRule="auto"/>
      <w:jc w:val="center"/>
      <w:outlineLvl w:val="2"/>
    </w:pPr>
    <w:rPr>
      <w:rFonts w:ascii="Garamond" w:eastAsia="Times New Roman" w:hAnsi="Garamond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48BC"/>
    <w:rPr>
      <w:rFonts w:ascii="Garamond" w:eastAsia="Times New Roman" w:hAnsi="Garamond" w:cs="Times New Roman"/>
      <w:sz w:val="36"/>
      <w:szCs w:val="20"/>
      <w:lang w:eastAsia="ru-RU"/>
    </w:rPr>
  </w:style>
  <w:style w:type="paragraph" w:customStyle="1" w:styleId="ConsPlusNormal">
    <w:name w:val="ConsPlusNormal"/>
    <w:rsid w:val="00D048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D048BC"/>
    <w:rPr>
      <w:color w:val="0000FF"/>
      <w:u w:val="single"/>
    </w:rPr>
  </w:style>
  <w:style w:type="paragraph" w:customStyle="1" w:styleId="1">
    <w:name w:val="Знак Знак Знак Знак Знак Знак1 Знак Знак Знак Знак"/>
    <w:basedOn w:val="a"/>
    <w:rsid w:val="00D048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List Paragraph"/>
    <w:basedOn w:val="a"/>
    <w:uiPriority w:val="34"/>
    <w:qFormat/>
    <w:rsid w:val="00AC33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A6A"/>
    <w:rPr>
      <w:rFonts w:ascii="Tahoma" w:hAnsi="Tahoma" w:cs="Tahoma"/>
      <w:sz w:val="16"/>
      <w:szCs w:val="16"/>
    </w:rPr>
  </w:style>
  <w:style w:type="paragraph" w:styleId="a7">
    <w:name w:val="No Spacing"/>
    <w:qFormat/>
    <w:rsid w:val="007B03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Знак"/>
    <w:basedOn w:val="a"/>
    <w:rsid w:val="00610B0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extended/index.php?do4=document&amp;id4=39cd0134-68ce-4fbf-82ad-44f4203d5e5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7465A4-190C-4FED-A082-6F5DA604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2014-10-28T09:51:00Z</cp:lastPrinted>
  <dcterms:created xsi:type="dcterms:W3CDTF">2014-10-16T12:51:00Z</dcterms:created>
  <dcterms:modified xsi:type="dcterms:W3CDTF">2014-11-05T06:44:00Z</dcterms:modified>
</cp:coreProperties>
</file>