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20" w:type="dxa"/>
        <w:tblLook w:val="04A0" w:firstRow="1" w:lastRow="0" w:firstColumn="1" w:lastColumn="0" w:noHBand="0" w:noVBand="1"/>
      </w:tblPr>
      <w:tblGrid>
        <w:gridCol w:w="1896"/>
      </w:tblGrid>
      <w:tr w:rsidR="004A62C9" w:rsidRPr="004A62C9" w14:paraId="2D88C421" w14:textId="77777777" w:rsidTr="00447FD4">
        <w:trPr>
          <w:trHeight w:val="1346"/>
        </w:trPr>
        <w:tc>
          <w:tcPr>
            <w:tcW w:w="1896" w:type="dxa"/>
            <w:vAlign w:val="center"/>
            <w:hideMark/>
          </w:tcPr>
          <w:p w14:paraId="6BD6E129" w14:textId="77777777" w:rsidR="004A62C9" w:rsidRPr="004A62C9" w:rsidRDefault="004A62C9" w:rsidP="004A6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14:ligatures w14:val="none"/>
              </w:rPr>
            </w:pPr>
            <w:r w:rsidRPr="004A62C9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0"/>
                <w14:ligatures w14:val="none"/>
              </w:rPr>
              <w:drawing>
                <wp:inline distT="0" distB="0" distL="0" distR="0" wp14:anchorId="73C9C072" wp14:editId="1DE8D2EC">
                  <wp:extent cx="716280" cy="830580"/>
                  <wp:effectExtent l="0" t="0" r="0" b="0"/>
                  <wp:docPr id="17364712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8DE8E" w14:textId="77777777" w:rsidR="004A62C9" w:rsidRPr="004A62C9" w:rsidRDefault="004A62C9" w:rsidP="004A62C9">
      <w:pPr>
        <w:spacing w:after="0" w:line="240" w:lineRule="auto"/>
        <w:rPr>
          <w:rFonts w:ascii="Times New Roman" w:eastAsia="Times New Roman" w:hAnsi="Times New Roman" w:cs="Times New Roman"/>
          <w:kern w:val="0"/>
          <w:sz w:val="4"/>
          <w:szCs w:val="20"/>
          <w:lang w:eastAsia="ru-RU"/>
          <w14:ligatures w14:val="none"/>
        </w:rPr>
      </w:pPr>
    </w:p>
    <w:tbl>
      <w:tblPr>
        <w:tblW w:w="0" w:type="auto"/>
        <w:tblInd w:w="3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40"/>
        <w:gridCol w:w="4239"/>
      </w:tblGrid>
      <w:tr w:rsidR="004A62C9" w:rsidRPr="004A62C9" w14:paraId="1F5F2991" w14:textId="77777777" w:rsidTr="00447FD4"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EF31D" w14:textId="77777777" w:rsidR="004A62C9" w:rsidRPr="004A62C9" w:rsidRDefault="004A62C9" w:rsidP="004A6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val="en-US"/>
                <w14:ligatures w14:val="none"/>
              </w:rPr>
            </w:pPr>
            <w:r w:rsidRPr="004A62C9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  <w:t>ЗВЕНИГОВ</w:t>
            </w:r>
            <w:r w:rsidRPr="004A62C9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:lang w:val="en-US"/>
                <w14:ligatures w14:val="none"/>
              </w:rPr>
              <w:t>О</w:t>
            </w:r>
          </w:p>
          <w:p w14:paraId="78214705" w14:textId="77777777" w:rsidR="004A62C9" w:rsidRPr="004A62C9" w:rsidRDefault="004A62C9" w:rsidP="004A6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</w:pPr>
            <w:r w:rsidRPr="004A62C9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  <w:t xml:space="preserve">МУНИЦИПАЛ РАЙОНЫН  </w:t>
            </w:r>
          </w:p>
          <w:p w14:paraId="2FAE8075" w14:textId="77777777" w:rsidR="004A62C9" w:rsidRPr="004A62C9" w:rsidRDefault="004A62C9" w:rsidP="004A6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</w:pPr>
            <w:r w:rsidRPr="004A62C9">
              <w:rPr>
                <w:rFonts w:ascii="Times New Roman" w:eastAsia="Times New Roman" w:hAnsi="Times New Roman" w:cs="Times New Roman"/>
                <w:b/>
                <w:bCs/>
                <w:spacing w:val="-10"/>
                <w:kern w:val="0"/>
                <w:sz w:val="28"/>
                <w:szCs w:val="28"/>
                <w14:ligatures w14:val="none"/>
              </w:rPr>
              <w:t>ВУЙЛАТЫШ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482C2DF" w14:textId="77777777" w:rsidR="004A62C9" w:rsidRPr="004A62C9" w:rsidRDefault="004A62C9" w:rsidP="004A62C9">
            <w:pPr>
              <w:spacing w:after="0" w:line="25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0"/>
                <w14:ligatures w14:val="none"/>
              </w:rPr>
            </w:pP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377AD1F5" w14:textId="77777777" w:rsidR="004A62C9" w:rsidRPr="004A62C9" w:rsidRDefault="004A62C9" w:rsidP="004A6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</w:pPr>
            <w:r w:rsidRPr="004A62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ГЛАВА</w:t>
            </w:r>
          </w:p>
          <w:p w14:paraId="7DD581E3" w14:textId="77777777" w:rsidR="004A62C9" w:rsidRPr="004A62C9" w:rsidRDefault="004A62C9" w:rsidP="004A6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26"/>
                <w:szCs w:val="20"/>
                <w14:ligatures w14:val="none"/>
              </w:rPr>
            </w:pPr>
            <w:r w:rsidRPr="004A62C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0"/>
                <w14:ligatures w14:val="none"/>
              </w:rPr>
              <w:t>ЗВЕНИГОВСКОГО МУНИЦИПАЛЬНОГО РАЙОНА</w:t>
            </w:r>
          </w:p>
          <w:p w14:paraId="02E4D229" w14:textId="77777777" w:rsidR="004A62C9" w:rsidRPr="004A62C9" w:rsidRDefault="004A62C9" w:rsidP="004A62C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:sz w:val="12"/>
                <w:szCs w:val="20"/>
                <w14:ligatures w14:val="none"/>
              </w:rPr>
            </w:pPr>
          </w:p>
        </w:tc>
      </w:tr>
    </w:tbl>
    <w:p w14:paraId="20CA5BC6" w14:textId="77777777" w:rsidR="004A62C9" w:rsidRPr="004A62C9" w:rsidRDefault="004A62C9" w:rsidP="004A62C9">
      <w:pPr>
        <w:tabs>
          <w:tab w:val="left" w:pos="192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2F78F9" w14:textId="77777777" w:rsidR="004A62C9" w:rsidRPr="004A62C9" w:rsidRDefault="004A62C9" w:rsidP="004A62C9">
      <w:pPr>
        <w:tabs>
          <w:tab w:val="left" w:pos="1405"/>
          <w:tab w:val="left" w:pos="1624"/>
          <w:tab w:val="center" w:pos="4410"/>
          <w:tab w:val="left" w:pos="5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ПУНЧАЛ                                                                           ПОСТАНОВЛЕНИЕ</w:t>
      </w:r>
    </w:p>
    <w:p w14:paraId="4E40AB38" w14:textId="77777777" w:rsidR="004A62C9" w:rsidRPr="004A62C9" w:rsidRDefault="004A62C9" w:rsidP="004A62C9">
      <w:pPr>
        <w:tabs>
          <w:tab w:val="left" w:pos="1405"/>
          <w:tab w:val="left" w:pos="1624"/>
          <w:tab w:val="center" w:pos="4410"/>
          <w:tab w:val="left" w:pos="585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"/>
        <w:gridCol w:w="8171"/>
      </w:tblGrid>
      <w:tr w:rsidR="004A62C9" w:rsidRPr="004A62C9" w14:paraId="275C6519" w14:textId="77777777" w:rsidTr="00447FD4">
        <w:tc>
          <w:tcPr>
            <w:tcW w:w="1101" w:type="dxa"/>
            <w:hideMark/>
          </w:tcPr>
          <w:p w14:paraId="21F5571E" w14:textId="77777777" w:rsidR="004A62C9" w:rsidRPr="004A62C9" w:rsidRDefault="004A62C9" w:rsidP="004A62C9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2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38</w:t>
            </w:r>
          </w:p>
        </w:tc>
        <w:tc>
          <w:tcPr>
            <w:tcW w:w="8470" w:type="dxa"/>
          </w:tcPr>
          <w:p w14:paraId="5C1BD038" w14:textId="77777777" w:rsidR="004A62C9" w:rsidRPr="004A62C9" w:rsidRDefault="004A62C9" w:rsidP="004A62C9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A62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16 ноября 2023 года </w:t>
            </w:r>
          </w:p>
          <w:p w14:paraId="320FE8A2" w14:textId="77777777" w:rsidR="004A62C9" w:rsidRPr="004A62C9" w:rsidRDefault="004A62C9" w:rsidP="004A62C9">
            <w:pPr>
              <w:tabs>
                <w:tab w:val="left" w:pos="1405"/>
                <w:tab w:val="left" w:pos="1624"/>
                <w:tab w:val="center" w:pos="4410"/>
                <w:tab w:val="left" w:pos="585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E9F262F" w14:textId="77777777" w:rsidR="004A62C9" w:rsidRPr="004A62C9" w:rsidRDefault="004A62C9" w:rsidP="004A62C9">
      <w:pPr>
        <w:tabs>
          <w:tab w:val="left" w:pos="298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О проведении</w:t>
      </w:r>
    </w:p>
    <w:p w14:paraId="5A889218" w14:textId="77777777" w:rsidR="004A62C9" w:rsidRPr="004A62C9" w:rsidRDefault="004A62C9" w:rsidP="004A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>предусмотренных законодательством мероприятий,</w:t>
      </w:r>
    </w:p>
    <w:p w14:paraId="44598553" w14:textId="77777777" w:rsidR="004A62C9" w:rsidRPr="004A62C9" w:rsidRDefault="004A62C9" w:rsidP="004A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связанных с рассмотрением проекта бюджета </w:t>
      </w:r>
      <w:bookmarkStart w:id="0" w:name="_Hlk87887363"/>
      <w:r w:rsidRPr="004A62C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Звениговского муниципального района Республики Марий Эл на 2024 год </w:t>
      </w:r>
    </w:p>
    <w:p w14:paraId="395C9C7E" w14:textId="77777777" w:rsidR="004A62C9" w:rsidRPr="004A62C9" w:rsidRDefault="004A62C9" w:rsidP="004A6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и на плановый период 2025 и 2026 годов</w:t>
      </w:r>
    </w:p>
    <w:p w14:paraId="30EC515C" w14:textId="77777777" w:rsidR="004A62C9" w:rsidRPr="004A62C9" w:rsidRDefault="004A62C9" w:rsidP="004A62C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</w:p>
    <w:bookmarkEnd w:id="0"/>
    <w:p w14:paraId="74FA0A1D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 основании положений Устава Звениговского муниципального района, Положения «О бюджетном процессе в муниципальном образовании «Звениговский муниципальный район», Положения «О порядке организации и проведения публичных слушаний в муниципальном районе», постановляю:</w:t>
      </w:r>
    </w:p>
    <w:p w14:paraId="3762F69E" w14:textId="77777777" w:rsidR="004A62C9" w:rsidRPr="004A62C9" w:rsidRDefault="004A62C9" w:rsidP="004A6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        </w:t>
      </w: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1. </w:t>
      </w: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Для подготовки проекта муниципального нормативного правового акта – решение Собрания депутатов «О бюджете</w:t>
      </w:r>
      <w:r w:rsidRPr="004A62C9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 </w:t>
      </w: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Звениговского муниципального района Республики Марий Эл на 2024 год  и на плановый период 2025 и 2026 годов» (далее- проект решения) - и его последующего внесения на публичные слушания и сессию Собрания депутатов образовать организационный</w:t>
      </w: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комитет в составе: </w:t>
      </w:r>
    </w:p>
    <w:p w14:paraId="6A9BDD71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Лабутина Н.В., Глава Звениговского муниципального района, Председатель Собрания депутатов, руководитель организационного комитета;</w:t>
      </w:r>
    </w:p>
    <w:p w14:paraId="788B3447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-Герасимова М.В., консультант Собрания депутатов, секретарь организационного комитета;</w:t>
      </w:r>
    </w:p>
    <w:p w14:paraId="0F618E25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Зинов А.Р., председатель постоянной комиссии Собрания депутатов по законности и правопорядку;</w:t>
      </w:r>
    </w:p>
    <w:p w14:paraId="2C96C8C8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Каримов И.Ф., председатель постоянной комиссии Собрания депутатов по социально-экономическому развитию, предпринимательству и собственности;</w:t>
      </w:r>
    </w:p>
    <w:p w14:paraId="2FA161FF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-Шишкин Ю.Г., председатель постоянной комиссии Собрания депутатов по бюджету, налогам и финансам;</w:t>
      </w:r>
    </w:p>
    <w:p w14:paraId="5D393619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 Калининская И.А., руководитель финансового отдела администрации Звениговского муниципального района (по согласованию);</w:t>
      </w:r>
    </w:p>
    <w:p w14:paraId="76DD3B57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-Китаева Н.Ю., консультант-юрист финансового отдела администрации Звениговского муниципального района (по согласованию);</w:t>
      </w:r>
    </w:p>
    <w:p w14:paraId="203A65C7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 xml:space="preserve"> -Зайнуллина Л.А., руководитель правового отдела администрации Звениговского муниципального района (по согласованию). </w:t>
      </w:r>
    </w:p>
    <w:p w14:paraId="7B5F4FCB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2.</w:t>
      </w:r>
      <w:r w:rsidRPr="004A62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Текст проекта решения опубликовать в районной газете «Звениговская </w:t>
      </w:r>
      <w:proofErr w:type="gramStart"/>
      <w:r w:rsidRPr="004A62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неделя»  №</w:t>
      </w:r>
      <w:proofErr w:type="gramEnd"/>
      <w:r w:rsidRPr="004A62C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45 от 17.11.2023 г. и разместить на сайте Звениговского муниципального района в информационно-телекоммуникационной сети «Интернет».</w:t>
      </w:r>
    </w:p>
    <w:p w14:paraId="12850A0C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Замечания и предложения по изменению или дополнению положений проекта решения направлять в электронной, письменной или устной форме по адресу: </w:t>
      </w:r>
      <w:proofErr w:type="spell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г.Звенигово</w:t>
      </w:r>
      <w:proofErr w:type="spell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proofErr w:type="spell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ул.Ленина</w:t>
      </w:r>
      <w:proofErr w:type="spell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39, </w:t>
      </w:r>
      <w:proofErr w:type="gram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каб.№</w:t>
      </w:r>
      <w:proofErr w:type="gram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115, (контактный телефон 7-14-01), адрес электронной почты –</w:t>
      </w:r>
      <w:proofErr w:type="spell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sobr</w:t>
      </w:r>
      <w:proofErr w:type="spell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proofErr w:type="spell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zven</w:t>
      </w:r>
      <w:proofErr w:type="spell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@</w:t>
      </w:r>
      <w:proofErr w:type="spell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yandex</w:t>
      </w:r>
      <w:proofErr w:type="spell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  <w:proofErr w:type="spell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val="en-US" w:eastAsia="ru-RU"/>
          <w14:ligatures w14:val="none"/>
        </w:rPr>
        <w:t>ru</w:t>
      </w:r>
      <w:proofErr w:type="spell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4DF2609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3. Провести 06 декабря 2022 года в 9.00 заседание постоянной комиссии Собрания депутатов по бюджету, налогам и финансам по рассмотрению проекта бюджета муниципального района на 2024 год в первом чтении.</w:t>
      </w:r>
    </w:p>
    <w:p w14:paraId="4FC2D92C" w14:textId="77777777" w:rsidR="004A62C9" w:rsidRPr="004A62C9" w:rsidRDefault="004A62C9" w:rsidP="004A6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       4. Провести публичные слушания в заочной форме. Участники публичных </w:t>
      </w:r>
      <w:proofErr w:type="gramStart"/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слушаний  (</w:t>
      </w:r>
      <w:proofErr w:type="gramEnd"/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в срок не менее 7 календарных дней с даты опубликования информационного сообщения о проведении публичных слушаний) направляют  свои замечания и предложения по проекту решения .</w:t>
      </w:r>
    </w:p>
    <w:p w14:paraId="011245C7" w14:textId="77777777" w:rsidR="004A62C9" w:rsidRPr="004A62C9" w:rsidRDefault="004A62C9" w:rsidP="004A6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       5. Информационное сообщение о проведении публичных слушаний и текст проекта </w:t>
      </w:r>
      <w:proofErr w:type="gramStart"/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решения  публикуются</w:t>
      </w:r>
      <w:proofErr w:type="gramEnd"/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Собранием депутатов Звениговского муниципального района на официальном сайте Администрации Звениговского муниципального района по адресу:</w:t>
      </w: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http://admzven.ru/materialy-publichnyh-slushanij.</w:t>
      </w:r>
    </w:p>
    <w:p w14:paraId="350BA023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>6. Провести</w:t>
      </w: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13 декабря 2023 года в 9.00 часов совместное заседание постоянных комиссий Собрания депутатов по рассмотрению проекта бюджета во втором чтении с учетом состоявшихся публичных слушаний.</w:t>
      </w:r>
    </w:p>
    <w:p w14:paraId="1A0B2514" w14:textId="77777777" w:rsidR="004A62C9" w:rsidRPr="004A62C9" w:rsidRDefault="004A62C9" w:rsidP="004A62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bCs/>
          <w:kern w:val="0"/>
          <w:sz w:val="28"/>
          <w:szCs w:val="20"/>
          <w:lang w:eastAsia="ru-RU"/>
          <w14:ligatures w14:val="none"/>
        </w:rPr>
        <w:t xml:space="preserve">         7.</w:t>
      </w: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Сессию Собрания депутатов Звениговского муниципального района по рассмотрению проекта решения провести </w:t>
      </w:r>
      <w:proofErr w:type="gram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13  декабря</w:t>
      </w:r>
      <w:proofErr w:type="gram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2023 года в 10 часов в актовом зале администрации Звениговского  муниципального района, с приглашением: </w:t>
      </w:r>
    </w:p>
    <w:p w14:paraId="389A1E63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-прокурора района;</w:t>
      </w:r>
    </w:p>
    <w:p w14:paraId="0B8C7AF2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-главы, заместителей главы, руководителей отделов администрации муниципального района;</w:t>
      </w:r>
    </w:p>
    <w:p w14:paraId="27554FE9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-руководителей федеральных и республиканских органов на территории муниципального района;</w:t>
      </w:r>
    </w:p>
    <w:p w14:paraId="0EE767C0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-руководителей предприятий, организации и учреждений всех форм собственности;</w:t>
      </w:r>
    </w:p>
    <w:p w14:paraId="5E83FCE0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-депутатов Государственного Собрания Республики Марий Эл от Звениговского района;</w:t>
      </w:r>
    </w:p>
    <w:p w14:paraId="08890C33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-глав администраций городских и сельских поселений на территории муниципального района;</w:t>
      </w:r>
    </w:p>
    <w:p w14:paraId="0CA5A672" w14:textId="77777777" w:rsidR="004A62C9" w:rsidRPr="004A62C9" w:rsidRDefault="004A62C9" w:rsidP="004A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-представителей средств массовой информации.</w:t>
      </w:r>
    </w:p>
    <w:p w14:paraId="49EF1371" w14:textId="77777777" w:rsidR="004A62C9" w:rsidRPr="004A62C9" w:rsidRDefault="004A62C9" w:rsidP="004A62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  </w:t>
      </w:r>
      <w:proofErr w:type="gramStart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Глава  Звениговского</w:t>
      </w:r>
      <w:proofErr w:type="gramEnd"/>
      <w:r w:rsidRPr="004A62C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муниципального района                         Н.В. Лабутина</w:t>
      </w:r>
    </w:p>
    <w:p w14:paraId="65B895D2" w14:textId="77777777" w:rsidR="005761D0" w:rsidRDefault="005761D0"/>
    <w:sectPr w:rsidR="0057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D0"/>
    <w:rsid w:val="004A62C9"/>
    <w:rsid w:val="005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86A2B-9CFE-40F2-B00D-2926D205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2C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3</cp:revision>
  <dcterms:created xsi:type="dcterms:W3CDTF">2023-11-13T08:17:00Z</dcterms:created>
  <dcterms:modified xsi:type="dcterms:W3CDTF">2023-11-13T08:18:00Z</dcterms:modified>
</cp:coreProperties>
</file>