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4E" w:rsidRPr="00B63F9B" w:rsidRDefault="0013364E" w:rsidP="00B63F9B">
      <w:pPr>
        <w:tabs>
          <w:tab w:val="left" w:pos="6090"/>
        </w:tabs>
        <w:jc w:val="center"/>
        <w:rPr>
          <w:b/>
          <w:sz w:val="26"/>
          <w:szCs w:val="26"/>
        </w:rPr>
      </w:pPr>
      <w:r w:rsidRPr="00B63F9B">
        <w:rPr>
          <w:b/>
          <w:sz w:val="26"/>
          <w:szCs w:val="26"/>
        </w:rPr>
        <w:t>ПРОЕКТ РЕШЕНИЯ СОБРАНИЯ ДЕПУТАТОВ</w:t>
      </w:r>
    </w:p>
    <w:p w:rsidR="0013364E" w:rsidRPr="00B63F9B" w:rsidRDefault="0013364E" w:rsidP="00B63F9B">
      <w:pPr>
        <w:jc w:val="center"/>
        <w:outlineLvl w:val="0"/>
        <w:rPr>
          <w:b/>
          <w:sz w:val="26"/>
          <w:szCs w:val="26"/>
        </w:rPr>
      </w:pPr>
      <w:r w:rsidRPr="00B63F9B">
        <w:rPr>
          <w:b/>
          <w:sz w:val="26"/>
          <w:szCs w:val="26"/>
        </w:rPr>
        <w:t xml:space="preserve">«О бюджете </w:t>
      </w:r>
      <w:r w:rsidR="00B63F9B" w:rsidRPr="00B63F9B">
        <w:rPr>
          <w:b/>
          <w:sz w:val="26"/>
          <w:szCs w:val="26"/>
        </w:rPr>
        <w:t xml:space="preserve"> </w:t>
      </w:r>
      <w:r w:rsidRPr="00B63F9B">
        <w:rPr>
          <w:b/>
          <w:sz w:val="26"/>
          <w:szCs w:val="26"/>
        </w:rPr>
        <w:t>Звениговск</w:t>
      </w:r>
      <w:r w:rsidR="00B63F9B" w:rsidRPr="00B63F9B">
        <w:rPr>
          <w:b/>
          <w:sz w:val="26"/>
          <w:szCs w:val="26"/>
        </w:rPr>
        <w:t>ого</w:t>
      </w:r>
      <w:r w:rsidRPr="00B63F9B">
        <w:rPr>
          <w:b/>
          <w:sz w:val="26"/>
          <w:szCs w:val="26"/>
        </w:rPr>
        <w:t xml:space="preserve"> муниципальн</w:t>
      </w:r>
      <w:r w:rsidR="00B63F9B" w:rsidRPr="00B63F9B">
        <w:rPr>
          <w:b/>
          <w:sz w:val="26"/>
          <w:szCs w:val="26"/>
        </w:rPr>
        <w:t xml:space="preserve">ого района </w:t>
      </w:r>
      <w:r w:rsidR="00B63F9B" w:rsidRPr="00B63F9B">
        <w:rPr>
          <w:b/>
          <w:sz w:val="26"/>
          <w:szCs w:val="26"/>
        </w:rPr>
        <w:br/>
        <w:t xml:space="preserve">Республики Марий Эл </w:t>
      </w:r>
      <w:r w:rsidRPr="00B63F9B">
        <w:rPr>
          <w:b/>
          <w:sz w:val="26"/>
          <w:szCs w:val="26"/>
        </w:rPr>
        <w:t xml:space="preserve"> на 20</w:t>
      </w:r>
      <w:r w:rsidR="00B63F9B" w:rsidRPr="00B63F9B">
        <w:rPr>
          <w:b/>
          <w:sz w:val="26"/>
          <w:szCs w:val="26"/>
        </w:rPr>
        <w:t>20</w:t>
      </w:r>
      <w:r w:rsidRPr="00B63F9B">
        <w:rPr>
          <w:b/>
          <w:sz w:val="26"/>
          <w:szCs w:val="26"/>
        </w:rPr>
        <w:t xml:space="preserve"> год</w:t>
      </w:r>
      <w:r w:rsidR="00B63F9B" w:rsidRPr="00B63F9B">
        <w:rPr>
          <w:b/>
          <w:sz w:val="26"/>
          <w:szCs w:val="26"/>
        </w:rPr>
        <w:t xml:space="preserve"> </w:t>
      </w:r>
      <w:r w:rsidRPr="00B63F9B">
        <w:rPr>
          <w:b/>
          <w:sz w:val="26"/>
          <w:szCs w:val="26"/>
        </w:rPr>
        <w:t>и на плановый период 202</w:t>
      </w:r>
      <w:r w:rsidR="00B63F9B" w:rsidRPr="00B63F9B">
        <w:rPr>
          <w:b/>
          <w:sz w:val="26"/>
          <w:szCs w:val="26"/>
        </w:rPr>
        <w:t>1</w:t>
      </w:r>
      <w:r w:rsidRPr="00B63F9B">
        <w:rPr>
          <w:b/>
          <w:sz w:val="26"/>
          <w:szCs w:val="26"/>
        </w:rPr>
        <w:t xml:space="preserve"> и 202</w:t>
      </w:r>
      <w:r w:rsidR="00B63F9B" w:rsidRPr="00B63F9B">
        <w:rPr>
          <w:b/>
          <w:sz w:val="26"/>
          <w:szCs w:val="26"/>
        </w:rPr>
        <w:t>2</w:t>
      </w:r>
      <w:r w:rsidRPr="00B63F9B">
        <w:rPr>
          <w:b/>
          <w:sz w:val="26"/>
          <w:szCs w:val="26"/>
        </w:rPr>
        <w:t xml:space="preserve"> годов», вносимый на публичные слушания </w:t>
      </w:r>
      <w:r w:rsidR="00B63F9B" w:rsidRPr="00B63F9B">
        <w:rPr>
          <w:b/>
          <w:sz w:val="26"/>
          <w:szCs w:val="26"/>
        </w:rPr>
        <w:t>27</w:t>
      </w:r>
      <w:r w:rsidRPr="00B63F9B">
        <w:rPr>
          <w:b/>
          <w:sz w:val="26"/>
          <w:szCs w:val="26"/>
        </w:rPr>
        <w:t xml:space="preserve"> ноября 201</w:t>
      </w:r>
      <w:r w:rsidR="00B63F9B" w:rsidRPr="00B63F9B">
        <w:rPr>
          <w:b/>
          <w:sz w:val="26"/>
          <w:szCs w:val="26"/>
        </w:rPr>
        <w:t>9</w:t>
      </w:r>
      <w:r w:rsidRPr="00B63F9B">
        <w:rPr>
          <w:b/>
          <w:sz w:val="26"/>
          <w:szCs w:val="26"/>
        </w:rPr>
        <w:t xml:space="preserve"> года</w:t>
      </w:r>
    </w:p>
    <w:p w:rsidR="00B63F9B" w:rsidRPr="00B63F9B" w:rsidRDefault="00B63F9B" w:rsidP="00B63F9B">
      <w:pPr>
        <w:pStyle w:val="a3"/>
        <w:widowControl w:val="0"/>
        <w:spacing w:after="0"/>
        <w:ind w:left="0" w:firstLine="709"/>
        <w:jc w:val="both"/>
        <w:rPr>
          <w:sz w:val="26"/>
          <w:szCs w:val="26"/>
        </w:rPr>
      </w:pPr>
      <w:r w:rsidRPr="00B63F9B">
        <w:rPr>
          <w:sz w:val="26"/>
          <w:szCs w:val="26"/>
        </w:rPr>
        <w:t>Пункт 1. Утвердить основные характеристики бюджета Звениговского муниципального района на 2020 год:</w:t>
      </w:r>
    </w:p>
    <w:p w:rsidR="00B63F9B" w:rsidRPr="00B63F9B" w:rsidRDefault="00B63F9B" w:rsidP="00B63F9B">
      <w:pPr>
        <w:pStyle w:val="a3"/>
        <w:widowControl w:val="0"/>
        <w:spacing w:after="0"/>
        <w:ind w:left="0" w:firstLine="709"/>
        <w:jc w:val="both"/>
        <w:rPr>
          <w:sz w:val="26"/>
          <w:szCs w:val="26"/>
        </w:rPr>
      </w:pPr>
      <w:r w:rsidRPr="00B63F9B">
        <w:rPr>
          <w:sz w:val="26"/>
          <w:szCs w:val="26"/>
        </w:rPr>
        <w:t xml:space="preserve">1) прогнозируемый общий объем доходов в сумме 774 505,0 тыс. рублей, </w:t>
      </w:r>
      <w:r w:rsidRPr="00B63F9B">
        <w:rPr>
          <w:rFonts w:eastAsia="Calibri"/>
          <w:sz w:val="26"/>
          <w:szCs w:val="26"/>
          <w:lang w:eastAsia="en-US"/>
        </w:rPr>
        <w:t>в том числе объем безвозмездных поступлений 557 905,8 тыс. рублей</w:t>
      </w:r>
      <w:r w:rsidRPr="00B63F9B">
        <w:rPr>
          <w:sz w:val="26"/>
          <w:szCs w:val="26"/>
        </w:rPr>
        <w:t xml:space="preserve"> из них межбюджетные трансферты из республиканского бюджета Республики Марий Эл 557 905,8 тыс. рублей;</w:t>
      </w:r>
    </w:p>
    <w:p w:rsidR="00B63F9B" w:rsidRPr="00B63F9B" w:rsidRDefault="00B63F9B" w:rsidP="00B63F9B">
      <w:pPr>
        <w:pStyle w:val="a3"/>
        <w:widowControl w:val="0"/>
        <w:spacing w:after="0"/>
        <w:ind w:left="0" w:firstLine="709"/>
        <w:jc w:val="both"/>
        <w:rPr>
          <w:sz w:val="26"/>
          <w:szCs w:val="26"/>
        </w:rPr>
      </w:pPr>
      <w:r w:rsidRPr="00B63F9B">
        <w:rPr>
          <w:sz w:val="26"/>
          <w:szCs w:val="26"/>
        </w:rPr>
        <w:t>2) общий объем расходов в сумме 780605,0 тыс. рублей;</w:t>
      </w:r>
    </w:p>
    <w:p w:rsidR="00B63F9B" w:rsidRPr="00B63F9B" w:rsidRDefault="00B63F9B" w:rsidP="00B63F9B">
      <w:pPr>
        <w:pStyle w:val="a3"/>
        <w:widowControl w:val="0"/>
        <w:spacing w:after="0"/>
        <w:ind w:left="0" w:firstLine="709"/>
        <w:jc w:val="both"/>
        <w:rPr>
          <w:sz w:val="26"/>
          <w:szCs w:val="26"/>
        </w:rPr>
      </w:pPr>
      <w:r w:rsidRPr="00B63F9B">
        <w:rPr>
          <w:sz w:val="26"/>
          <w:szCs w:val="26"/>
        </w:rPr>
        <w:t>3) дефицит бюджета в сумме 6100,0 тыс. рублей.</w:t>
      </w:r>
    </w:p>
    <w:p w:rsidR="00B63F9B" w:rsidRPr="00B63F9B" w:rsidRDefault="00B63F9B" w:rsidP="00B63F9B">
      <w:pPr>
        <w:pStyle w:val="a3"/>
        <w:widowControl w:val="0"/>
        <w:spacing w:after="0"/>
        <w:ind w:left="0" w:firstLine="709"/>
        <w:jc w:val="both"/>
        <w:rPr>
          <w:sz w:val="26"/>
          <w:szCs w:val="26"/>
        </w:rPr>
      </w:pPr>
      <w:r w:rsidRPr="00B63F9B">
        <w:rPr>
          <w:sz w:val="26"/>
          <w:szCs w:val="26"/>
        </w:rPr>
        <w:t>Пункт 2. Утвердить основные характеристики бюджета Звениговского муниципального района на плановый период 2021 и 2022 годов:</w:t>
      </w:r>
    </w:p>
    <w:p w:rsidR="00B63F9B" w:rsidRPr="00B63F9B" w:rsidRDefault="00B63F9B" w:rsidP="00B63F9B">
      <w:pPr>
        <w:pStyle w:val="a3"/>
        <w:widowControl w:val="0"/>
        <w:spacing w:after="0"/>
        <w:ind w:left="0" w:firstLine="709"/>
        <w:jc w:val="both"/>
        <w:rPr>
          <w:sz w:val="26"/>
          <w:szCs w:val="26"/>
        </w:rPr>
      </w:pPr>
      <w:r w:rsidRPr="00B63F9B">
        <w:rPr>
          <w:sz w:val="26"/>
          <w:szCs w:val="26"/>
        </w:rPr>
        <w:t>1) прогнозируемый общий объем доходов  бюджета Звениговского муниципального района:</w:t>
      </w:r>
    </w:p>
    <w:p w:rsidR="00B63F9B" w:rsidRPr="00B63F9B" w:rsidRDefault="00B63F9B" w:rsidP="00B63F9B">
      <w:pPr>
        <w:pStyle w:val="a3"/>
        <w:widowControl w:val="0"/>
        <w:spacing w:after="0"/>
        <w:ind w:left="0" w:firstLine="709"/>
        <w:jc w:val="both"/>
        <w:rPr>
          <w:sz w:val="26"/>
          <w:szCs w:val="26"/>
        </w:rPr>
      </w:pPr>
      <w:r w:rsidRPr="00B63F9B">
        <w:rPr>
          <w:sz w:val="26"/>
          <w:szCs w:val="26"/>
        </w:rPr>
        <w:t xml:space="preserve">на 2021 год в сумме 650 652,4 тыс. рублей, в том числе </w:t>
      </w:r>
      <w:r w:rsidRPr="00B63F9B">
        <w:rPr>
          <w:rFonts w:eastAsia="Calibri"/>
          <w:sz w:val="26"/>
          <w:szCs w:val="26"/>
          <w:lang w:eastAsia="en-US"/>
        </w:rPr>
        <w:t xml:space="preserve">объем безвозмездных поступлений 430 982,4 тыс. рублей, из них </w:t>
      </w:r>
      <w:r w:rsidRPr="00B63F9B">
        <w:rPr>
          <w:sz w:val="26"/>
          <w:szCs w:val="26"/>
        </w:rPr>
        <w:t xml:space="preserve"> межбюджетные трансферты из республиканского бюджета Республики Марий Эл  430 982,4 тыс. рублей, </w:t>
      </w:r>
    </w:p>
    <w:p w:rsidR="00B63F9B" w:rsidRPr="00B63F9B" w:rsidRDefault="00B63F9B" w:rsidP="00B63F9B">
      <w:pPr>
        <w:pStyle w:val="a3"/>
        <w:widowControl w:val="0"/>
        <w:spacing w:after="0"/>
        <w:ind w:left="0" w:firstLine="709"/>
        <w:jc w:val="both"/>
        <w:rPr>
          <w:sz w:val="26"/>
          <w:szCs w:val="26"/>
        </w:rPr>
      </w:pPr>
      <w:r w:rsidRPr="00B63F9B">
        <w:rPr>
          <w:sz w:val="26"/>
          <w:szCs w:val="26"/>
        </w:rPr>
        <w:t xml:space="preserve">на 2022 год в сумме 643 365,5 тыс. рублей, в том числе </w:t>
      </w:r>
      <w:r w:rsidRPr="00B63F9B">
        <w:rPr>
          <w:rFonts w:eastAsia="Calibri"/>
          <w:sz w:val="26"/>
          <w:szCs w:val="26"/>
          <w:lang w:eastAsia="en-US"/>
        </w:rPr>
        <w:t>объем безвозмездных поступлений 420 317,4 тыс. рублей, из них</w:t>
      </w:r>
      <w:r w:rsidRPr="00B63F9B">
        <w:rPr>
          <w:sz w:val="26"/>
          <w:szCs w:val="26"/>
        </w:rPr>
        <w:t xml:space="preserve"> межбюджетные трансферты из республиканского бюджета Республики Марий Эл  420 317,4 тыс. рублей;</w:t>
      </w:r>
    </w:p>
    <w:p w:rsidR="00B63F9B" w:rsidRPr="00B63F9B" w:rsidRDefault="00B63F9B" w:rsidP="00B63F9B">
      <w:pPr>
        <w:ind w:firstLine="709"/>
        <w:jc w:val="both"/>
        <w:rPr>
          <w:sz w:val="26"/>
          <w:szCs w:val="26"/>
        </w:rPr>
      </w:pPr>
      <w:r w:rsidRPr="00B63F9B">
        <w:rPr>
          <w:sz w:val="26"/>
          <w:szCs w:val="26"/>
        </w:rPr>
        <w:t>2) общий объем расходов бюджета Звениговского муниципального района:</w:t>
      </w:r>
    </w:p>
    <w:p w:rsidR="00B63F9B" w:rsidRPr="00B63F9B" w:rsidRDefault="00B63F9B" w:rsidP="00B63F9B">
      <w:pPr>
        <w:ind w:firstLine="709"/>
        <w:jc w:val="both"/>
        <w:rPr>
          <w:sz w:val="26"/>
          <w:szCs w:val="26"/>
        </w:rPr>
      </w:pPr>
      <w:r w:rsidRPr="00B63F9B">
        <w:rPr>
          <w:sz w:val="26"/>
          <w:szCs w:val="26"/>
        </w:rPr>
        <w:t>на 2021 год в сумме 650652,4 тыс. рублей, в том числе условно утверждаемые  расходы в сумме  6402,0 тыс. рублей;</w:t>
      </w:r>
    </w:p>
    <w:p w:rsidR="00B63F9B" w:rsidRPr="00B63F9B" w:rsidRDefault="00B63F9B" w:rsidP="00B63F9B">
      <w:pPr>
        <w:ind w:firstLine="709"/>
        <w:jc w:val="both"/>
        <w:rPr>
          <w:sz w:val="26"/>
          <w:szCs w:val="26"/>
        </w:rPr>
      </w:pPr>
      <w:r w:rsidRPr="00B63F9B">
        <w:rPr>
          <w:sz w:val="26"/>
          <w:szCs w:val="26"/>
        </w:rPr>
        <w:t>на 2022 год в сумме 643365,5 тыс. рублей, в том числе условно утверждаемые расходы в сумме  12072,0 тыс. рублей;</w:t>
      </w:r>
    </w:p>
    <w:p w:rsidR="00B63F9B" w:rsidRPr="00B63F9B" w:rsidRDefault="00B63F9B" w:rsidP="00B63F9B">
      <w:pPr>
        <w:pStyle w:val="a3"/>
        <w:widowControl w:val="0"/>
        <w:spacing w:after="0"/>
        <w:ind w:left="0" w:firstLine="709"/>
        <w:jc w:val="both"/>
        <w:rPr>
          <w:sz w:val="26"/>
          <w:szCs w:val="26"/>
        </w:rPr>
      </w:pPr>
      <w:r w:rsidRPr="00B63F9B">
        <w:rPr>
          <w:sz w:val="26"/>
          <w:szCs w:val="26"/>
        </w:rPr>
        <w:t>3) дефицит бюджета Звениговского муниципального района:</w:t>
      </w:r>
    </w:p>
    <w:p w:rsidR="00B63F9B" w:rsidRPr="00B63F9B" w:rsidRDefault="00B63F9B" w:rsidP="00B63F9B">
      <w:pPr>
        <w:pStyle w:val="a3"/>
        <w:widowControl w:val="0"/>
        <w:spacing w:after="0"/>
        <w:ind w:left="0" w:firstLine="709"/>
        <w:jc w:val="both"/>
        <w:rPr>
          <w:sz w:val="26"/>
          <w:szCs w:val="26"/>
        </w:rPr>
      </w:pPr>
      <w:r w:rsidRPr="00B63F9B">
        <w:rPr>
          <w:sz w:val="26"/>
          <w:szCs w:val="26"/>
        </w:rPr>
        <w:t>на 2021 год в сумме 0,0 тыс. рублей:</w:t>
      </w:r>
    </w:p>
    <w:p w:rsidR="00B63F9B" w:rsidRPr="00B63F9B" w:rsidRDefault="00B63F9B" w:rsidP="00B63F9B">
      <w:pPr>
        <w:pStyle w:val="a3"/>
        <w:widowControl w:val="0"/>
        <w:spacing w:after="0"/>
        <w:ind w:left="0" w:firstLine="709"/>
        <w:jc w:val="both"/>
        <w:rPr>
          <w:sz w:val="26"/>
          <w:szCs w:val="26"/>
        </w:rPr>
      </w:pPr>
      <w:r w:rsidRPr="00B63F9B">
        <w:rPr>
          <w:sz w:val="26"/>
          <w:szCs w:val="26"/>
        </w:rPr>
        <w:t>на 2022 год в сумме 0,0 тыс. рублей.</w:t>
      </w:r>
    </w:p>
    <w:p w:rsidR="00B63F9B" w:rsidRPr="00B63F9B" w:rsidRDefault="00B63F9B" w:rsidP="00B63F9B">
      <w:pPr>
        <w:autoSpaceDE w:val="0"/>
        <w:ind w:firstLine="709"/>
        <w:jc w:val="both"/>
        <w:rPr>
          <w:sz w:val="26"/>
          <w:szCs w:val="26"/>
        </w:rPr>
      </w:pPr>
      <w:r w:rsidRPr="00B63F9B">
        <w:rPr>
          <w:sz w:val="26"/>
          <w:szCs w:val="26"/>
        </w:rPr>
        <w:t>Пункт 3. Утвердить:</w:t>
      </w:r>
    </w:p>
    <w:p w:rsidR="00B63F9B" w:rsidRPr="00B63F9B" w:rsidRDefault="00B63F9B" w:rsidP="00B63F9B">
      <w:pPr>
        <w:autoSpaceDE w:val="0"/>
        <w:ind w:firstLine="709"/>
        <w:jc w:val="both"/>
        <w:rPr>
          <w:sz w:val="26"/>
          <w:szCs w:val="26"/>
        </w:rPr>
      </w:pPr>
      <w:r w:rsidRPr="00B63F9B">
        <w:rPr>
          <w:sz w:val="26"/>
          <w:szCs w:val="26"/>
        </w:rPr>
        <w:t>источники финансирования дефицита бюджета Звениговского муниципального района на 2020 год  согласно приложению № 1 к настоящему Решению;</w:t>
      </w:r>
    </w:p>
    <w:p w:rsidR="00B63F9B" w:rsidRPr="00B63F9B" w:rsidRDefault="00B63F9B" w:rsidP="00B63F9B">
      <w:pPr>
        <w:autoSpaceDE w:val="0"/>
        <w:ind w:firstLine="709"/>
        <w:jc w:val="both"/>
        <w:rPr>
          <w:sz w:val="26"/>
          <w:szCs w:val="26"/>
        </w:rPr>
      </w:pPr>
      <w:r w:rsidRPr="00B63F9B">
        <w:rPr>
          <w:sz w:val="26"/>
          <w:szCs w:val="26"/>
        </w:rPr>
        <w:t>источники финансирования дефицита бюджета Звениговского муниципального района на 2021 - 2022 годы согласно приложению  № 2 к настоящему Решению.</w:t>
      </w:r>
    </w:p>
    <w:p w:rsidR="00B63F9B" w:rsidRPr="00B63F9B" w:rsidRDefault="00B63F9B" w:rsidP="00B63F9B">
      <w:pPr>
        <w:ind w:firstLine="709"/>
        <w:jc w:val="both"/>
        <w:rPr>
          <w:sz w:val="26"/>
          <w:szCs w:val="26"/>
        </w:rPr>
      </w:pPr>
      <w:r w:rsidRPr="00B63F9B">
        <w:rPr>
          <w:sz w:val="26"/>
          <w:szCs w:val="26"/>
        </w:rPr>
        <w:t xml:space="preserve">Пункт 4. Утвердить перечень главных </w:t>
      </w:r>
      <w:proofErr w:type="gramStart"/>
      <w:r w:rsidRPr="00B63F9B">
        <w:rPr>
          <w:sz w:val="26"/>
          <w:szCs w:val="26"/>
        </w:rPr>
        <w:t>администраторов источников финансирования дефицита бюджета</w:t>
      </w:r>
      <w:proofErr w:type="gramEnd"/>
      <w:r w:rsidRPr="00B63F9B">
        <w:rPr>
          <w:sz w:val="26"/>
          <w:szCs w:val="26"/>
        </w:rPr>
        <w:t xml:space="preserve"> Звениговского муниципального района и закрепленных за ними кодов классификации источников финансирования дефицитов бюджетов на 2020 год и на плановый период 2021 и 2022 годов согласно приложению № 3 к настоящему решению.</w:t>
      </w:r>
    </w:p>
    <w:p w:rsidR="00B63F9B" w:rsidRPr="00B63F9B" w:rsidRDefault="00B63F9B" w:rsidP="00B63F9B">
      <w:pPr>
        <w:ind w:firstLine="709"/>
        <w:jc w:val="both"/>
        <w:rPr>
          <w:sz w:val="26"/>
          <w:szCs w:val="26"/>
        </w:rPr>
      </w:pPr>
      <w:r w:rsidRPr="00B63F9B">
        <w:rPr>
          <w:sz w:val="26"/>
          <w:szCs w:val="26"/>
        </w:rPr>
        <w:t>Пункт 5. Утвердить перечень главных администраторов доходов бюджета Звениговского муниципального района и закрепленных за ними кодов классификации доходов бюджетов  на 2020 год и на плановый период 2021 и 2022 годов  согласно приложению № 4 к настоящему решению.</w:t>
      </w:r>
    </w:p>
    <w:p w:rsidR="00B63F9B" w:rsidRPr="00B63F9B" w:rsidRDefault="00B63F9B" w:rsidP="00B63F9B">
      <w:pPr>
        <w:pStyle w:val="a5"/>
        <w:tabs>
          <w:tab w:val="left" w:pos="708"/>
        </w:tabs>
        <w:ind w:firstLine="709"/>
        <w:jc w:val="both"/>
        <w:rPr>
          <w:sz w:val="26"/>
          <w:szCs w:val="26"/>
        </w:rPr>
      </w:pPr>
      <w:r w:rsidRPr="00B63F9B">
        <w:rPr>
          <w:sz w:val="26"/>
          <w:szCs w:val="26"/>
        </w:rPr>
        <w:t xml:space="preserve">Пункт 6. </w:t>
      </w:r>
      <w:proofErr w:type="gramStart"/>
      <w:r w:rsidRPr="00B63F9B">
        <w:rPr>
          <w:sz w:val="26"/>
          <w:szCs w:val="26"/>
        </w:rPr>
        <w:t xml:space="preserve">В бюджет Звениговского муниципального района зачисляются доходы от уплаты </w:t>
      </w:r>
      <w:r w:rsidRPr="00B63F9B">
        <w:rPr>
          <w:bCs/>
          <w:sz w:val="26"/>
          <w:szCs w:val="26"/>
        </w:rPr>
        <w:t>акцизов на автомобильный и прямогонный бензин, дизельное топливо, моторные масла для дизельных и (или) карбюраторных (</w:t>
      </w:r>
      <w:proofErr w:type="spellStart"/>
      <w:r w:rsidRPr="00B63F9B">
        <w:rPr>
          <w:bCs/>
          <w:sz w:val="26"/>
          <w:szCs w:val="26"/>
        </w:rPr>
        <w:t>инжекторных</w:t>
      </w:r>
      <w:proofErr w:type="spellEnd"/>
      <w:r w:rsidRPr="00B63F9B">
        <w:rPr>
          <w:bCs/>
          <w:sz w:val="26"/>
          <w:szCs w:val="26"/>
        </w:rPr>
        <w:t xml:space="preserve">) </w:t>
      </w:r>
      <w:r w:rsidRPr="00B63F9B">
        <w:rPr>
          <w:bCs/>
          <w:sz w:val="26"/>
          <w:szCs w:val="26"/>
        </w:rPr>
        <w:lastRenderedPageBreak/>
        <w:t>двигателей, производимым на территории Российской Федерации</w:t>
      </w:r>
      <w:r w:rsidRPr="00B63F9B">
        <w:rPr>
          <w:sz w:val="26"/>
          <w:szCs w:val="26"/>
        </w:rPr>
        <w:t xml:space="preserve"> по нормативу отчислений  в размере 0,4472 процента от акцизов на автомобильный и прямогонный бензин, дизельное топливо, моторные масла для дизельных и (или) карбюраторных (</w:t>
      </w:r>
      <w:proofErr w:type="spellStart"/>
      <w:r w:rsidRPr="00B63F9B">
        <w:rPr>
          <w:sz w:val="26"/>
          <w:szCs w:val="26"/>
        </w:rPr>
        <w:t>инжекторных</w:t>
      </w:r>
      <w:proofErr w:type="spellEnd"/>
      <w:r w:rsidRPr="00B63F9B">
        <w:rPr>
          <w:sz w:val="26"/>
          <w:szCs w:val="26"/>
        </w:rPr>
        <w:t>) двигателей, производимым на территории Российской</w:t>
      </w:r>
      <w:proofErr w:type="gramEnd"/>
      <w:r w:rsidRPr="00B63F9B">
        <w:rPr>
          <w:sz w:val="26"/>
          <w:szCs w:val="26"/>
        </w:rPr>
        <w:t xml:space="preserve"> Федерации.</w:t>
      </w:r>
    </w:p>
    <w:p w:rsidR="00B63F9B" w:rsidRPr="00B63F9B" w:rsidRDefault="00B63F9B" w:rsidP="00B63F9B">
      <w:pPr>
        <w:pStyle w:val="a3"/>
        <w:widowControl w:val="0"/>
        <w:spacing w:after="0"/>
        <w:ind w:left="0" w:firstLine="709"/>
        <w:jc w:val="both"/>
        <w:rPr>
          <w:sz w:val="26"/>
          <w:szCs w:val="26"/>
        </w:rPr>
      </w:pPr>
      <w:r w:rsidRPr="00B63F9B">
        <w:rPr>
          <w:sz w:val="26"/>
          <w:szCs w:val="26"/>
        </w:rPr>
        <w:t>Пункт 7. В бюджет Звениговского муниципального района зачисляется налог на доходы физических лиц по дополнительному нормативу в размере 30,7 процента.</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Пункт 8. Налог на доходы физических лиц в виде фиксированных авансовых платежей с доходов, полученных физическими лицами, являющими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зачисляется в бюджет Звениговского муниципального района по нормативу 30,7 процента.</w:t>
      </w:r>
    </w:p>
    <w:p w:rsidR="00B63F9B" w:rsidRPr="00B63F9B" w:rsidRDefault="00B63F9B" w:rsidP="00B63F9B">
      <w:pPr>
        <w:pStyle w:val="a3"/>
        <w:widowControl w:val="0"/>
        <w:spacing w:after="0"/>
        <w:ind w:left="0" w:firstLine="709"/>
        <w:jc w:val="both"/>
        <w:rPr>
          <w:sz w:val="26"/>
          <w:szCs w:val="26"/>
        </w:rPr>
      </w:pPr>
      <w:r w:rsidRPr="00B63F9B">
        <w:rPr>
          <w:sz w:val="26"/>
          <w:szCs w:val="26"/>
        </w:rPr>
        <w:t xml:space="preserve">Пункт 9. </w:t>
      </w:r>
      <w:proofErr w:type="gramStart"/>
      <w:r w:rsidRPr="00B63F9B">
        <w:rPr>
          <w:sz w:val="26"/>
          <w:szCs w:val="26"/>
        </w:rPr>
        <w:t>Установить, что в соответствии с пунктом 2 статьи 184.1 Бюджетного кодекса Российской Федерации и подпунктом 4 пункта 23 Положения о бюджетном процессе в муниципальном образовании «Звениговский муниципальный район», утвержденное решением Собрания депутатов муниципального образования «Звениговский муниципальный район» от 27 декабря 2017 года № 282 в 2020 году и в плановом периоде 2021 и 2022 годов в бюджет муниципального района зачисляются по</w:t>
      </w:r>
      <w:proofErr w:type="gramEnd"/>
      <w:r w:rsidRPr="00B63F9B">
        <w:rPr>
          <w:sz w:val="26"/>
          <w:szCs w:val="26"/>
        </w:rPr>
        <w:t xml:space="preserve"> нормативу 100 процентов:</w:t>
      </w:r>
    </w:p>
    <w:p w:rsidR="00B63F9B" w:rsidRPr="00B63F9B" w:rsidRDefault="00B63F9B" w:rsidP="00B63F9B">
      <w:pPr>
        <w:ind w:firstLine="709"/>
        <w:jc w:val="both"/>
        <w:rPr>
          <w:sz w:val="26"/>
          <w:szCs w:val="26"/>
        </w:rPr>
      </w:pPr>
      <w:proofErr w:type="gramStart"/>
      <w:r w:rsidRPr="00B63F9B">
        <w:rPr>
          <w:rFonts w:eastAsia="Calibri"/>
          <w:sz w:val="26"/>
          <w:szCs w:val="26"/>
          <w:lang w:eastAsia="en-US"/>
        </w:rPr>
        <w:t>1)</w:t>
      </w:r>
      <w:r w:rsidRPr="00B63F9B">
        <w:rPr>
          <w:rFonts w:eastAsia="Calibri"/>
          <w:sz w:val="26"/>
          <w:szCs w:val="26"/>
        </w:rPr>
        <w:t xml:space="preserve"> прочие поступления от использования имущества, находящегося в собственности муниципальных районов (</w:t>
      </w:r>
      <w:r w:rsidRPr="00B63F9B">
        <w:rPr>
          <w:bCs/>
          <w:sz w:val="26"/>
          <w:szCs w:val="26"/>
        </w:rPr>
        <w:t xml:space="preserve">плата за пользование жилыми помещениями </w:t>
      </w:r>
      <w:r w:rsidRPr="00B63F9B">
        <w:rPr>
          <w:sz w:val="26"/>
          <w:szCs w:val="26"/>
        </w:rPr>
        <w:t xml:space="preserve">(плата за наем), </w:t>
      </w:r>
      <w:r w:rsidRPr="00B63F9B">
        <w:rPr>
          <w:bCs/>
          <w:sz w:val="26"/>
          <w:szCs w:val="26"/>
        </w:rPr>
        <w:t xml:space="preserve">находящимися в муниципальной собственности Звениговского муниципального района (за исключением жилых помещений, находящихся в оперативном управлении бюджетных и автономных учреждений Звениговского муниципального района), в хозяйственном ведении муниципальных унитарных предприятий Звениговского муниципального района, </w:t>
      </w:r>
      <w:r w:rsidRPr="00B63F9B">
        <w:rPr>
          <w:sz w:val="26"/>
          <w:szCs w:val="26"/>
        </w:rPr>
        <w:t>от граждан, занимающих указанные помещения по договорам социального найма, найма</w:t>
      </w:r>
      <w:proofErr w:type="gramEnd"/>
      <w:r w:rsidRPr="00B63F9B">
        <w:rPr>
          <w:sz w:val="26"/>
          <w:szCs w:val="26"/>
        </w:rPr>
        <w:t xml:space="preserve"> специализированного жилого помещения;</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2) прочие доходы от компенсации затрат бюджетов муниципальных районов;</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3) средства, поступающие на счета получателей средств бюджета муниципального района в погашение дебиторской задолженности прошлых лет;</w:t>
      </w:r>
    </w:p>
    <w:p w:rsidR="00B63F9B" w:rsidRPr="00B63F9B" w:rsidRDefault="00B63F9B" w:rsidP="00B63F9B">
      <w:pPr>
        <w:pStyle w:val="Text2"/>
        <w:ind w:firstLine="709"/>
        <w:rPr>
          <w:sz w:val="26"/>
          <w:szCs w:val="26"/>
        </w:rPr>
      </w:pPr>
      <w:r w:rsidRPr="00B63F9B">
        <w:rPr>
          <w:sz w:val="26"/>
          <w:szCs w:val="26"/>
        </w:rPr>
        <w:t>4) доходы, поступающие в порядке возмещения бюджету муниципального образования расходов, направленных на покрытие процессуальных издержек;</w:t>
      </w:r>
    </w:p>
    <w:p w:rsidR="00B63F9B" w:rsidRPr="00B63F9B" w:rsidRDefault="00B63F9B" w:rsidP="00B63F9B">
      <w:pPr>
        <w:autoSpaceDE w:val="0"/>
        <w:ind w:firstLine="709"/>
        <w:jc w:val="both"/>
        <w:rPr>
          <w:sz w:val="26"/>
          <w:szCs w:val="26"/>
        </w:rPr>
      </w:pPr>
      <w:r w:rsidRPr="00B63F9B">
        <w:rPr>
          <w:rFonts w:eastAsia="Calibri"/>
          <w:sz w:val="26"/>
          <w:szCs w:val="26"/>
        </w:rPr>
        <w:t>5) доходы, поступающие в порядке возмещения расходов, понесенных в связи с эксплуатацией имущества муниципальных районов;</w:t>
      </w:r>
    </w:p>
    <w:p w:rsidR="00B63F9B" w:rsidRPr="00B63F9B" w:rsidRDefault="00B63F9B" w:rsidP="00B63F9B">
      <w:pPr>
        <w:autoSpaceDE w:val="0"/>
        <w:ind w:firstLine="709"/>
        <w:jc w:val="both"/>
        <w:rPr>
          <w:sz w:val="26"/>
          <w:szCs w:val="26"/>
        </w:rPr>
      </w:pPr>
      <w:r w:rsidRPr="00B63F9B">
        <w:rPr>
          <w:bCs/>
          <w:sz w:val="26"/>
          <w:szCs w:val="26"/>
        </w:rPr>
        <w:t>6) плата юридических и физических лиц за оказание муниципальных услуг;</w:t>
      </w:r>
      <w:r w:rsidRPr="00B63F9B">
        <w:rPr>
          <w:rFonts w:eastAsia="Calibri"/>
          <w:sz w:val="26"/>
          <w:szCs w:val="26"/>
          <w:lang w:eastAsia="en-US"/>
        </w:rPr>
        <w:t xml:space="preserve"> </w:t>
      </w:r>
      <w:r w:rsidRPr="00B63F9B">
        <w:rPr>
          <w:sz w:val="26"/>
          <w:szCs w:val="26"/>
        </w:rPr>
        <w:t xml:space="preserve"> </w:t>
      </w:r>
    </w:p>
    <w:p w:rsidR="00B63F9B" w:rsidRPr="00B63F9B" w:rsidRDefault="00B63F9B" w:rsidP="00B63F9B">
      <w:pPr>
        <w:pStyle w:val="a3"/>
        <w:widowControl w:val="0"/>
        <w:spacing w:after="0"/>
        <w:ind w:left="0" w:firstLine="709"/>
        <w:jc w:val="both"/>
        <w:rPr>
          <w:sz w:val="26"/>
          <w:szCs w:val="26"/>
        </w:rPr>
      </w:pPr>
      <w:r w:rsidRPr="00B63F9B">
        <w:rPr>
          <w:bCs/>
          <w:sz w:val="26"/>
          <w:szCs w:val="26"/>
        </w:rPr>
        <w:t>7) прочие неналоговые доходы бюджетов муниципальных районов.</w:t>
      </w:r>
    </w:p>
    <w:p w:rsidR="00B63F9B" w:rsidRPr="00B63F9B" w:rsidRDefault="00B63F9B" w:rsidP="00B63F9B">
      <w:pPr>
        <w:ind w:firstLine="709"/>
        <w:jc w:val="both"/>
        <w:rPr>
          <w:sz w:val="26"/>
          <w:szCs w:val="26"/>
        </w:rPr>
      </w:pPr>
      <w:r w:rsidRPr="00B63F9B">
        <w:rPr>
          <w:sz w:val="26"/>
          <w:szCs w:val="26"/>
        </w:rPr>
        <w:t>Пункт 10. Утвердить объем поступлений доходов в бюджет Звениговского муниципального района по кодам классификации доходов бюджетов на 2020 год и на плановый период 2021 и 2022 годов в суммах согласно приложениям № 5 и № 6 к настоящему решению.</w:t>
      </w:r>
    </w:p>
    <w:p w:rsidR="00B63F9B" w:rsidRPr="00B63F9B" w:rsidRDefault="00B63F9B" w:rsidP="00B63F9B">
      <w:pPr>
        <w:ind w:firstLine="709"/>
        <w:jc w:val="both"/>
        <w:rPr>
          <w:sz w:val="26"/>
          <w:szCs w:val="26"/>
        </w:rPr>
      </w:pPr>
      <w:r w:rsidRPr="00B63F9B">
        <w:rPr>
          <w:sz w:val="26"/>
          <w:szCs w:val="26"/>
        </w:rPr>
        <w:t>Пункт 11. Установить, что в течение 2020 года дополнительные льготы по налогам и платежам в части, зачисляемой в бюджет Звениговского муниципального района, не предоставляются.</w:t>
      </w:r>
    </w:p>
    <w:p w:rsidR="00B63F9B" w:rsidRPr="00B63F9B" w:rsidRDefault="00B63F9B" w:rsidP="00B63F9B">
      <w:pPr>
        <w:pStyle w:val="ConsPlusNonformat"/>
        <w:ind w:firstLine="709"/>
        <w:jc w:val="both"/>
        <w:rPr>
          <w:rFonts w:ascii="Times New Roman" w:hAnsi="Times New Roman" w:cs="Times New Roman"/>
          <w:sz w:val="26"/>
          <w:szCs w:val="26"/>
        </w:rPr>
      </w:pPr>
      <w:r w:rsidRPr="00B63F9B">
        <w:rPr>
          <w:rFonts w:ascii="Times New Roman" w:hAnsi="Times New Roman" w:cs="Times New Roman"/>
          <w:sz w:val="26"/>
          <w:szCs w:val="26"/>
        </w:rPr>
        <w:t>Пункт 12. Муниципальные казенные учреждения Звениговского муниципального района при заключении договоров (муниципальных контрактов) на поставку товаров (работ, услуг) вправе предусматривать авансовые платежи:</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1) в размере до 100 процентов суммы договора (контракта), но не более лимитов бюджетных обязательств, подлежащих исполнению за счет средств бюджета Звениговского муниципального района в соответствующем финансовом году, - по договорам (контрактам) об оказании услуг связи, о подписке на печатные издания и их приобретении, обучении на курсах повышения квалификации, участии в научных, методических, научно-практических и иных конференциях, приобретении ави</w:t>
      </w:r>
      <w:proofErr w:type="gramStart"/>
      <w:r w:rsidRPr="00B63F9B">
        <w:rPr>
          <w:rFonts w:ascii="Times New Roman" w:hAnsi="Times New Roman"/>
          <w:sz w:val="26"/>
          <w:szCs w:val="26"/>
        </w:rPr>
        <w:t>а-</w:t>
      </w:r>
      <w:proofErr w:type="gramEnd"/>
      <w:r w:rsidRPr="00B63F9B">
        <w:rPr>
          <w:rFonts w:ascii="Times New Roman" w:hAnsi="Times New Roman"/>
          <w:sz w:val="26"/>
          <w:szCs w:val="26"/>
        </w:rPr>
        <w:t xml:space="preserve"> и железнодорожных </w:t>
      </w:r>
      <w:proofErr w:type="gramStart"/>
      <w:r w:rsidRPr="00B63F9B">
        <w:rPr>
          <w:rFonts w:ascii="Times New Roman" w:hAnsi="Times New Roman"/>
          <w:sz w:val="26"/>
          <w:szCs w:val="26"/>
        </w:rPr>
        <w:t>билетов, билетов для проезда городским и пригородным транспортом, топлива, заготавливаемого для проведения отопительного сезона,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купли-продажи (поставки) товаров,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roofErr w:type="gramEnd"/>
    </w:p>
    <w:p w:rsidR="00B63F9B" w:rsidRPr="00B63F9B" w:rsidRDefault="00B63F9B" w:rsidP="00B63F9B">
      <w:pPr>
        <w:pStyle w:val="ConsPlusNonformat"/>
        <w:ind w:firstLine="709"/>
        <w:jc w:val="both"/>
        <w:rPr>
          <w:rFonts w:ascii="Times New Roman" w:hAnsi="Times New Roman" w:cs="Times New Roman"/>
          <w:sz w:val="26"/>
          <w:szCs w:val="26"/>
        </w:rPr>
      </w:pPr>
      <w:r w:rsidRPr="00B63F9B">
        <w:rPr>
          <w:rFonts w:ascii="Times New Roman" w:hAnsi="Times New Roman" w:cs="Times New Roman"/>
          <w:sz w:val="26"/>
          <w:szCs w:val="26"/>
        </w:rPr>
        <w:t>2) в размере 30 процентов суммы договора (контракта), но не более 30 процентов лимитов бюджетных обязательств, подлежащих исполнению за счет средств бюджета Звениговского муниципального района в соответствующем финансовом году, если иное не предусмотрено законодательством Российской Федерации, Республики Марий Эл, - по остальным договорам (контрактам).</w:t>
      </w:r>
    </w:p>
    <w:p w:rsidR="00B63F9B" w:rsidRPr="00B63F9B" w:rsidRDefault="00B63F9B" w:rsidP="00B63F9B">
      <w:pPr>
        <w:ind w:firstLine="709"/>
        <w:jc w:val="both"/>
        <w:rPr>
          <w:sz w:val="26"/>
          <w:szCs w:val="26"/>
        </w:rPr>
      </w:pPr>
      <w:r w:rsidRPr="00B63F9B">
        <w:rPr>
          <w:sz w:val="26"/>
          <w:szCs w:val="26"/>
        </w:rPr>
        <w:t xml:space="preserve">Пункт 13. Утвердить распределение бюджетных ассигнований по разделам, подразделам, целевым статьям (муниципальным программам и </w:t>
      </w:r>
      <w:proofErr w:type="spellStart"/>
      <w:r w:rsidRPr="00B63F9B">
        <w:rPr>
          <w:sz w:val="26"/>
          <w:szCs w:val="26"/>
        </w:rPr>
        <w:t>непрограмным</w:t>
      </w:r>
      <w:proofErr w:type="spellEnd"/>
      <w:r w:rsidRPr="00B63F9B">
        <w:rPr>
          <w:sz w:val="26"/>
          <w:szCs w:val="26"/>
        </w:rPr>
        <w:t xml:space="preserve"> направлениям деятельности), группам (группам и подгруппам) видов расходов классификации расходов бюджета Звениговского муниципального района:</w:t>
      </w:r>
    </w:p>
    <w:p w:rsidR="00B63F9B" w:rsidRPr="00B63F9B" w:rsidRDefault="00B63F9B" w:rsidP="00B63F9B">
      <w:pPr>
        <w:ind w:firstLine="709"/>
        <w:jc w:val="both"/>
        <w:rPr>
          <w:sz w:val="26"/>
          <w:szCs w:val="26"/>
        </w:rPr>
      </w:pPr>
      <w:r w:rsidRPr="00B63F9B">
        <w:rPr>
          <w:sz w:val="26"/>
          <w:szCs w:val="26"/>
        </w:rPr>
        <w:t>на 2020 год согласно приложению № 7 к настоящему решению;</w:t>
      </w:r>
    </w:p>
    <w:p w:rsidR="00B63F9B" w:rsidRPr="00B63F9B" w:rsidRDefault="00B63F9B" w:rsidP="00B63F9B">
      <w:pPr>
        <w:ind w:firstLine="709"/>
        <w:jc w:val="both"/>
        <w:rPr>
          <w:sz w:val="26"/>
          <w:szCs w:val="26"/>
        </w:rPr>
      </w:pPr>
      <w:r w:rsidRPr="00B63F9B">
        <w:rPr>
          <w:sz w:val="26"/>
          <w:szCs w:val="26"/>
        </w:rPr>
        <w:t>на плановый период 2021 и 2022 годов согласно приложению № 8 к настоящему решению.</w:t>
      </w:r>
    </w:p>
    <w:p w:rsidR="00B63F9B" w:rsidRPr="00B63F9B" w:rsidRDefault="00B63F9B" w:rsidP="00B63F9B">
      <w:pPr>
        <w:ind w:firstLine="709"/>
        <w:jc w:val="both"/>
        <w:rPr>
          <w:sz w:val="26"/>
          <w:szCs w:val="26"/>
        </w:rPr>
      </w:pPr>
      <w:r w:rsidRPr="00B63F9B">
        <w:rPr>
          <w:sz w:val="26"/>
          <w:szCs w:val="26"/>
        </w:rPr>
        <w:t>Пункт 14. Утвердить ведомственную структуру расходов бюджета Звениговского муниципального района Республики Марий Эл:</w:t>
      </w:r>
    </w:p>
    <w:p w:rsidR="00B63F9B" w:rsidRPr="00B63F9B" w:rsidRDefault="00B63F9B" w:rsidP="00B63F9B">
      <w:pPr>
        <w:ind w:firstLine="709"/>
        <w:jc w:val="both"/>
        <w:rPr>
          <w:sz w:val="26"/>
          <w:szCs w:val="26"/>
        </w:rPr>
      </w:pPr>
      <w:r w:rsidRPr="00B63F9B">
        <w:rPr>
          <w:sz w:val="26"/>
          <w:szCs w:val="26"/>
        </w:rPr>
        <w:t>на 2020 год согласно приложению № 9 к настоящему решению;</w:t>
      </w:r>
    </w:p>
    <w:p w:rsidR="00B63F9B" w:rsidRPr="00B63F9B" w:rsidRDefault="00B63F9B" w:rsidP="00B63F9B">
      <w:pPr>
        <w:ind w:firstLine="709"/>
        <w:jc w:val="both"/>
        <w:rPr>
          <w:sz w:val="26"/>
          <w:szCs w:val="26"/>
        </w:rPr>
      </w:pPr>
      <w:r w:rsidRPr="00B63F9B">
        <w:rPr>
          <w:sz w:val="26"/>
          <w:szCs w:val="26"/>
        </w:rPr>
        <w:t>на плановый период 2021 и 2022 годов согласно приложению № 10 к настоящему решению.</w:t>
      </w:r>
    </w:p>
    <w:p w:rsidR="00B63F9B" w:rsidRPr="00B63F9B" w:rsidRDefault="00B63F9B" w:rsidP="00B63F9B">
      <w:pPr>
        <w:ind w:firstLine="709"/>
        <w:jc w:val="both"/>
        <w:rPr>
          <w:sz w:val="26"/>
          <w:szCs w:val="26"/>
        </w:rPr>
      </w:pPr>
      <w:r w:rsidRPr="00B63F9B">
        <w:rPr>
          <w:sz w:val="26"/>
          <w:szCs w:val="26"/>
        </w:rPr>
        <w:t xml:space="preserve">Пункт 15. Утвердить распределение бюджетных ассигнований </w:t>
      </w:r>
      <w:r w:rsidRPr="00B63F9B">
        <w:rPr>
          <w:rFonts w:eastAsia="Calibri"/>
          <w:sz w:val="26"/>
          <w:szCs w:val="26"/>
        </w:rPr>
        <w:t xml:space="preserve">по целевым статьям (муниципальным программам и </w:t>
      </w:r>
      <w:proofErr w:type="spellStart"/>
      <w:r w:rsidRPr="00B63F9B">
        <w:rPr>
          <w:rFonts w:eastAsia="Calibri"/>
          <w:sz w:val="26"/>
          <w:szCs w:val="26"/>
        </w:rPr>
        <w:t>непрограммным</w:t>
      </w:r>
      <w:proofErr w:type="spellEnd"/>
      <w:r w:rsidRPr="00B63F9B">
        <w:rPr>
          <w:rFonts w:eastAsia="Calibri"/>
          <w:sz w:val="26"/>
          <w:szCs w:val="26"/>
        </w:rPr>
        <w:t xml:space="preserve"> направлениям деятельности), группам видов расходов, разделам, подразделам классификации расходов бюджета:</w:t>
      </w:r>
    </w:p>
    <w:p w:rsidR="00B63F9B" w:rsidRPr="00B63F9B" w:rsidRDefault="00B63F9B" w:rsidP="00B63F9B">
      <w:pPr>
        <w:ind w:firstLine="709"/>
        <w:jc w:val="both"/>
        <w:rPr>
          <w:sz w:val="26"/>
          <w:szCs w:val="26"/>
        </w:rPr>
      </w:pPr>
      <w:r w:rsidRPr="00B63F9B">
        <w:rPr>
          <w:sz w:val="26"/>
          <w:szCs w:val="26"/>
        </w:rPr>
        <w:t>на 2020 год согласно приложению № 11 к настоящему решению;</w:t>
      </w:r>
    </w:p>
    <w:p w:rsidR="00B63F9B" w:rsidRPr="00B63F9B" w:rsidRDefault="00B63F9B" w:rsidP="00B63F9B">
      <w:pPr>
        <w:ind w:firstLine="709"/>
        <w:jc w:val="both"/>
        <w:rPr>
          <w:sz w:val="26"/>
          <w:szCs w:val="26"/>
        </w:rPr>
      </w:pPr>
      <w:r w:rsidRPr="00B63F9B">
        <w:rPr>
          <w:sz w:val="26"/>
          <w:szCs w:val="26"/>
        </w:rPr>
        <w:t>на плановый период 2021 и 2022 годов согласно приложению № 12 к настоящему решению.</w:t>
      </w:r>
    </w:p>
    <w:p w:rsidR="00B63F9B" w:rsidRPr="00B63F9B" w:rsidRDefault="00B63F9B" w:rsidP="00B63F9B">
      <w:pPr>
        <w:autoSpaceDE w:val="0"/>
        <w:ind w:firstLine="709"/>
        <w:jc w:val="both"/>
        <w:rPr>
          <w:sz w:val="26"/>
          <w:szCs w:val="26"/>
        </w:rPr>
      </w:pPr>
      <w:r w:rsidRPr="00B63F9B">
        <w:rPr>
          <w:sz w:val="26"/>
          <w:szCs w:val="26"/>
        </w:rPr>
        <w:t>Пункт 16. Администрация Звениговского муниципального района не вправе принимать решения, приводящие к увеличению в 2020 году численности муниципальных служащих Звениговского муниципального района и работников казенных учреждений Звениговского муниципального района.</w:t>
      </w:r>
    </w:p>
    <w:p w:rsidR="00B63F9B" w:rsidRPr="00B63F9B" w:rsidRDefault="00B63F9B" w:rsidP="00B63F9B">
      <w:pPr>
        <w:autoSpaceDE w:val="0"/>
        <w:ind w:firstLine="709"/>
        <w:jc w:val="both"/>
        <w:rPr>
          <w:sz w:val="26"/>
          <w:szCs w:val="26"/>
        </w:rPr>
      </w:pPr>
      <w:r w:rsidRPr="00B63F9B">
        <w:rPr>
          <w:sz w:val="26"/>
          <w:szCs w:val="26"/>
        </w:rPr>
        <w:t>Пункт 17. Бюджетные инвестиции в объекты капитального строительства осуществляются в соответствии с муниципальной адресной инвестиционной программой на 2020 год, утверждаемой Администрацией Звениговского муниципального района по объектам капитального строительства, строительство (реконструкция) которых предусмотрено (предусмотрена) муниципальными программами, либо нормативными правовыми актами Администрации Звениговского муниципального района.</w:t>
      </w:r>
    </w:p>
    <w:p w:rsidR="00B63F9B" w:rsidRPr="00B63F9B" w:rsidRDefault="00B63F9B" w:rsidP="00B63F9B">
      <w:pPr>
        <w:autoSpaceDE w:val="0"/>
        <w:ind w:firstLine="709"/>
        <w:jc w:val="both"/>
        <w:rPr>
          <w:sz w:val="26"/>
          <w:szCs w:val="26"/>
        </w:rPr>
      </w:pPr>
      <w:r w:rsidRPr="00B63F9B">
        <w:rPr>
          <w:sz w:val="26"/>
          <w:szCs w:val="26"/>
        </w:rPr>
        <w:t xml:space="preserve">Пункт 18. </w:t>
      </w:r>
      <w:proofErr w:type="gramStart"/>
      <w:r w:rsidRPr="00B63F9B">
        <w:rPr>
          <w:sz w:val="26"/>
          <w:szCs w:val="26"/>
        </w:rPr>
        <w:t xml:space="preserve">Средства республиканского бюджета Республики Марий Эл, предоставленные </w:t>
      </w:r>
      <w:proofErr w:type="spellStart"/>
      <w:r w:rsidRPr="00B63F9B">
        <w:rPr>
          <w:sz w:val="26"/>
          <w:szCs w:val="26"/>
        </w:rPr>
        <w:t>Звениговскому</w:t>
      </w:r>
      <w:proofErr w:type="spellEnd"/>
      <w:r w:rsidRPr="00B63F9B">
        <w:rPr>
          <w:sz w:val="26"/>
          <w:szCs w:val="26"/>
        </w:rPr>
        <w:t xml:space="preserve"> муниципальному району в форме межбюджетных трансфертов для </w:t>
      </w:r>
      <w:proofErr w:type="spellStart"/>
      <w:r w:rsidRPr="00B63F9B">
        <w:rPr>
          <w:sz w:val="26"/>
          <w:szCs w:val="26"/>
        </w:rPr>
        <w:t>софинансирования</w:t>
      </w:r>
      <w:proofErr w:type="spellEnd"/>
      <w:r w:rsidRPr="00B63F9B">
        <w:rPr>
          <w:sz w:val="26"/>
          <w:szCs w:val="26"/>
        </w:rPr>
        <w:t xml:space="preserve"> объектов капитального строительства муниципальной собственности и проведения мероприятий инвестиционного характера, используются органами местного самоуправления Звениговского муниципального района для строительства (реконструкции) объектов, находящихся в муниципальной собственности, и проведения мероприятий инвестиционного характера муниципального значения либо для предоставления соответствующих межбюджетных трансфертов городским и сельским поселениям, расположенным в</w:t>
      </w:r>
      <w:proofErr w:type="gramEnd"/>
      <w:r w:rsidRPr="00B63F9B">
        <w:rPr>
          <w:sz w:val="26"/>
          <w:szCs w:val="26"/>
        </w:rPr>
        <w:t xml:space="preserve"> </w:t>
      </w:r>
      <w:proofErr w:type="gramStart"/>
      <w:r w:rsidRPr="00B63F9B">
        <w:rPr>
          <w:sz w:val="26"/>
          <w:szCs w:val="26"/>
        </w:rPr>
        <w:t>границах Звениговского муниципального района, для строительства (реконструкции) объектов, находящихся в собственности городского и сельского поселения, и проведения мероприятий инвестиционного характера местного значения.</w:t>
      </w:r>
      <w:r w:rsidRPr="00B63F9B">
        <w:rPr>
          <w:i/>
          <w:sz w:val="26"/>
          <w:szCs w:val="26"/>
        </w:rPr>
        <w:t xml:space="preserve"> </w:t>
      </w:r>
      <w:proofErr w:type="gramEnd"/>
    </w:p>
    <w:p w:rsidR="00B63F9B" w:rsidRPr="00B63F9B" w:rsidRDefault="00B63F9B" w:rsidP="00B63F9B">
      <w:pPr>
        <w:autoSpaceDE w:val="0"/>
        <w:ind w:firstLine="709"/>
        <w:jc w:val="both"/>
        <w:rPr>
          <w:sz w:val="26"/>
          <w:szCs w:val="26"/>
        </w:rPr>
      </w:pPr>
      <w:r w:rsidRPr="00B63F9B">
        <w:rPr>
          <w:sz w:val="26"/>
          <w:szCs w:val="26"/>
        </w:rPr>
        <w:t>Пункт 19. Утвердить перечень объектов, мероприятий, финансирование которых осуществляется за счет средств республиканского бюджета Республики Марий Эл в рамках реализации государственных программ и не включенных в республиканские программы на 2020 год согласно приложению № 13 к настоящему решению. Финансирование программ, объектов и мероприятий, указанных в настоящем пункте осуществляется по мере поступления средств из республиканского бюджета Республики Марий Эл.</w:t>
      </w:r>
    </w:p>
    <w:p w:rsidR="00B63F9B" w:rsidRPr="00B63F9B" w:rsidRDefault="00B63F9B" w:rsidP="00B63F9B">
      <w:pPr>
        <w:ind w:firstLine="709"/>
        <w:jc w:val="both"/>
        <w:rPr>
          <w:sz w:val="26"/>
          <w:szCs w:val="26"/>
          <w:highlight w:val="yellow"/>
        </w:rPr>
      </w:pPr>
      <w:r w:rsidRPr="00B63F9B">
        <w:rPr>
          <w:sz w:val="26"/>
          <w:szCs w:val="26"/>
        </w:rPr>
        <w:t>Пункт 20. Утвердить распределение межбюджетных трансфертов бюджетам городских и сельских поселений на 2020 год и плановый период 2021 и 2022 годы согласно приложениям № 14, 15, 16, 17 к настоящему решению.</w:t>
      </w:r>
    </w:p>
    <w:p w:rsidR="00B63F9B" w:rsidRPr="00B63F9B" w:rsidRDefault="00B63F9B" w:rsidP="00B63F9B">
      <w:pPr>
        <w:ind w:firstLine="709"/>
        <w:jc w:val="both"/>
        <w:rPr>
          <w:sz w:val="26"/>
          <w:szCs w:val="26"/>
        </w:rPr>
      </w:pPr>
      <w:r w:rsidRPr="00B63F9B">
        <w:rPr>
          <w:sz w:val="26"/>
          <w:szCs w:val="26"/>
        </w:rPr>
        <w:t>Пункт 21. Утвердить объем бюджетных ассигнований муниципального дорожного фонда Звениговского муниципального района на 2020 год в сумме 7138,0 тыс. рублей, на 2021 год в сумме  7115,0 тыс. рублей, на 2022 год в сумме 7506,0 тыс. рублей, согласно приложениям № 18, 19.</w:t>
      </w:r>
    </w:p>
    <w:p w:rsidR="00B63F9B" w:rsidRPr="00B63F9B" w:rsidRDefault="00B63F9B" w:rsidP="00B63F9B">
      <w:pPr>
        <w:ind w:firstLine="709"/>
        <w:jc w:val="both"/>
        <w:rPr>
          <w:sz w:val="26"/>
          <w:szCs w:val="26"/>
        </w:rPr>
      </w:pPr>
      <w:r w:rsidRPr="00B63F9B">
        <w:rPr>
          <w:sz w:val="26"/>
          <w:szCs w:val="26"/>
        </w:rPr>
        <w:t>Пункт 22. Утвердить объем бюджетных ассигнований бюджета Звениговского муниципального района, направляемых на исполнение публичных нормативных обязательств на 2020 год в сумме 2987,0 тыс. рублей, на 2021 год в сумме 2999,7 тыс. рублей, и на 2022 год в сумме 3011,1 тыс. рублей, согласно приложениям № 20, 21.</w:t>
      </w:r>
    </w:p>
    <w:p w:rsidR="00B63F9B" w:rsidRPr="00B63F9B" w:rsidRDefault="00B63F9B" w:rsidP="00B63F9B">
      <w:pPr>
        <w:autoSpaceDE w:val="0"/>
        <w:ind w:firstLine="709"/>
        <w:jc w:val="both"/>
        <w:rPr>
          <w:sz w:val="26"/>
          <w:szCs w:val="26"/>
        </w:rPr>
      </w:pPr>
      <w:r w:rsidRPr="00B63F9B">
        <w:rPr>
          <w:sz w:val="26"/>
          <w:szCs w:val="26"/>
        </w:rPr>
        <w:t>Пункт 23. В 2020 году из бюджета Звениговского муниципального района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предоставляются субсидии:</w:t>
      </w:r>
    </w:p>
    <w:p w:rsidR="00B63F9B" w:rsidRPr="00B63F9B" w:rsidRDefault="00B63F9B" w:rsidP="00B63F9B">
      <w:pPr>
        <w:ind w:firstLine="709"/>
        <w:jc w:val="both"/>
        <w:rPr>
          <w:sz w:val="26"/>
          <w:szCs w:val="26"/>
        </w:rPr>
      </w:pPr>
      <w:r w:rsidRPr="00B63F9B">
        <w:rPr>
          <w:sz w:val="26"/>
          <w:szCs w:val="26"/>
        </w:rPr>
        <w:t>1) возмещение выпадающих доходов теплоснабжающим организациям, возникших в результате применения льготных тарифов на тепловую энергию;</w:t>
      </w:r>
    </w:p>
    <w:p w:rsidR="00B63F9B" w:rsidRPr="00B63F9B" w:rsidRDefault="00B63F9B" w:rsidP="00B63F9B">
      <w:pPr>
        <w:ind w:firstLine="709"/>
        <w:jc w:val="both"/>
        <w:rPr>
          <w:sz w:val="26"/>
          <w:szCs w:val="26"/>
        </w:rPr>
      </w:pPr>
      <w:proofErr w:type="gramStart"/>
      <w:r w:rsidRPr="00B63F9B">
        <w:rPr>
          <w:sz w:val="26"/>
          <w:szCs w:val="26"/>
        </w:rPr>
        <w:t>2) осуществление государственных полномочий по организации и обеспечению отдыха и оздоровления детей, обучающихся в муниципальных общеобразовательных организациях, в организациях отдыха детей и их оздоровления, осуществлению мероприятий по обеспечению безопасности жизни и здоровья детей, обучающихся в муниципальных общеобразовательных организациях, в период их пребывания в организациях отдыха детей и их оздоровления  в части расходов на предоставление субсидий на организацию отдыха и оздоровление</w:t>
      </w:r>
      <w:proofErr w:type="gramEnd"/>
      <w:r w:rsidRPr="00B63F9B">
        <w:rPr>
          <w:sz w:val="26"/>
          <w:szCs w:val="26"/>
        </w:rPr>
        <w:t xml:space="preserve"> детей, обучающихся в муниципальных общеобразовательных организациях.</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bCs/>
          <w:spacing w:val="-2"/>
          <w:sz w:val="26"/>
          <w:szCs w:val="26"/>
        </w:rPr>
        <w:t>Категории и (или) критерии отбора получателей субсидий, цели, условия и порядок предоставления субсидий, а также иные вопросы предоставления субсидий устанавливаются Администрацией Звениговского муниципального района.</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 xml:space="preserve">Пункт 24.  </w:t>
      </w:r>
      <w:proofErr w:type="gramStart"/>
      <w:r w:rsidRPr="00B63F9B">
        <w:rPr>
          <w:rFonts w:ascii="Times New Roman" w:hAnsi="Times New Roman"/>
          <w:sz w:val="26"/>
          <w:szCs w:val="26"/>
        </w:rPr>
        <w:t>Установить верхний предел муниципального внутреннего долга Звениговского муниципального района на 1 января 2021 года в сумме 13100,0 тыс. рублей, в том числе верхний предел долга по муниципальным гарантиям в сумме 0,0 тыс. рублей, на 1 января 2022 года в сумме 13100,0 тыс. рублей, в том числе верхний предел долга по муниципальным гарантиям в сумме 0,0 тыс. рублей, на 1 января</w:t>
      </w:r>
      <w:proofErr w:type="gramEnd"/>
      <w:r w:rsidRPr="00B63F9B">
        <w:rPr>
          <w:rFonts w:ascii="Times New Roman" w:hAnsi="Times New Roman"/>
          <w:sz w:val="26"/>
          <w:szCs w:val="26"/>
        </w:rPr>
        <w:t xml:space="preserve"> 2023 года в сумме 13100,0 тыс. рублей, в том числе верхний предел долга по муниципальным гарантиям в сумме 0,0 тыс. рублей.</w:t>
      </w:r>
    </w:p>
    <w:p w:rsidR="00B63F9B" w:rsidRPr="00B63F9B" w:rsidRDefault="00B63F9B" w:rsidP="00B63F9B">
      <w:pPr>
        <w:pStyle w:val="ConsPlusNormal"/>
        <w:ind w:firstLine="709"/>
        <w:jc w:val="both"/>
        <w:rPr>
          <w:rFonts w:ascii="Times New Roman" w:hAnsi="Times New Roman"/>
          <w:sz w:val="26"/>
          <w:szCs w:val="26"/>
        </w:rPr>
      </w:pPr>
      <w:r w:rsidRPr="00B63F9B">
        <w:rPr>
          <w:rFonts w:ascii="Times New Roman" w:hAnsi="Times New Roman"/>
          <w:sz w:val="26"/>
          <w:szCs w:val="26"/>
        </w:rPr>
        <w:t>Установить, что в 2020 году и плановом периоде 2021 и 2022 годов Звениговский муниципальный район не осуществляет муниципальных внешних заимствований и по состоянию на 1 января 2021 года, на 1 января 2022 года и на 1 января 2023 года не имеет муниципального внешнего долга.</w:t>
      </w:r>
    </w:p>
    <w:p w:rsidR="00B63F9B" w:rsidRPr="00B63F9B" w:rsidRDefault="00B63F9B" w:rsidP="00B63F9B">
      <w:pPr>
        <w:autoSpaceDE w:val="0"/>
        <w:ind w:firstLine="709"/>
        <w:jc w:val="both"/>
        <w:rPr>
          <w:sz w:val="26"/>
          <w:szCs w:val="26"/>
        </w:rPr>
      </w:pPr>
      <w:r w:rsidRPr="00B63F9B">
        <w:rPr>
          <w:sz w:val="26"/>
          <w:szCs w:val="26"/>
        </w:rPr>
        <w:t>Пункт 25. Утвердить программу муниципальных внутренних заимствований Звениговского муниципального района на 2020 год и на плановый период 2021 и 2022 годов согласно приложению № 22 к настоящему решению.</w:t>
      </w:r>
    </w:p>
    <w:p w:rsidR="00B63F9B" w:rsidRPr="00B63F9B" w:rsidRDefault="00B63F9B" w:rsidP="00B63F9B">
      <w:pPr>
        <w:pStyle w:val="a3"/>
        <w:widowControl w:val="0"/>
        <w:spacing w:after="0"/>
        <w:ind w:left="0" w:firstLine="709"/>
        <w:jc w:val="both"/>
        <w:rPr>
          <w:sz w:val="26"/>
          <w:szCs w:val="26"/>
        </w:rPr>
      </w:pPr>
      <w:r w:rsidRPr="00B63F9B">
        <w:rPr>
          <w:sz w:val="26"/>
          <w:szCs w:val="26"/>
        </w:rPr>
        <w:t>Утвердить объем расходов на обслуживание муниципального долга Звениговского муниципального района в 2020 году в сумме 800,0 тыс. рублей, в 2022 году в сумме 570,0 тыс. рублей, в 2022 году в сумме 420,0 тыс. рублей.</w:t>
      </w:r>
    </w:p>
    <w:p w:rsidR="00B63F9B" w:rsidRPr="00B63F9B" w:rsidRDefault="00B63F9B" w:rsidP="00B63F9B">
      <w:pPr>
        <w:autoSpaceDE w:val="0"/>
        <w:ind w:firstLine="709"/>
        <w:jc w:val="both"/>
        <w:rPr>
          <w:sz w:val="26"/>
          <w:szCs w:val="26"/>
        </w:rPr>
      </w:pPr>
      <w:r w:rsidRPr="00B63F9B">
        <w:rPr>
          <w:sz w:val="26"/>
          <w:szCs w:val="26"/>
        </w:rPr>
        <w:t>Пункт 26. Установить, что:</w:t>
      </w:r>
    </w:p>
    <w:p w:rsidR="00B63F9B" w:rsidRPr="00B63F9B" w:rsidRDefault="00B63F9B" w:rsidP="00B63F9B">
      <w:pPr>
        <w:autoSpaceDE w:val="0"/>
        <w:ind w:firstLine="709"/>
        <w:jc w:val="both"/>
        <w:rPr>
          <w:sz w:val="26"/>
          <w:szCs w:val="26"/>
        </w:rPr>
      </w:pPr>
      <w:r w:rsidRPr="00B63F9B">
        <w:rPr>
          <w:sz w:val="26"/>
          <w:szCs w:val="26"/>
        </w:rPr>
        <w:t>в 2020 году и плановом периоде 2021 и 2022 годов муниципальные гарантии не предоставляются;</w:t>
      </w:r>
    </w:p>
    <w:p w:rsidR="00B63F9B" w:rsidRPr="00B63F9B" w:rsidRDefault="00B63F9B" w:rsidP="00B63F9B">
      <w:pPr>
        <w:autoSpaceDE w:val="0"/>
        <w:ind w:firstLine="709"/>
        <w:jc w:val="both"/>
        <w:rPr>
          <w:sz w:val="26"/>
          <w:szCs w:val="26"/>
        </w:rPr>
      </w:pPr>
      <w:r w:rsidRPr="00B63F9B">
        <w:rPr>
          <w:sz w:val="26"/>
          <w:szCs w:val="26"/>
        </w:rPr>
        <w:t>по состоянию на 1 января 2020 Звениговский муниципальный район не имеет обязательств по предоставленным муниципальным гарантиям;</w:t>
      </w:r>
    </w:p>
    <w:p w:rsidR="00B63F9B" w:rsidRPr="00B63F9B" w:rsidRDefault="00B63F9B" w:rsidP="00B63F9B">
      <w:pPr>
        <w:autoSpaceDE w:val="0"/>
        <w:ind w:firstLine="709"/>
        <w:jc w:val="both"/>
        <w:rPr>
          <w:sz w:val="26"/>
          <w:szCs w:val="26"/>
        </w:rPr>
      </w:pPr>
      <w:r w:rsidRPr="00B63F9B">
        <w:rPr>
          <w:sz w:val="26"/>
          <w:szCs w:val="26"/>
        </w:rPr>
        <w:t>в 2020 году и плановом периоде 2021 и 2022 годов бюджетные ассигнования на возможное исполнение муниципальных гарантий не предусматриваются.</w:t>
      </w:r>
    </w:p>
    <w:p w:rsidR="00B63F9B" w:rsidRPr="00B63F9B" w:rsidRDefault="00B63F9B" w:rsidP="00B63F9B">
      <w:pPr>
        <w:widowControl w:val="0"/>
        <w:ind w:firstLine="709"/>
        <w:jc w:val="both"/>
        <w:rPr>
          <w:sz w:val="26"/>
          <w:szCs w:val="26"/>
        </w:rPr>
      </w:pPr>
      <w:r w:rsidRPr="00B63F9B">
        <w:rPr>
          <w:color w:val="000000"/>
          <w:sz w:val="26"/>
          <w:szCs w:val="26"/>
        </w:rPr>
        <w:t xml:space="preserve">Пункт 27. Установить в соответствии с пунктом 3 статьи 217 Бюджетного кодекса Российской Федерации, что основанием для внесения в 2020 году изменений в показатели сводной бюджетной росписи бюджета района без внесения изменений в настоящее решение является распределение зарезервированных </w:t>
      </w:r>
      <w:r w:rsidRPr="00B63F9B">
        <w:rPr>
          <w:rFonts w:eastAsia="Calibri"/>
          <w:color w:val="000000"/>
          <w:sz w:val="26"/>
          <w:szCs w:val="26"/>
          <w:lang w:eastAsia="en-US"/>
        </w:rPr>
        <w:t>бюджетных ассигнований</w:t>
      </w:r>
      <w:r w:rsidRPr="00B63F9B">
        <w:rPr>
          <w:color w:val="000000"/>
          <w:sz w:val="26"/>
          <w:szCs w:val="26"/>
        </w:rPr>
        <w:t xml:space="preserve"> в составе утвержденных пунктом 13 настоящего решения,</w:t>
      </w:r>
      <w:r w:rsidRPr="00B63F9B">
        <w:rPr>
          <w:rFonts w:eastAsia="Calibri"/>
          <w:color w:val="000000"/>
          <w:sz w:val="26"/>
          <w:szCs w:val="26"/>
          <w:lang w:eastAsia="en-US"/>
        </w:rPr>
        <w:t xml:space="preserve"> предусмотренных:</w:t>
      </w:r>
    </w:p>
    <w:p w:rsidR="00B63F9B" w:rsidRPr="00B63F9B" w:rsidRDefault="00B63F9B" w:rsidP="00B63F9B">
      <w:pPr>
        <w:widowControl w:val="0"/>
        <w:ind w:firstLine="709"/>
        <w:jc w:val="both"/>
        <w:rPr>
          <w:sz w:val="26"/>
          <w:szCs w:val="26"/>
        </w:rPr>
      </w:pPr>
      <w:r w:rsidRPr="00B63F9B">
        <w:rPr>
          <w:rFonts w:eastAsia="Calibri"/>
          <w:color w:val="000000"/>
          <w:sz w:val="26"/>
          <w:szCs w:val="26"/>
          <w:lang w:eastAsia="en-US"/>
        </w:rPr>
        <w:t>1) по подразделу</w:t>
      </w:r>
      <w:r w:rsidRPr="00B63F9B">
        <w:rPr>
          <w:color w:val="000000"/>
          <w:sz w:val="26"/>
          <w:szCs w:val="26"/>
        </w:rPr>
        <w:t xml:space="preserve"> «Резервные фонды» раздела «Общегосударственные вопросы» классификации расходов бюджетов </w:t>
      </w:r>
      <w:r w:rsidRPr="00B63F9B">
        <w:rPr>
          <w:rFonts w:eastAsia="Calibri"/>
          <w:color w:val="000000"/>
          <w:sz w:val="26"/>
          <w:szCs w:val="26"/>
          <w:lang w:eastAsia="en-US"/>
        </w:rPr>
        <w:t>на реализацию мероприятий по ликвидации чрезвычайных ситуаций</w:t>
      </w:r>
      <w:r w:rsidRPr="00B63F9B">
        <w:rPr>
          <w:color w:val="000000"/>
          <w:sz w:val="26"/>
          <w:szCs w:val="26"/>
        </w:rPr>
        <w:t xml:space="preserve"> в сумме 200,0 тыс. рублей.</w:t>
      </w:r>
    </w:p>
    <w:p w:rsidR="00B63F9B" w:rsidRPr="00B63F9B" w:rsidRDefault="00B63F9B" w:rsidP="00B63F9B">
      <w:pPr>
        <w:pStyle w:val="ConsPlusNonformat"/>
        <w:ind w:firstLine="709"/>
        <w:jc w:val="both"/>
        <w:rPr>
          <w:rFonts w:ascii="Times New Roman" w:hAnsi="Times New Roman" w:cs="Times New Roman"/>
          <w:sz w:val="26"/>
          <w:szCs w:val="26"/>
        </w:rPr>
      </w:pPr>
      <w:r w:rsidRPr="00B63F9B">
        <w:rPr>
          <w:rFonts w:ascii="Times New Roman" w:hAnsi="Times New Roman" w:cs="Times New Roman"/>
          <w:color w:val="000000"/>
          <w:sz w:val="26"/>
          <w:szCs w:val="26"/>
        </w:rPr>
        <w:t xml:space="preserve">Пункт 28. </w:t>
      </w:r>
      <w:proofErr w:type="gramStart"/>
      <w:r w:rsidRPr="00B63F9B">
        <w:rPr>
          <w:rFonts w:ascii="Times New Roman" w:hAnsi="Times New Roman" w:cs="Times New Roman"/>
          <w:color w:val="000000"/>
          <w:sz w:val="26"/>
          <w:szCs w:val="26"/>
        </w:rPr>
        <w:t>Приостановить на 2020 год действие р</w:t>
      </w:r>
      <w:r w:rsidRPr="00B63F9B">
        <w:rPr>
          <w:rFonts w:ascii="Times New Roman" w:hAnsi="Times New Roman" w:cs="Times New Roman"/>
          <w:sz w:val="26"/>
          <w:szCs w:val="26"/>
        </w:rPr>
        <w:t>ешения Собрания депутатов муниципального образования «Звениговский муниципальный район» от 11 декабря 2012 года № 242 «О пенсии за выслугу лет лицам, замещавшим выборные муниципальные должности, должности муниципальной службы в органах местного самоуправления муниципального образования «Звениговский муниципальный район», должности в органах государственной власти и управления Звениговского района Марийской АССР (Марийской ССР)» в части индексации соответствующих выплат.</w:t>
      </w:r>
      <w:proofErr w:type="gramEnd"/>
    </w:p>
    <w:p w:rsidR="00B63F9B" w:rsidRPr="00B63F9B" w:rsidRDefault="00B63F9B" w:rsidP="00B63F9B">
      <w:pPr>
        <w:pStyle w:val="13"/>
        <w:widowControl w:val="0"/>
        <w:ind w:firstLine="709"/>
        <w:jc w:val="both"/>
        <w:rPr>
          <w:rFonts w:ascii="Times New Roman" w:hAnsi="Times New Roman" w:cs="Times New Roman"/>
          <w:sz w:val="26"/>
          <w:szCs w:val="26"/>
          <w:lang w:val="en-US"/>
        </w:rPr>
      </w:pPr>
      <w:r w:rsidRPr="00B63F9B">
        <w:rPr>
          <w:rFonts w:ascii="Times New Roman" w:hAnsi="Times New Roman" w:cs="Times New Roman"/>
          <w:sz w:val="26"/>
          <w:szCs w:val="26"/>
        </w:rPr>
        <w:t>Пункт 2</w:t>
      </w:r>
      <w:r w:rsidRPr="00B63F9B">
        <w:rPr>
          <w:rFonts w:ascii="Times New Roman" w:hAnsi="Times New Roman" w:cs="Times New Roman"/>
          <w:sz w:val="26"/>
          <w:szCs w:val="26"/>
          <w:lang w:val="ru-RU"/>
        </w:rPr>
        <w:t>9</w:t>
      </w:r>
      <w:r w:rsidRPr="00B63F9B">
        <w:rPr>
          <w:rFonts w:ascii="Times New Roman" w:hAnsi="Times New Roman" w:cs="Times New Roman"/>
          <w:sz w:val="26"/>
          <w:szCs w:val="26"/>
        </w:rPr>
        <w:t>. Настоящее решение вступает в силу с 1 января 20</w:t>
      </w:r>
      <w:r w:rsidRPr="00B63F9B">
        <w:rPr>
          <w:rFonts w:ascii="Times New Roman" w:hAnsi="Times New Roman" w:cs="Times New Roman"/>
          <w:sz w:val="26"/>
          <w:szCs w:val="26"/>
          <w:lang w:val="ru-RU"/>
        </w:rPr>
        <w:t>20</w:t>
      </w:r>
      <w:r w:rsidRPr="00B63F9B">
        <w:rPr>
          <w:rFonts w:ascii="Times New Roman" w:hAnsi="Times New Roman" w:cs="Times New Roman"/>
          <w:sz w:val="26"/>
          <w:szCs w:val="26"/>
        </w:rPr>
        <w:t xml:space="preserve"> года и подлежит официальному опубликованию не позднее 10 рабочих дней после его подписания в установленном порядке.</w:t>
      </w:r>
    </w:p>
    <w:p w:rsidR="00B63F9B" w:rsidRPr="00B63F9B" w:rsidRDefault="00B63F9B" w:rsidP="00B63F9B">
      <w:pPr>
        <w:rPr>
          <w:sz w:val="26"/>
          <w:szCs w:val="26"/>
        </w:rPr>
      </w:pPr>
      <w:r w:rsidRPr="00B63F9B">
        <w:rPr>
          <w:sz w:val="26"/>
          <w:szCs w:val="26"/>
        </w:rPr>
        <w:t>Председатель Собрания депутатов</w:t>
      </w:r>
    </w:p>
    <w:p w:rsidR="0013364E" w:rsidRPr="00B63F9B" w:rsidRDefault="00B63F9B" w:rsidP="00B63F9B">
      <w:pPr>
        <w:rPr>
          <w:sz w:val="26"/>
          <w:szCs w:val="26"/>
        </w:rPr>
      </w:pPr>
      <w:r w:rsidRPr="00B63F9B">
        <w:rPr>
          <w:sz w:val="26"/>
          <w:szCs w:val="26"/>
        </w:rPr>
        <w:t>Звениговского муниципального района                                        Н.В. Лабутина</w:t>
      </w:r>
    </w:p>
    <w:sectPr w:rsidR="0013364E" w:rsidRPr="00B63F9B" w:rsidSect="00B63F9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DCC"/>
    <w:multiLevelType w:val="hybridMultilevel"/>
    <w:tmpl w:val="D95AC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A5E40"/>
    <w:multiLevelType w:val="hybridMultilevel"/>
    <w:tmpl w:val="60589B28"/>
    <w:lvl w:ilvl="0" w:tplc="6F78AFA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FB176D"/>
    <w:multiLevelType w:val="hybridMultilevel"/>
    <w:tmpl w:val="DCB82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B2898"/>
    <w:multiLevelType w:val="singleLevel"/>
    <w:tmpl w:val="5F0AA064"/>
    <w:lvl w:ilvl="0">
      <w:start w:val="9"/>
      <w:numFmt w:val="bullet"/>
      <w:lvlText w:val="-"/>
      <w:lvlJc w:val="left"/>
      <w:pPr>
        <w:tabs>
          <w:tab w:val="num" w:pos="360"/>
        </w:tabs>
        <w:ind w:left="360" w:hanging="360"/>
      </w:pPr>
      <w:rPr>
        <w:rFonts w:hint="default"/>
      </w:rPr>
    </w:lvl>
  </w:abstractNum>
  <w:abstractNum w:abstractNumId="4">
    <w:nsid w:val="1D0A4BD6"/>
    <w:multiLevelType w:val="singleLevel"/>
    <w:tmpl w:val="50D8C1A8"/>
    <w:lvl w:ilvl="0">
      <w:start w:val="1"/>
      <w:numFmt w:val="decimal"/>
      <w:lvlText w:val="%1."/>
      <w:lvlJc w:val="left"/>
      <w:pPr>
        <w:tabs>
          <w:tab w:val="num" w:pos="795"/>
        </w:tabs>
        <w:ind w:left="795" w:hanging="360"/>
      </w:pPr>
      <w:rPr>
        <w:rFonts w:hint="default"/>
      </w:rPr>
    </w:lvl>
  </w:abstractNum>
  <w:abstractNum w:abstractNumId="5">
    <w:nsid w:val="29F60714"/>
    <w:multiLevelType w:val="singleLevel"/>
    <w:tmpl w:val="5EBA658A"/>
    <w:lvl w:ilvl="0">
      <w:start w:val="1"/>
      <w:numFmt w:val="decimal"/>
      <w:lvlText w:val="%1."/>
      <w:lvlJc w:val="left"/>
      <w:pPr>
        <w:tabs>
          <w:tab w:val="num" w:pos="945"/>
        </w:tabs>
        <w:ind w:left="945" w:hanging="360"/>
      </w:pPr>
      <w:rPr>
        <w:rFonts w:hint="default"/>
      </w:rPr>
    </w:lvl>
  </w:abstractNum>
  <w:abstractNum w:abstractNumId="6">
    <w:nsid w:val="31106BA4"/>
    <w:multiLevelType w:val="hybridMultilevel"/>
    <w:tmpl w:val="78106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5C6435"/>
    <w:multiLevelType w:val="singleLevel"/>
    <w:tmpl w:val="0419000F"/>
    <w:lvl w:ilvl="0">
      <w:start w:val="8"/>
      <w:numFmt w:val="decimal"/>
      <w:lvlText w:val="%1."/>
      <w:lvlJc w:val="left"/>
      <w:pPr>
        <w:tabs>
          <w:tab w:val="num" w:pos="360"/>
        </w:tabs>
        <w:ind w:left="360" w:hanging="360"/>
      </w:pPr>
      <w:rPr>
        <w:rFonts w:hint="default"/>
      </w:rPr>
    </w:lvl>
  </w:abstractNum>
  <w:abstractNum w:abstractNumId="8">
    <w:nsid w:val="5A194061"/>
    <w:multiLevelType w:val="hybridMultilevel"/>
    <w:tmpl w:val="11789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7F6E54"/>
    <w:multiLevelType w:val="singleLevel"/>
    <w:tmpl w:val="A61858BC"/>
    <w:lvl w:ilvl="0">
      <w:numFmt w:val="bullet"/>
      <w:lvlText w:val="-"/>
      <w:lvlJc w:val="left"/>
      <w:pPr>
        <w:tabs>
          <w:tab w:val="num" w:pos="360"/>
        </w:tabs>
        <w:ind w:left="360" w:hanging="360"/>
      </w:pPr>
      <w:rPr>
        <w:rFonts w:hint="default"/>
      </w:rPr>
    </w:lvl>
  </w:abstractNum>
  <w:num w:numId="1">
    <w:abstractNumId w:val="7"/>
  </w:num>
  <w:num w:numId="2">
    <w:abstractNumId w:val="3"/>
  </w:num>
  <w:num w:numId="3">
    <w:abstractNumId w:val="9"/>
  </w:num>
  <w:num w:numId="4">
    <w:abstractNumId w:val="5"/>
  </w:num>
  <w:num w:numId="5">
    <w:abstractNumId w:val="4"/>
  </w:num>
  <w:num w:numId="6">
    <w:abstractNumId w:val="0"/>
  </w:num>
  <w:num w:numId="7">
    <w:abstractNumId w:val="8"/>
  </w:num>
  <w:num w:numId="8">
    <w:abstractNumId w:val="6"/>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13364E"/>
    <w:rsid w:val="000C31D4"/>
    <w:rsid w:val="001011AB"/>
    <w:rsid w:val="0013258B"/>
    <w:rsid w:val="0013364E"/>
    <w:rsid w:val="00296943"/>
    <w:rsid w:val="00371BA7"/>
    <w:rsid w:val="003B43E2"/>
    <w:rsid w:val="00730E7A"/>
    <w:rsid w:val="00974DCA"/>
    <w:rsid w:val="00A42B6E"/>
    <w:rsid w:val="00B024B3"/>
    <w:rsid w:val="00B63F9B"/>
    <w:rsid w:val="00D8783A"/>
    <w:rsid w:val="00E308E3"/>
    <w:rsid w:val="00EA624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4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30E7A"/>
    <w:pPr>
      <w:keepNext/>
      <w:outlineLvl w:val="0"/>
    </w:pPr>
    <w:rPr>
      <w:sz w:val="24"/>
    </w:rPr>
  </w:style>
  <w:style w:type="paragraph" w:styleId="2">
    <w:name w:val="heading 2"/>
    <w:basedOn w:val="a"/>
    <w:next w:val="a"/>
    <w:link w:val="20"/>
    <w:qFormat/>
    <w:rsid w:val="00730E7A"/>
    <w:pPr>
      <w:keepNext/>
      <w:outlineLvl w:val="1"/>
    </w:pPr>
  </w:style>
  <w:style w:type="paragraph" w:styleId="3">
    <w:name w:val="heading 3"/>
    <w:basedOn w:val="a"/>
    <w:next w:val="a"/>
    <w:link w:val="30"/>
    <w:qFormat/>
    <w:rsid w:val="00730E7A"/>
    <w:pPr>
      <w:keepNext/>
      <w:ind w:left="360"/>
      <w:jc w:val="center"/>
      <w:outlineLvl w:val="2"/>
    </w:pPr>
  </w:style>
  <w:style w:type="paragraph" w:styleId="4">
    <w:name w:val="heading 4"/>
    <w:basedOn w:val="a"/>
    <w:next w:val="a"/>
    <w:link w:val="40"/>
    <w:qFormat/>
    <w:rsid w:val="00730E7A"/>
    <w:pPr>
      <w:keepNext/>
      <w:jc w:val="center"/>
      <w:outlineLvl w:val="3"/>
    </w:pPr>
    <w:rPr>
      <w:b/>
    </w:rPr>
  </w:style>
  <w:style w:type="paragraph" w:styleId="5">
    <w:name w:val="heading 5"/>
    <w:basedOn w:val="a"/>
    <w:next w:val="a"/>
    <w:link w:val="50"/>
    <w:qFormat/>
    <w:rsid w:val="00730E7A"/>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64E"/>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Nonformat">
    <w:name w:val="ConsPlusNonformat"/>
    <w:rsid w:val="00133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nhideWhenUsed/>
    <w:rsid w:val="0013364E"/>
    <w:pPr>
      <w:spacing w:after="120"/>
      <w:ind w:left="283"/>
    </w:pPr>
  </w:style>
  <w:style w:type="character" w:customStyle="1" w:styleId="a4">
    <w:name w:val="Основной текст с отступом Знак"/>
    <w:basedOn w:val="a0"/>
    <w:link w:val="a3"/>
    <w:rsid w:val="0013364E"/>
    <w:rPr>
      <w:rFonts w:ascii="Times New Roman" w:eastAsia="Times New Roman" w:hAnsi="Times New Roman" w:cs="Times New Roman"/>
      <w:sz w:val="28"/>
      <w:szCs w:val="20"/>
    </w:rPr>
  </w:style>
  <w:style w:type="paragraph" w:styleId="a5">
    <w:name w:val="header"/>
    <w:basedOn w:val="a"/>
    <w:link w:val="a6"/>
    <w:unhideWhenUsed/>
    <w:rsid w:val="0013364E"/>
    <w:pPr>
      <w:tabs>
        <w:tab w:val="center" w:pos="4677"/>
        <w:tab w:val="right" w:pos="9355"/>
      </w:tabs>
    </w:pPr>
    <w:rPr>
      <w:sz w:val="24"/>
      <w:szCs w:val="24"/>
    </w:rPr>
  </w:style>
  <w:style w:type="character" w:customStyle="1" w:styleId="a6">
    <w:name w:val="Верхний колонтитул Знак"/>
    <w:basedOn w:val="a0"/>
    <w:link w:val="a5"/>
    <w:uiPriority w:val="99"/>
    <w:rsid w:val="0013364E"/>
    <w:rPr>
      <w:rFonts w:ascii="Times New Roman" w:eastAsia="Times New Roman" w:hAnsi="Times New Roman" w:cs="Times New Roman"/>
      <w:sz w:val="24"/>
      <w:szCs w:val="24"/>
    </w:rPr>
  </w:style>
  <w:style w:type="paragraph" w:styleId="a7">
    <w:name w:val="Plain Text"/>
    <w:basedOn w:val="a"/>
    <w:link w:val="a8"/>
    <w:rsid w:val="0013364E"/>
    <w:rPr>
      <w:rFonts w:ascii="Courier New" w:hAnsi="Courier New"/>
      <w:sz w:val="20"/>
    </w:rPr>
  </w:style>
  <w:style w:type="character" w:customStyle="1" w:styleId="a8">
    <w:name w:val="Текст Знак"/>
    <w:basedOn w:val="a0"/>
    <w:link w:val="a7"/>
    <w:rsid w:val="0013364E"/>
    <w:rPr>
      <w:rFonts w:ascii="Courier New" w:eastAsia="Times New Roman" w:hAnsi="Courier New" w:cs="Times New Roman"/>
      <w:sz w:val="20"/>
      <w:szCs w:val="20"/>
    </w:rPr>
  </w:style>
  <w:style w:type="paragraph" w:customStyle="1" w:styleId="Text2">
    <w:name w:val="Text2"/>
    <w:rsid w:val="0013364E"/>
    <w:pPr>
      <w:widowControl w:val="0"/>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paragraph" w:styleId="a9">
    <w:name w:val="Body Text"/>
    <w:basedOn w:val="a"/>
    <w:link w:val="aa"/>
    <w:unhideWhenUsed/>
    <w:rsid w:val="00730E7A"/>
    <w:pPr>
      <w:spacing w:after="120"/>
    </w:pPr>
  </w:style>
  <w:style w:type="character" w:customStyle="1" w:styleId="aa">
    <w:name w:val="Основной текст Знак"/>
    <w:basedOn w:val="a0"/>
    <w:link w:val="a9"/>
    <w:rsid w:val="00730E7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30E7A"/>
    <w:rPr>
      <w:rFonts w:ascii="Times New Roman" w:eastAsia="Times New Roman" w:hAnsi="Times New Roman" w:cs="Times New Roman"/>
      <w:sz w:val="24"/>
      <w:szCs w:val="20"/>
    </w:rPr>
  </w:style>
  <w:style w:type="character" w:customStyle="1" w:styleId="20">
    <w:name w:val="Заголовок 2 Знак"/>
    <w:basedOn w:val="a0"/>
    <w:link w:val="2"/>
    <w:rsid w:val="00730E7A"/>
    <w:rPr>
      <w:rFonts w:ascii="Times New Roman" w:eastAsia="Times New Roman" w:hAnsi="Times New Roman" w:cs="Times New Roman"/>
      <w:sz w:val="28"/>
      <w:szCs w:val="20"/>
    </w:rPr>
  </w:style>
  <w:style w:type="character" w:customStyle="1" w:styleId="30">
    <w:name w:val="Заголовок 3 Знак"/>
    <w:basedOn w:val="a0"/>
    <w:link w:val="3"/>
    <w:rsid w:val="00730E7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30E7A"/>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30E7A"/>
    <w:rPr>
      <w:rFonts w:ascii="Times New Roman" w:eastAsia="Times New Roman" w:hAnsi="Times New Roman" w:cs="Times New Roman"/>
      <w:sz w:val="28"/>
      <w:szCs w:val="20"/>
    </w:rPr>
  </w:style>
  <w:style w:type="paragraph" w:customStyle="1" w:styleId="11">
    <w:name w:val="заголовок 1"/>
    <w:basedOn w:val="a"/>
    <w:next w:val="a"/>
    <w:rsid w:val="00730E7A"/>
    <w:pPr>
      <w:keepNext/>
      <w:outlineLvl w:val="0"/>
    </w:pPr>
    <w:rPr>
      <w:b/>
      <w:sz w:val="24"/>
    </w:rPr>
  </w:style>
  <w:style w:type="paragraph" w:customStyle="1" w:styleId="21">
    <w:name w:val="заголовок 2"/>
    <w:basedOn w:val="a"/>
    <w:next w:val="a"/>
    <w:rsid w:val="00730E7A"/>
    <w:pPr>
      <w:keepNext/>
      <w:jc w:val="center"/>
      <w:outlineLvl w:val="1"/>
    </w:pPr>
    <w:rPr>
      <w:b/>
      <w:sz w:val="24"/>
    </w:rPr>
  </w:style>
  <w:style w:type="paragraph" w:customStyle="1" w:styleId="31">
    <w:name w:val="заголовок 3"/>
    <w:basedOn w:val="a"/>
    <w:next w:val="a"/>
    <w:rsid w:val="00730E7A"/>
    <w:pPr>
      <w:keepNext/>
      <w:ind w:left="360"/>
      <w:jc w:val="center"/>
      <w:outlineLvl w:val="2"/>
    </w:pPr>
    <w:rPr>
      <w:b/>
      <w:sz w:val="24"/>
    </w:rPr>
  </w:style>
  <w:style w:type="paragraph" w:styleId="22">
    <w:name w:val="Body Text 2"/>
    <w:basedOn w:val="a"/>
    <w:link w:val="23"/>
    <w:rsid w:val="00730E7A"/>
    <w:pPr>
      <w:jc w:val="both"/>
    </w:pPr>
  </w:style>
  <w:style w:type="character" w:customStyle="1" w:styleId="23">
    <w:name w:val="Основной текст 2 Знак"/>
    <w:basedOn w:val="a0"/>
    <w:link w:val="22"/>
    <w:rsid w:val="00730E7A"/>
    <w:rPr>
      <w:rFonts w:ascii="Times New Roman" w:eastAsia="Times New Roman" w:hAnsi="Times New Roman" w:cs="Times New Roman"/>
      <w:sz w:val="28"/>
      <w:szCs w:val="20"/>
      <w:lang w:eastAsia="ru-RU"/>
    </w:rPr>
  </w:style>
  <w:style w:type="paragraph" w:styleId="32">
    <w:name w:val="Body Text 3"/>
    <w:basedOn w:val="a"/>
    <w:link w:val="33"/>
    <w:rsid w:val="00730E7A"/>
  </w:style>
  <w:style w:type="character" w:customStyle="1" w:styleId="33">
    <w:name w:val="Основной текст 3 Знак"/>
    <w:basedOn w:val="a0"/>
    <w:link w:val="32"/>
    <w:rsid w:val="00730E7A"/>
    <w:rPr>
      <w:rFonts w:ascii="Times New Roman" w:eastAsia="Times New Roman" w:hAnsi="Times New Roman" w:cs="Times New Roman"/>
      <w:sz w:val="28"/>
      <w:szCs w:val="20"/>
      <w:lang w:eastAsia="ru-RU"/>
    </w:rPr>
  </w:style>
  <w:style w:type="paragraph" w:styleId="24">
    <w:name w:val="Body Text Indent 2"/>
    <w:basedOn w:val="a"/>
    <w:link w:val="25"/>
    <w:rsid w:val="00730E7A"/>
    <w:pPr>
      <w:ind w:left="360"/>
      <w:jc w:val="both"/>
    </w:pPr>
  </w:style>
  <w:style w:type="character" w:customStyle="1" w:styleId="25">
    <w:name w:val="Основной текст с отступом 2 Знак"/>
    <w:basedOn w:val="a0"/>
    <w:link w:val="24"/>
    <w:rsid w:val="00730E7A"/>
    <w:rPr>
      <w:rFonts w:ascii="Times New Roman" w:eastAsia="Times New Roman" w:hAnsi="Times New Roman" w:cs="Times New Roman"/>
      <w:sz w:val="28"/>
      <w:szCs w:val="20"/>
      <w:lang w:eastAsia="ru-RU"/>
    </w:rPr>
  </w:style>
  <w:style w:type="paragraph" w:styleId="ab">
    <w:name w:val="Document Map"/>
    <w:basedOn w:val="a"/>
    <w:link w:val="ac"/>
    <w:semiHidden/>
    <w:rsid w:val="00730E7A"/>
    <w:pPr>
      <w:shd w:val="clear" w:color="auto" w:fill="000080"/>
    </w:pPr>
    <w:rPr>
      <w:rFonts w:ascii="Tahoma" w:hAnsi="Tahoma" w:cs="Tahoma"/>
      <w:sz w:val="20"/>
    </w:rPr>
  </w:style>
  <w:style w:type="character" w:customStyle="1" w:styleId="ac">
    <w:name w:val="Схема документа Знак"/>
    <w:basedOn w:val="a0"/>
    <w:link w:val="ab"/>
    <w:semiHidden/>
    <w:rsid w:val="00730E7A"/>
    <w:rPr>
      <w:rFonts w:ascii="Tahoma" w:eastAsia="Times New Roman" w:hAnsi="Tahoma" w:cs="Tahoma"/>
      <w:sz w:val="20"/>
      <w:szCs w:val="20"/>
      <w:shd w:val="clear" w:color="auto" w:fill="000080"/>
      <w:lang w:eastAsia="ru-RU"/>
    </w:rPr>
  </w:style>
  <w:style w:type="paragraph" w:styleId="34">
    <w:name w:val="Body Text Indent 3"/>
    <w:basedOn w:val="a"/>
    <w:link w:val="35"/>
    <w:rsid w:val="00730E7A"/>
    <w:pPr>
      <w:spacing w:after="120"/>
      <w:ind w:left="283"/>
    </w:pPr>
    <w:rPr>
      <w:sz w:val="16"/>
      <w:szCs w:val="16"/>
    </w:rPr>
  </w:style>
  <w:style w:type="character" w:customStyle="1" w:styleId="35">
    <w:name w:val="Основной текст с отступом 3 Знак"/>
    <w:basedOn w:val="a0"/>
    <w:link w:val="34"/>
    <w:rsid w:val="00730E7A"/>
    <w:rPr>
      <w:rFonts w:ascii="Times New Roman" w:eastAsia="Times New Roman" w:hAnsi="Times New Roman" w:cs="Times New Roman"/>
      <w:sz w:val="16"/>
      <w:szCs w:val="16"/>
    </w:rPr>
  </w:style>
  <w:style w:type="paragraph" w:customStyle="1" w:styleId="ConsPlusTitle">
    <w:name w:val="ConsPlusTitle"/>
    <w:rsid w:val="00730E7A"/>
    <w:pPr>
      <w:widowControl w:val="0"/>
      <w:spacing w:after="0" w:line="240" w:lineRule="auto"/>
    </w:pPr>
    <w:rPr>
      <w:rFonts w:ascii="Arial" w:eastAsia="Times New Roman" w:hAnsi="Arial" w:cs="Times New Roman"/>
      <w:b/>
      <w:snapToGrid w:val="0"/>
      <w:sz w:val="20"/>
      <w:szCs w:val="20"/>
      <w:lang w:eastAsia="ru-RU"/>
    </w:rPr>
  </w:style>
  <w:style w:type="table" w:styleId="ad">
    <w:name w:val="Table Grid"/>
    <w:basedOn w:val="a1"/>
    <w:rsid w:val="00730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730E7A"/>
    <w:pPr>
      <w:spacing w:before="100" w:beforeAutospacing="1" w:after="100" w:afterAutospacing="1"/>
    </w:pPr>
    <w:rPr>
      <w:sz w:val="24"/>
      <w:szCs w:val="24"/>
    </w:rPr>
  </w:style>
  <w:style w:type="paragraph" w:styleId="af">
    <w:name w:val="Balloon Text"/>
    <w:basedOn w:val="a"/>
    <w:link w:val="af0"/>
    <w:semiHidden/>
    <w:rsid w:val="00730E7A"/>
    <w:rPr>
      <w:rFonts w:ascii="Tahoma" w:hAnsi="Tahoma" w:cs="Tahoma"/>
      <w:sz w:val="16"/>
      <w:szCs w:val="16"/>
    </w:rPr>
  </w:style>
  <w:style w:type="character" w:customStyle="1" w:styleId="af0">
    <w:name w:val="Текст выноски Знак"/>
    <w:basedOn w:val="a0"/>
    <w:link w:val="af"/>
    <w:semiHidden/>
    <w:rsid w:val="00730E7A"/>
    <w:rPr>
      <w:rFonts w:ascii="Tahoma" w:eastAsia="Times New Roman" w:hAnsi="Tahoma" w:cs="Tahoma"/>
      <w:sz w:val="16"/>
      <w:szCs w:val="16"/>
      <w:lang w:eastAsia="ru-RU"/>
    </w:rPr>
  </w:style>
  <w:style w:type="paragraph" w:customStyle="1" w:styleId="af1">
    <w:name w:val="Знак Знак Знак Знак Знак Знак Знак Знак Знак Знак Знак Знак"/>
    <w:basedOn w:val="a"/>
    <w:rsid w:val="00730E7A"/>
    <w:rPr>
      <w:rFonts w:ascii="Verdana" w:hAnsi="Verdana" w:cs="Verdana"/>
      <w:sz w:val="20"/>
      <w:lang w:val="en-US" w:eastAsia="en-US"/>
    </w:rPr>
  </w:style>
  <w:style w:type="paragraph" w:customStyle="1" w:styleId="af2">
    <w:name w:val="Знак Знак Знак Знак Знак Знак Знак Знак Знак Знак Знак Знак"/>
    <w:basedOn w:val="a"/>
    <w:rsid w:val="00730E7A"/>
    <w:rPr>
      <w:rFonts w:ascii="Verdana" w:hAnsi="Verdana" w:cs="Verdana"/>
      <w:sz w:val="20"/>
      <w:lang w:val="en-US" w:eastAsia="en-US"/>
    </w:rPr>
  </w:style>
  <w:style w:type="paragraph" w:styleId="26">
    <w:name w:val="Body Text First Indent 2"/>
    <w:basedOn w:val="a3"/>
    <w:link w:val="27"/>
    <w:rsid w:val="00730E7A"/>
    <w:pPr>
      <w:spacing w:line="360" w:lineRule="auto"/>
      <w:ind w:firstLine="210"/>
    </w:pPr>
  </w:style>
  <w:style w:type="character" w:customStyle="1" w:styleId="27">
    <w:name w:val="Красная строка 2 Знак"/>
    <w:basedOn w:val="a4"/>
    <w:link w:val="26"/>
    <w:rsid w:val="00730E7A"/>
  </w:style>
  <w:style w:type="paragraph" w:customStyle="1" w:styleId="rvps698610">
    <w:name w:val="rvps698610"/>
    <w:basedOn w:val="a"/>
    <w:rsid w:val="00730E7A"/>
    <w:pPr>
      <w:spacing w:before="100" w:beforeAutospacing="1" w:after="100" w:afterAutospacing="1"/>
    </w:pPr>
    <w:rPr>
      <w:sz w:val="24"/>
      <w:szCs w:val="24"/>
    </w:rPr>
  </w:style>
  <w:style w:type="paragraph" w:customStyle="1" w:styleId="28">
    <w:name w:val="Знак Знак Знак2"/>
    <w:basedOn w:val="a"/>
    <w:rsid w:val="00730E7A"/>
    <w:rPr>
      <w:rFonts w:ascii="Verdana" w:hAnsi="Verdana" w:cs="Verdana"/>
      <w:sz w:val="20"/>
      <w:lang w:val="en-US" w:eastAsia="en-US"/>
    </w:rPr>
  </w:style>
  <w:style w:type="character" w:styleId="af3">
    <w:name w:val="page number"/>
    <w:basedOn w:val="a0"/>
    <w:rsid w:val="00730E7A"/>
  </w:style>
  <w:style w:type="paragraph" w:styleId="af4">
    <w:name w:val="Title"/>
    <w:basedOn w:val="a"/>
    <w:link w:val="af5"/>
    <w:qFormat/>
    <w:rsid w:val="00730E7A"/>
    <w:pPr>
      <w:jc w:val="center"/>
    </w:pPr>
    <w:rPr>
      <w:szCs w:val="24"/>
    </w:rPr>
  </w:style>
  <w:style w:type="character" w:customStyle="1" w:styleId="af5">
    <w:name w:val="Название Знак"/>
    <w:basedOn w:val="a0"/>
    <w:link w:val="af4"/>
    <w:rsid w:val="00730E7A"/>
    <w:rPr>
      <w:rFonts w:ascii="Times New Roman" w:eastAsia="Times New Roman" w:hAnsi="Times New Roman" w:cs="Times New Roman"/>
      <w:sz w:val="28"/>
      <w:szCs w:val="24"/>
    </w:rPr>
  </w:style>
  <w:style w:type="character" w:customStyle="1" w:styleId="af6">
    <w:name w:val="Знак Знак"/>
    <w:rsid w:val="00730E7A"/>
    <w:rPr>
      <w:sz w:val="28"/>
      <w:lang w:val="ru-RU" w:eastAsia="ru-RU" w:bidi="ar-SA"/>
    </w:rPr>
  </w:style>
  <w:style w:type="character" w:customStyle="1" w:styleId="af7">
    <w:name w:val="Основной текст_"/>
    <w:link w:val="12"/>
    <w:rsid w:val="00730E7A"/>
    <w:rPr>
      <w:sz w:val="27"/>
      <w:szCs w:val="27"/>
      <w:shd w:val="clear" w:color="auto" w:fill="FFFFFF"/>
    </w:rPr>
  </w:style>
  <w:style w:type="paragraph" w:customStyle="1" w:styleId="12">
    <w:name w:val="Основной текст1"/>
    <w:basedOn w:val="a"/>
    <w:link w:val="af7"/>
    <w:rsid w:val="00730E7A"/>
    <w:pPr>
      <w:shd w:val="clear" w:color="auto" w:fill="FFFFFF"/>
      <w:spacing w:before="360" w:line="322" w:lineRule="exact"/>
      <w:jc w:val="both"/>
    </w:pPr>
    <w:rPr>
      <w:rFonts w:asciiTheme="minorHAnsi" w:eastAsiaTheme="minorHAnsi" w:hAnsiTheme="minorHAnsi" w:cstheme="minorBidi"/>
      <w:sz w:val="27"/>
      <w:szCs w:val="27"/>
      <w:lang w:eastAsia="en-US"/>
    </w:rPr>
  </w:style>
  <w:style w:type="paragraph" w:customStyle="1" w:styleId="13">
    <w:name w:val="Текст1"/>
    <w:basedOn w:val="a"/>
    <w:rsid w:val="00B63F9B"/>
    <w:pPr>
      <w:suppressAutoHyphens/>
    </w:pPr>
    <w:rPr>
      <w:rFonts w:ascii="Courier New" w:hAnsi="Courier New" w:cs="Courier New"/>
      <w:sz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2293</Words>
  <Characters>13076</Characters>
  <Application>Microsoft Office Word</Application>
  <DocSecurity>4</DocSecurity>
  <Lines>108</Lines>
  <Paragraphs>30</Paragraphs>
  <ScaleCrop>false</ScaleCrop>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dcterms:created xsi:type="dcterms:W3CDTF">2019-11-18T08:14:00Z</dcterms:created>
  <dcterms:modified xsi:type="dcterms:W3CDTF">2019-11-18T08:14:00Z</dcterms:modified>
</cp:coreProperties>
</file>