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="00326958">
        <w:rPr>
          <w:b/>
          <w:sz w:val="28"/>
          <w:szCs w:val="28"/>
        </w:rPr>
        <w:t>20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326958">
        <w:rPr>
          <w:sz w:val="28"/>
          <w:szCs w:val="28"/>
        </w:rPr>
        <w:t>20</w:t>
      </w:r>
      <w:r w:rsidRPr="00F3220C">
        <w:rPr>
          <w:sz w:val="28"/>
          <w:szCs w:val="28"/>
        </w:rPr>
        <w:t xml:space="preserve"> » </w:t>
      </w:r>
      <w:r w:rsidR="00081C3B">
        <w:rPr>
          <w:sz w:val="28"/>
          <w:szCs w:val="28"/>
        </w:rPr>
        <w:t>ма</w:t>
      </w:r>
      <w:bookmarkStart w:id="0" w:name="_GoBack"/>
      <w:bookmarkEnd w:id="0"/>
      <w:r w:rsidR="00326958">
        <w:rPr>
          <w:sz w:val="28"/>
          <w:szCs w:val="28"/>
        </w:rPr>
        <w:t xml:space="preserve">я </w:t>
      </w:r>
      <w:r w:rsidRPr="00F3220C">
        <w:rPr>
          <w:sz w:val="28"/>
          <w:szCs w:val="28"/>
        </w:rPr>
        <w:t>202</w:t>
      </w:r>
      <w:r w:rsidR="00434D7A">
        <w:rPr>
          <w:sz w:val="28"/>
          <w:szCs w:val="28"/>
        </w:rPr>
        <w:t>1</w:t>
      </w:r>
      <w:r w:rsidRPr="00F3220C">
        <w:rPr>
          <w:sz w:val="28"/>
          <w:szCs w:val="28"/>
        </w:rPr>
        <w:t xml:space="preserve">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F624DA">
        <w:rPr>
          <w:b/>
          <w:sz w:val="28"/>
          <w:szCs w:val="28"/>
        </w:rPr>
        <w:t>1</w:t>
      </w:r>
      <w:r w:rsidR="00326958">
        <w:rPr>
          <w:b/>
          <w:sz w:val="28"/>
          <w:szCs w:val="28"/>
        </w:rPr>
        <w:t>3</w:t>
      </w:r>
      <w:r w:rsidR="00120FCC">
        <w:rPr>
          <w:b/>
          <w:sz w:val="28"/>
          <w:szCs w:val="28"/>
        </w:rPr>
        <w:t>5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120FCC" w:rsidRPr="00120FCC" w:rsidRDefault="00120FCC" w:rsidP="00120FCC">
      <w:pPr>
        <w:jc w:val="center"/>
        <w:rPr>
          <w:b/>
          <w:sz w:val="28"/>
        </w:rPr>
      </w:pPr>
      <w:r w:rsidRPr="00120FCC">
        <w:rPr>
          <w:b/>
          <w:sz w:val="28"/>
        </w:rPr>
        <w:t xml:space="preserve">Об утверждении Положения о порядке участия </w:t>
      </w:r>
      <w:r>
        <w:rPr>
          <w:b/>
          <w:sz w:val="28"/>
        </w:rPr>
        <w:t>Городского поселения Суслонгер</w:t>
      </w:r>
      <w:r w:rsidRPr="00120FCC">
        <w:rPr>
          <w:b/>
          <w:sz w:val="28"/>
        </w:rPr>
        <w:t xml:space="preserve"> в организациях межмуниципального сотрудничества</w:t>
      </w:r>
    </w:p>
    <w:p w:rsidR="003000A0" w:rsidRPr="00D6153B" w:rsidRDefault="003000A0" w:rsidP="003000A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20FCC" w:rsidRPr="00120FCC" w:rsidRDefault="00120FCC" w:rsidP="00120FCC">
      <w:pPr>
        <w:ind w:firstLine="709"/>
        <w:jc w:val="both"/>
        <w:rPr>
          <w:sz w:val="28"/>
        </w:rPr>
      </w:pPr>
      <w:r w:rsidRPr="00120FCC">
        <w:rPr>
          <w:sz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20FCC">
          <w:rPr>
            <w:sz w:val="28"/>
          </w:rPr>
          <w:t>2003 г</w:t>
        </w:r>
      </w:smartTag>
      <w:r w:rsidRPr="00120FCC">
        <w:rPr>
          <w:sz w:val="28"/>
        </w:rPr>
        <w:t>. № 131-ФЗ «Об общих принципах организации местного самоуправления в Российской Федерации», Уставом Городского поселения Суслонгер, Собрание депутатов Городского поселения Суслонгер РЕШИЛО:</w:t>
      </w:r>
    </w:p>
    <w:p w:rsidR="00120FCC" w:rsidRPr="00120FCC" w:rsidRDefault="00120FCC" w:rsidP="00120FCC">
      <w:pPr>
        <w:ind w:firstLine="709"/>
        <w:jc w:val="both"/>
        <w:rPr>
          <w:sz w:val="28"/>
        </w:rPr>
      </w:pPr>
      <w:r w:rsidRPr="00120FCC">
        <w:rPr>
          <w:sz w:val="28"/>
        </w:rPr>
        <w:t>1. Утвердить Положение о порядке участия Городского поселения Суслонгер в организациях межмуниципального сотрудничества.</w:t>
      </w:r>
    </w:p>
    <w:p w:rsidR="00120FCC" w:rsidRPr="00120FCC" w:rsidRDefault="00B5412A" w:rsidP="00120FCC">
      <w:pPr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120FCC" w:rsidRPr="00120FCC">
        <w:rPr>
          <w:sz w:val="28"/>
        </w:rPr>
        <w:t>. Настоящее решение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B14EDD" w:rsidRPr="00F83FC8" w:rsidRDefault="004956AF" w:rsidP="00B14EDD">
      <w:pPr>
        <w:jc w:val="both"/>
        <w:rPr>
          <w:sz w:val="28"/>
          <w:szCs w:val="28"/>
        </w:rPr>
      </w:pPr>
      <w:r w:rsidRPr="00F83FC8">
        <w:rPr>
          <w:sz w:val="28"/>
          <w:szCs w:val="28"/>
        </w:rPr>
        <w:tab/>
      </w:r>
    </w:p>
    <w:p w:rsidR="00F3220C" w:rsidRDefault="00F3220C" w:rsidP="00B14EDD">
      <w:pPr>
        <w:jc w:val="both"/>
        <w:rPr>
          <w:sz w:val="27"/>
          <w:szCs w:val="27"/>
        </w:rPr>
      </w:pPr>
    </w:p>
    <w:p w:rsidR="00120FCC" w:rsidRDefault="00120FCC" w:rsidP="00B14EDD">
      <w:pPr>
        <w:jc w:val="both"/>
        <w:rPr>
          <w:sz w:val="27"/>
          <w:szCs w:val="27"/>
        </w:rPr>
      </w:pPr>
    </w:p>
    <w:p w:rsidR="00120FCC" w:rsidRDefault="00120FCC" w:rsidP="00B14EDD">
      <w:pPr>
        <w:jc w:val="both"/>
        <w:rPr>
          <w:sz w:val="27"/>
          <w:szCs w:val="27"/>
        </w:rPr>
      </w:pPr>
    </w:p>
    <w:p w:rsidR="00120FCC" w:rsidRDefault="00120FCC" w:rsidP="00B14EDD">
      <w:pPr>
        <w:jc w:val="both"/>
        <w:rPr>
          <w:sz w:val="27"/>
          <w:szCs w:val="27"/>
        </w:rPr>
      </w:pPr>
    </w:p>
    <w:p w:rsidR="00120FCC" w:rsidRDefault="00120FCC" w:rsidP="00B14EDD">
      <w:pPr>
        <w:jc w:val="both"/>
        <w:rPr>
          <w:sz w:val="27"/>
          <w:szCs w:val="27"/>
        </w:rPr>
      </w:pPr>
    </w:p>
    <w:p w:rsidR="00120FCC" w:rsidRDefault="00120FCC" w:rsidP="00B14EDD">
      <w:pPr>
        <w:jc w:val="both"/>
        <w:rPr>
          <w:sz w:val="27"/>
          <w:szCs w:val="27"/>
        </w:rPr>
      </w:pPr>
    </w:p>
    <w:p w:rsidR="00120FCC" w:rsidRPr="00D6153B" w:rsidRDefault="00120FCC" w:rsidP="00B14EDD">
      <w:pPr>
        <w:jc w:val="both"/>
        <w:rPr>
          <w:sz w:val="27"/>
          <w:szCs w:val="27"/>
        </w:rPr>
      </w:pPr>
    </w:p>
    <w:p w:rsidR="00AA53E5" w:rsidRPr="00D6153B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F50875" w:rsidRDefault="00AA53E5" w:rsidP="00D615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>Председатель Собрания депутатов</w:t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</w:p>
    <w:p w:rsidR="00120FCC" w:rsidRPr="00C0776C" w:rsidRDefault="00F50875" w:rsidP="00120FCC">
      <w:pPr>
        <w:shd w:val="clear" w:color="auto" w:fill="FFFFFF"/>
        <w:ind w:left="4956" w:right="-185" w:firstLine="709"/>
        <w:contextualSpacing/>
        <w:jc w:val="center"/>
        <w:rPr>
          <w:bCs/>
          <w:color w:val="000000"/>
        </w:rPr>
      </w:pPr>
      <w:r w:rsidRPr="00284E06">
        <w:rPr>
          <w:rFonts w:ascii="Arial" w:hAnsi="Arial" w:cs="Arial"/>
        </w:rPr>
        <w:br w:type="page"/>
      </w:r>
      <w:r w:rsidR="00120FCC">
        <w:rPr>
          <w:bCs/>
          <w:color w:val="000000"/>
        </w:rPr>
        <w:lastRenderedPageBreak/>
        <w:t>УТВЕРЖДЕНО</w:t>
      </w:r>
    </w:p>
    <w:p w:rsidR="00120FCC" w:rsidRDefault="00120FCC" w:rsidP="00120FCC">
      <w:pPr>
        <w:shd w:val="clear" w:color="auto" w:fill="FFFFFF"/>
        <w:ind w:left="4956" w:right="-185" w:firstLine="709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решением Собрания депутатов</w:t>
      </w:r>
    </w:p>
    <w:p w:rsidR="00120FCC" w:rsidRPr="00C0776C" w:rsidRDefault="00120FCC" w:rsidP="00120FCC">
      <w:pPr>
        <w:shd w:val="clear" w:color="auto" w:fill="FFFFFF"/>
        <w:ind w:left="4956" w:right="-185" w:firstLine="709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 Городского поселения Суслонгер</w:t>
      </w:r>
    </w:p>
    <w:p w:rsidR="00120FCC" w:rsidRPr="00C0776C" w:rsidRDefault="00120FCC" w:rsidP="00120FCC">
      <w:pPr>
        <w:shd w:val="clear" w:color="auto" w:fill="FFFFFF"/>
        <w:ind w:left="4956" w:right="-185" w:firstLine="709"/>
        <w:contextualSpacing/>
        <w:jc w:val="center"/>
        <w:rPr>
          <w:bCs/>
        </w:rPr>
      </w:pPr>
      <w:r w:rsidRPr="00C0776C">
        <w:rPr>
          <w:bCs/>
        </w:rPr>
        <w:t xml:space="preserve">от </w:t>
      </w:r>
      <w:r>
        <w:rPr>
          <w:bCs/>
        </w:rPr>
        <w:t xml:space="preserve">20 мая </w:t>
      </w:r>
      <w:r w:rsidRPr="00C0776C">
        <w:rPr>
          <w:bCs/>
        </w:rPr>
        <w:t xml:space="preserve">2021 г. № </w:t>
      </w:r>
      <w:r>
        <w:rPr>
          <w:bCs/>
        </w:rPr>
        <w:t>135</w:t>
      </w:r>
    </w:p>
    <w:p w:rsidR="00120FCC" w:rsidRPr="00C0776C" w:rsidRDefault="00120FCC" w:rsidP="00120FCC">
      <w:pPr>
        <w:pStyle w:val="ac"/>
        <w:spacing w:before="0" w:beforeAutospacing="0" w:after="0" w:afterAutospacing="0"/>
        <w:jc w:val="right"/>
      </w:pPr>
    </w:p>
    <w:p w:rsidR="00120FCC" w:rsidRPr="00C0776C" w:rsidRDefault="00120FCC" w:rsidP="00120FCC">
      <w:pPr>
        <w:pStyle w:val="ac"/>
        <w:spacing w:before="0" w:beforeAutospacing="0" w:after="0" w:afterAutospacing="0"/>
        <w:jc w:val="right"/>
      </w:pPr>
    </w:p>
    <w:p w:rsidR="00120FCC" w:rsidRDefault="00120FCC" w:rsidP="00120FCC">
      <w:pPr>
        <w:ind w:firstLine="709"/>
        <w:jc w:val="center"/>
      </w:pPr>
      <w:r>
        <w:t>Положение</w:t>
      </w:r>
    </w:p>
    <w:p w:rsidR="00120FCC" w:rsidRPr="00C0776C" w:rsidRDefault="00120FCC" w:rsidP="00120FCC">
      <w:pPr>
        <w:ind w:firstLine="709"/>
        <w:jc w:val="center"/>
      </w:pPr>
      <w:r>
        <w:t xml:space="preserve">о порядке участия </w:t>
      </w:r>
      <w:r>
        <w:rPr>
          <w:bCs/>
          <w:color w:val="000000"/>
        </w:rPr>
        <w:t>Городского поселения Суслонгер</w:t>
      </w:r>
      <w:r>
        <w:t xml:space="preserve"> в организациях межмуниципального сотрудничества.</w:t>
      </w:r>
    </w:p>
    <w:p w:rsidR="00120FCC" w:rsidRDefault="00120FCC" w:rsidP="00120FCC">
      <w:pPr>
        <w:pStyle w:val="ac"/>
        <w:spacing w:before="0" w:beforeAutospacing="0" w:after="0" w:afterAutospacing="0"/>
        <w:jc w:val="center"/>
      </w:pPr>
    </w:p>
    <w:p w:rsidR="00120FCC" w:rsidRPr="00C0776C" w:rsidRDefault="00120FCC" w:rsidP="00120FCC">
      <w:pPr>
        <w:pStyle w:val="ac"/>
        <w:spacing w:before="0" w:beforeAutospacing="0" w:after="0" w:afterAutospacing="0"/>
        <w:jc w:val="center"/>
      </w:pPr>
    </w:p>
    <w:p w:rsidR="00120FCC" w:rsidRDefault="00120FCC" w:rsidP="00120FCC">
      <w:pPr>
        <w:ind w:firstLine="709"/>
        <w:contextualSpacing/>
        <w:jc w:val="both"/>
      </w:pPr>
      <w:r w:rsidRPr="00984708">
        <w:t xml:space="preserve">1. Настоящее Положение разработано в соответствии с Федеральным </w:t>
      </w:r>
      <w:r>
        <w:t xml:space="preserve">законом </w:t>
      </w:r>
      <w: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</w:t>
      </w:r>
      <w:r w:rsidRPr="00984708">
        <w:t xml:space="preserve"> «Об общих принципах организации местного самоуправления в Российской Федерации»</w:t>
      </w:r>
      <w:r>
        <w:t xml:space="preserve"> (далее – Федеральный закон № 131-ФЗ)</w:t>
      </w:r>
      <w:r w:rsidRPr="00984708">
        <w:t xml:space="preserve">, определяет порядок и регулирует общественные отношения, связанные с участием органов местного самоуправления </w:t>
      </w:r>
      <w:r>
        <w:rPr>
          <w:bCs/>
          <w:color w:val="000000"/>
        </w:rPr>
        <w:t>Городского поселения Суслонгер</w:t>
      </w:r>
      <w:r w:rsidRPr="00984708">
        <w:t xml:space="preserve"> </w:t>
      </w:r>
      <w:r>
        <w:t xml:space="preserve">(далее – муниципальное образование) </w:t>
      </w:r>
      <w:r w:rsidRPr="00984708">
        <w:t>в организациях межмуниципального сотрудничества, устанавливает его общие и организационные основы.</w:t>
      </w:r>
    </w:p>
    <w:p w:rsidR="00120FCC" w:rsidRDefault="00120FCC" w:rsidP="00120FCC">
      <w:pPr>
        <w:ind w:firstLine="709"/>
        <w:contextualSpacing/>
        <w:jc w:val="both"/>
      </w:pPr>
      <w:r>
        <w:t xml:space="preserve">2. Муниципальное образование принимает участие </w:t>
      </w:r>
      <w:r w:rsidRPr="00AC4E0D">
        <w:t>в межмуниципальном сотрудничестве и осуществляет его в целях:</w:t>
      </w:r>
    </w:p>
    <w:p w:rsidR="00120FCC" w:rsidRDefault="00120FCC" w:rsidP="00120FCC">
      <w:pPr>
        <w:ind w:firstLine="709"/>
        <w:contextualSpacing/>
        <w:jc w:val="both"/>
      </w:pPr>
      <w:r>
        <w:t xml:space="preserve">1) </w:t>
      </w:r>
      <w:r w:rsidRPr="005E5B21">
        <w:t>повышения эффективности решения вопросов местного значения;</w:t>
      </w:r>
    </w:p>
    <w:p w:rsidR="00120FCC" w:rsidRDefault="00120FCC" w:rsidP="00120FCC">
      <w:pPr>
        <w:ind w:firstLine="709"/>
        <w:contextualSpacing/>
        <w:jc w:val="both"/>
      </w:pPr>
      <w:r>
        <w:t xml:space="preserve">2) </w:t>
      </w:r>
      <w:r w:rsidRPr="005E5B21">
        <w:t>обмена опытом в области организации и осуществления местного самоуправления;</w:t>
      </w:r>
    </w:p>
    <w:p w:rsidR="00120FCC" w:rsidRDefault="00120FCC" w:rsidP="00120FCC">
      <w:pPr>
        <w:ind w:firstLine="709"/>
        <w:contextualSpacing/>
        <w:jc w:val="both"/>
      </w:pPr>
      <w:r>
        <w:t xml:space="preserve">3) </w:t>
      </w:r>
      <w:r w:rsidRPr="005E5B21">
        <w:t>содействия развитию местного самоуправления;</w:t>
      </w:r>
    </w:p>
    <w:p w:rsidR="00120FCC" w:rsidRDefault="00512262" w:rsidP="00120FCC">
      <w:pPr>
        <w:ind w:firstLine="709"/>
        <w:contextualSpacing/>
        <w:jc w:val="both"/>
      </w:pPr>
      <w:r>
        <w:t>4</w:t>
      </w:r>
      <w:r w:rsidR="00120FCC">
        <w:t xml:space="preserve">) </w:t>
      </w:r>
      <w:r w:rsidR="00120FCC" w:rsidRPr="005E5B21">
        <w:t xml:space="preserve">выражения и защиты общих интересов муниципальных образований; </w:t>
      </w:r>
    </w:p>
    <w:p w:rsidR="00120FCC" w:rsidRDefault="00512262" w:rsidP="00120FCC">
      <w:pPr>
        <w:ind w:firstLine="709"/>
        <w:contextualSpacing/>
        <w:jc w:val="both"/>
      </w:pPr>
      <w:r>
        <w:t>5</w:t>
      </w:r>
      <w:r w:rsidR="00120FCC">
        <w:t xml:space="preserve">) </w:t>
      </w:r>
      <w:r w:rsidR="00120FCC" w:rsidRPr="005E5B21">
        <w:t>формирования условий стабильного развития экономики муниципальных образований в интересах повышения жизненного уровня населения и в иных целях.</w:t>
      </w:r>
    </w:p>
    <w:p w:rsidR="00120FCC" w:rsidRPr="00E90F40" w:rsidRDefault="00120FCC" w:rsidP="00120FCC">
      <w:pPr>
        <w:ind w:firstLine="709"/>
        <w:jc w:val="both"/>
      </w:pPr>
      <w:r>
        <w:t>3</w:t>
      </w:r>
      <w:r w:rsidRPr="00E90F40">
        <w:t xml:space="preserve">. В зависимости от целей и организационно-правового содержания </w:t>
      </w:r>
      <w:r>
        <w:t>муниципальное образование</w:t>
      </w:r>
      <w:r w:rsidRPr="00E90F40">
        <w:t xml:space="preserve"> участвует в организациях межмуниципального сотрудничества в следующих формах:</w:t>
      </w:r>
    </w:p>
    <w:p w:rsidR="00120FCC" w:rsidRDefault="00120FCC" w:rsidP="00120FCC">
      <w:pPr>
        <w:ind w:firstLine="709"/>
        <w:jc w:val="both"/>
      </w:pPr>
      <w:r>
        <w:t>1) путем образования межмуниципальных объединений;</w:t>
      </w:r>
    </w:p>
    <w:p w:rsidR="00120FCC" w:rsidRDefault="00120FCC" w:rsidP="00120FCC">
      <w:pPr>
        <w:ind w:firstLine="709"/>
        <w:jc w:val="both"/>
      </w:pPr>
      <w:r>
        <w:t>2</w:t>
      </w:r>
      <w:r w:rsidRPr="00E90F40">
        <w:t xml:space="preserve">) путем </w:t>
      </w:r>
      <w:r>
        <w:t>принятия решения об учреждении</w:t>
      </w:r>
      <w:r w:rsidRPr="00E90F40">
        <w:t xml:space="preserve"> межмуниципальных хозяйственных обществ в форме непубличных акционерных обществ и обществ с ограниченной ответственностью</w:t>
      </w:r>
      <w:r>
        <w:t>;</w:t>
      </w:r>
    </w:p>
    <w:p w:rsidR="00120FCC" w:rsidRPr="00E90F40" w:rsidRDefault="00120FCC" w:rsidP="00120FCC">
      <w:pPr>
        <w:ind w:firstLine="709"/>
        <w:jc w:val="both"/>
      </w:pPr>
      <w:r>
        <w:t>3) путем заключения договоров и соглашений;</w:t>
      </w:r>
    </w:p>
    <w:p w:rsidR="00120FCC" w:rsidRDefault="00120FCC" w:rsidP="00120FCC">
      <w:pPr>
        <w:ind w:firstLine="709"/>
        <w:contextualSpacing/>
        <w:jc w:val="both"/>
      </w:pPr>
      <w:r>
        <w:t>4) путем выступления соучредителем межмуниципального печатного средства массовой информации;</w:t>
      </w:r>
    </w:p>
    <w:p w:rsidR="00120FCC" w:rsidRDefault="00120FCC" w:rsidP="00120FCC">
      <w:pPr>
        <w:ind w:firstLine="709"/>
        <w:contextualSpacing/>
        <w:jc w:val="both"/>
      </w:pPr>
      <w:r>
        <w:t>5) путем принятия решения о создании некоммерческих организаций в форме автономных некоммерческих организаций и фондов;</w:t>
      </w:r>
    </w:p>
    <w:p w:rsidR="00120FCC" w:rsidRDefault="00120FCC" w:rsidP="00120FCC">
      <w:pPr>
        <w:ind w:firstLine="709"/>
        <w:contextualSpacing/>
        <w:jc w:val="both"/>
      </w:pPr>
      <w:r>
        <w:t>6) иные объединения муниципальных образований.</w:t>
      </w:r>
    </w:p>
    <w:p w:rsidR="00120FCC" w:rsidRDefault="00120FCC" w:rsidP="00120FCC">
      <w:pPr>
        <w:ind w:firstLine="709"/>
        <w:contextualSpacing/>
        <w:jc w:val="both"/>
      </w:pPr>
      <w:r>
        <w:t xml:space="preserve">4. Межмуниципальные объединения осуществляют свою деятельность </w:t>
      </w:r>
      <w:r>
        <w:br/>
        <w:t xml:space="preserve">в соответствие с Гражданским кодексом Российской Федерации, Федеральным законом </w:t>
      </w:r>
      <w:r>
        <w:br/>
        <w:t xml:space="preserve">от 12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№ 7-ФЗ «О некоммерческих организациях», иными федеральными законами.</w:t>
      </w:r>
    </w:p>
    <w:p w:rsidR="00120FCC" w:rsidRDefault="00120FCC" w:rsidP="00120FCC">
      <w:pPr>
        <w:ind w:firstLine="709"/>
        <w:contextualSpacing/>
        <w:jc w:val="both"/>
      </w:pPr>
      <w:r>
        <w:t>Указанные межмуниципальные объединения не могут наделяться полномочиями органов местного самоуправления.</w:t>
      </w:r>
    </w:p>
    <w:p w:rsidR="00120FCC" w:rsidRDefault="00120FCC" w:rsidP="00120FCC">
      <w:pPr>
        <w:ind w:firstLine="709"/>
        <w:contextualSpacing/>
        <w:jc w:val="both"/>
      </w:pPr>
      <w:r>
        <w:t xml:space="preserve">5. С инициативой о принятии решения об участии муниципального образования </w:t>
      </w:r>
      <w:r>
        <w:br/>
        <w:t xml:space="preserve">в организациях межмуниципального сотрудничества могут выступать: </w:t>
      </w:r>
    </w:p>
    <w:p w:rsidR="00120FCC" w:rsidRDefault="00120FCC" w:rsidP="00120FCC">
      <w:pPr>
        <w:ind w:firstLine="709"/>
        <w:contextualSpacing/>
        <w:jc w:val="both"/>
      </w:pPr>
      <w:r>
        <w:t xml:space="preserve">глава </w:t>
      </w:r>
      <w:r>
        <w:rPr>
          <w:bCs/>
          <w:color w:val="000000"/>
        </w:rPr>
        <w:t>Городского поселения Суслонгер</w:t>
      </w:r>
      <w:r>
        <w:t>;</w:t>
      </w:r>
    </w:p>
    <w:p w:rsidR="00120FCC" w:rsidRDefault="00120FCC" w:rsidP="00120FCC">
      <w:pPr>
        <w:ind w:firstLine="709"/>
        <w:contextualSpacing/>
        <w:jc w:val="both"/>
      </w:pPr>
      <w:r>
        <w:t xml:space="preserve">депутат (депутаты) Собрания депутатов </w:t>
      </w:r>
      <w:r>
        <w:rPr>
          <w:bCs/>
          <w:color w:val="000000"/>
        </w:rPr>
        <w:t>Городского поселения Суслонгер</w:t>
      </w:r>
      <w:r>
        <w:t>;</w:t>
      </w:r>
    </w:p>
    <w:p w:rsidR="00120FCC" w:rsidRDefault="00120FCC" w:rsidP="00120FCC">
      <w:pPr>
        <w:ind w:firstLine="709"/>
        <w:contextualSpacing/>
        <w:jc w:val="both"/>
      </w:pPr>
      <w:r>
        <w:t>глава Суслонгерской городской администрации (далее – глава местной администрации).</w:t>
      </w:r>
    </w:p>
    <w:p w:rsidR="00120FCC" w:rsidRDefault="00120FCC" w:rsidP="00120FCC">
      <w:pPr>
        <w:ind w:firstLine="709"/>
        <w:contextualSpacing/>
        <w:jc w:val="both"/>
      </w:pPr>
      <w:r>
        <w:lastRenderedPageBreak/>
        <w:t>Далее по тексту настоящего Положения лица, указанные в настоящем пункте Положения, совместно именуются как инициаторы.</w:t>
      </w:r>
    </w:p>
    <w:p w:rsidR="00120FCC" w:rsidRDefault="00120FCC" w:rsidP="00120FCC">
      <w:pPr>
        <w:ind w:firstLine="709"/>
        <w:contextualSpacing/>
        <w:jc w:val="both"/>
      </w:pPr>
      <w:r>
        <w:t xml:space="preserve">6. Для принятия решения об участии в организации межмуниципального сотрудничества инициатор направляет в Собрание депутатов </w:t>
      </w:r>
      <w:r>
        <w:rPr>
          <w:bCs/>
          <w:color w:val="000000"/>
        </w:rPr>
        <w:t>Городского поселения Суслонгер</w:t>
      </w:r>
      <w:r>
        <w:t xml:space="preserve"> (далее – Собрание депутатов муниципального образования):</w:t>
      </w:r>
    </w:p>
    <w:p w:rsidR="00120FCC" w:rsidRDefault="00120FCC" w:rsidP="00120FCC">
      <w:pPr>
        <w:ind w:firstLine="709"/>
        <w:contextualSpacing/>
        <w:jc w:val="both"/>
      </w:pPr>
      <w:r>
        <w:t>1)</w:t>
      </w:r>
      <w:r w:rsidRPr="00984358">
        <w:t xml:space="preserve"> проект решения об участии в межмуниципальном сотрудничестве;</w:t>
      </w:r>
    </w:p>
    <w:p w:rsidR="00120FCC" w:rsidRPr="000116D1" w:rsidRDefault="00120FCC" w:rsidP="00120FCC">
      <w:pPr>
        <w:ind w:firstLine="709"/>
        <w:contextualSpacing/>
        <w:jc w:val="both"/>
      </w:pPr>
      <w:r>
        <w:t>2)</w:t>
      </w:r>
      <w:r w:rsidRPr="000116D1">
        <w:t xml:space="preserve"> документы, характеризующие цели и задачи участия в межмуниципальном сотрудничестве;</w:t>
      </w:r>
    </w:p>
    <w:p w:rsidR="00120FCC" w:rsidRDefault="00120FCC" w:rsidP="00120FCC">
      <w:pPr>
        <w:ind w:firstLine="709"/>
        <w:contextualSpacing/>
        <w:jc w:val="both"/>
      </w:pPr>
      <w:r>
        <w:t>3)</w:t>
      </w:r>
      <w:r w:rsidRPr="00984358">
        <w:t xml:space="preserve"> учредительные документы (проекты учредительных документов) организации межмуниципального сотрудничества;</w:t>
      </w:r>
    </w:p>
    <w:p w:rsidR="00120FCC" w:rsidRDefault="00120FCC" w:rsidP="00120FCC">
      <w:pPr>
        <w:ind w:firstLine="709"/>
        <w:contextualSpacing/>
        <w:jc w:val="both"/>
      </w:pPr>
      <w:r>
        <w:t>4)</w:t>
      </w:r>
      <w:r w:rsidRPr="00984358">
        <w:t xml:space="preserve"> финансово-экономическое обоснование участия </w:t>
      </w:r>
      <w:r>
        <w:t>муниципального образования</w:t>
      </w:r>
      <w:r w:rsidRPr="00984358">
        <w:t xml:space="preserve"> </w:t>
      </w:r>
      <w:r>
        <w:br/>
      </w:r>
      <w:r w:rsidRPr="00984358">
        <w:t>в организации м</w:t>
      </w:r>
      <w:r>
        <w:t>ежмуниципального сотрудничества.</w:t>
      </w:r>
    </w:p>
    <w:p w:rsidR="00120FCC" w:rsidRPr="00CF1C20" w:rsidRDefault="00120FCC" w:rsidP="00120FCC">
      <w:pPr>
        <w:ind w:firstLine="709"/>
        <w:contextualSpacing/>
        <w:jc w:val="both"/>
      </w:pPr>
      <w:r>
        <w:t xml:space="preserve">7. К проекту решения об участии в межмуниципальном сотрудничестве </w:t>
      </w:r>
      <w:r w:rsidRPr="00CF1C20">
        <w:t>могут прилагаться иные документы, обосновывающие целесообразность пр</w:t>
      </w:r>
      <w:r>
        <w:t>инятия соответствующего решения, в соответствии с действующим законодательством Российской Федерации и законодательством Республики Марий Эл.</w:t>
      </w:r>
    </w:p>
    <w:p w:rsidR="00120FCC" w:rsidRDefault="00120FCC" w:rsidP="00512262">
      <w:pPr>
        <w:contextualSpacing/>
        <w:jc w:val="both"/>
      </w:pPr>
    </w:p>
    <w:p w:rsidR="00120FCC" w:rsidRDefault="00120FCC" w:rsidP="00120FCC">
      <w:pPr>
        <w:ind w:firstLine="709"/>
        <w:contextualSpacing/>
        <w:jc w:val="both"/>
      </w:pPr>
      <w:r>
        <w:t>Проект решения об участии в межмуниципальном сотрудничестве вносится на рассмотрение Собрания депутатов муниципального образования в порядке, предусмотренном Уставом муниципального образования, Регламентом Собрания депутатов муниципального образования.</w:t>
      </w:r>
    </w:p>
    <w:p w:rsidR="00120FCC" w:rsidRDefault="00120FCC" w:rsidP="00120FCC">
      <w:pPr>
        <w:ind w:firstLine="709"/>
        <w:contextualSpacing/>
        <w:jc w:val="both"/>
      </w:pPr>
      <w:r>
        <w:t xml:space="preserve">8. </w:t>
      </w:r>
      <w:r w:rsidRPr="00925E23">
        <w:t xml:space="preserve">К обсуждению вопроса об обоснованности и целесообразности участия муниципального образования в организации межмуниципального сотрудничества </w:t>
      </w:r>
      <w:r>
        <w:t>Собрание</w:t>
      </w:r>
      <w:r w:rsidRPr="00925E23">
        <w:t xml:space="preserve"> депутатов </w:t>
      </w:r>
      <w:r>
        <w:t xml:space="preserve">муниципального образования </w:t>
      </w:r>
      <w:r w:rsidRPr="00925E23">
        <w:t>может привлекать в установленном порядке независимых экспертов и лиц, имеющих профессиональные навыки и практический опыт</w:t>
      </w:r>
      <w:r>
        <w:t xml:space="preserve"> работы в соответствующей сфере.</w:t>
      </w:r>
    </w:p>
    <w:p w:rsidR="00120FCC" w:rsidRDefault="00120FCC" w:rsidP="00120FCC">
      <w:pPr>
        <w:ind w:firstLine="709"/>
        <w:contextualSpacing/>
        <w:jc w:val="both"/>
      </w:pPr>
      <w:r>
        <w:t xml:space="preserve">9. Собрание депутатов муниципального образования рассматривает документы и принимает решение об участии муниципального образования в межмуниципальном сотрудничестве либо решение об отказе в таком участии в течение </w:t>
      </w:r>
      <w:r w:rsidR="001650FA" w:rsidRPr="003643AA">
        <w:t>7</w:t>
      </w:r>
      <w:r>
        <w:t xml:space="preserve"> дней со дня их представления в Собрание депутатов муниципального образования.</w:t>
      </w:r>
    </w:p>
    <w:p w:rsidR="00120FCC" w:rsidRDefault="00120FCC" w:rsidP="00120FCC">
      <w:pPr>
        <w:ind w:firstLine="709"/>
        <w:contextualSpacing/>
        <w:jc w:val="both"/>
      </w:pPr>
      <w:r>
        <w:t xml:space="preserve">Собранием депутатов муниципального образования принимается решение об отказе участия муниципального образования в межмуниципальном сотрудничестве </w:t>
      </w:r>
      <w:r>
        <w:br/>
        <w:t xml:space="preserve">в следующих случаях: </w:t>
      </w:r>
    </w:p>
    <w:p w:rsidR="00120FCC" w:rsidRDefault="00120FCC" w:rsidP="00120FCC">
      <w:pPr>
        <w:ind w:firstLine="709"/>
        <w:contextualSpacing/>
        <w:jc w:val="both"/>
      </w:pPr>
      <w:r w:rsidRPr="00CE4BD5">
        <w:t>1) указанные документы внесены лицом, не предусмотренным пунктом </w:t>
      </w:r>
      <w:r>
        <w:t>5 настоящего Положения</w:t>
      </w:r>
      <w:r w:rsidRPr="00CE4BD5">
        <w:t>;</w:t>
      </w:r>
    </w:p>
    <w:p w:rsidR="00120FCC" w:rsidRDefault="00120FCC" w:rsidP="00120FCC">
      <w:pPr>
        <w:ind w:firstLine="709"/>
        <w:contextualSpacing/>
        <w:jc w:val="both"/>
      </w:pPr>
      <w:r w:rsidRPr="00CE4BD5">
        <w:t>2) представлены не все документы</w:t>
      </w:r>
      <w:r>
        <w:t>, предусмотренные пунктом 6</w:t>
      </w:r>
      <w:r w:rsidRPr="00CE4BD5">
        <w:t xml:space="preserve"> настоящего </w:t>
      </w:r>
      <w:r>
        <w:t>Положения.</w:t>
      </w:r>
    </w:p>
    <w:p w:rsidR="00120FCC" w:rsidRDefault="00120FCC" w:rsidP="00120FCC">
      <w:pPr>
        <w:ind w:firstLine="709"/>
        <w:contextualSpacing/>
        <w:jc w:val="both"/>
      </w:pPr>
      <w:r w:rsidRPr="00FC399D">
        <w:t xml:space="preserve">Решение </w:t>
      </w:r>
      <w:r>
        <w:t xml:space="preserve">Собрания депутатов муниципального образования </w:t>
      </w:r>
      <w:r w:rsidRPr="00FC399D">
        <w:t xml:space="preserve">об отказе </w:t>
      </w:r>
      <w:r>
        <w:t xml:space="preserve">участия </w:t>
      </w:r>
      <w:r w:rsidRPr="00FC399D">
        <w:t>муниципального образования в межмуниципальном сотрудничестве должно содержать мотивированное обоснование</w:t>
      </w:r>
      <w:r>
        <w:t xml:space="preserve"> со ссылкой на подпункты 1, 2 пункта 9 настоящего Положения</w:t>
      </w:r>
      <w:r w:rsidRPr="00FC399D">
        <w:t>.</w:t>
      </w:r>
    </w:p>
    <w:p w:rsidR="00120FCC" w:rsidRDefault="00120FCC" w:rsidP="00120FCC">
      <w:pPr>
        <w:ind w:firstLine="709"/>
        <w:contextualSpacing/>
        <w:jc w:val="both"/>
      </w:pPr>
      <w:r>
        <w:t>10. Решение об участии муниципального образования в организации межмуниципального сотрудничества принимается Собранием депутатов муниципального образования в порядке, установленном Уставом муниципального образования.</w:t>
      </w:r>
    </w:p>
    <w:p w:rsidR="00120FCC" w:rsidRDefault="00120FCC" w:rsidP="00120FCC">
      <w:pPr>
        <w:ind w:firstLine="709"/>
        <w:contextualSpacing/>
        <w:jc w:val="both"/>
      </w:pPr>
      <w:r w:rsidRPr="008C3A5F">
        <w:t xml:space="preserve">В решении </w:t>
      </w:r>
      <w:r>
        <w:t>Собрания депутатов муниципального образования</w:t>
      </w:r>
      <w:r w:rsidRPr="008C3A5F">
        <w:t xml:space="preserve"> об участии </w:t>
      </w:r>
      <w:r>
        <w:br/>
      </w:r>
      <w:r w:rsidRPr="008C3A5F">
        <w:t>в организациях межмуниципального сотрудничества указываются:</w:t>
      </w:r>
    </w:p>
    <w:p w:rsidR="00120FCC" w:rsidRDefault="00120FCC" w:rsidP="00120FCC">
      <w:pPr>
        <w:ind w:firstLine="709"/>
        <w:contextualSpacing/>
        <w:jc w:val="both"/>
      </w:pPr>
      <w:r w:rsidRPr="008C3A5F">
        <w:t>- организационно-правовая форма организации, которую предполагается учредить или в которой предполагается участие;</w:t>
      </w:r>
    </w:p>
    <w:p w:rsidR="00120FCC" w:rsidRDefault="00120FCC" w:rsidP="00120FCC">
      <w:pPr>
        <w:ind w:firstLine="709"/>
        <w:contextualSpacing/>
        <w:jc w:val="both"/>
      </w:pPr>
      <w:r w:rsidRPr="008C3A5F">
        <w:t>- 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:rsidR="00120FCC" w:rsidRDefault="00120FCC" w:rsidP="00120FCC">
      <w:pPr>
        <w:ind w:firstLine="709"/>
        <w:contextualSpacing/>
        <w:jc w:val="both"/>
      </w:pPr>
      <w:r w:rsidRPr="008C3A5F">
        <w:t>- лицо, уполномоченное подписывать учредительные документы организации межмуниципального сотрудничества;</w:t>
      </w:r>
    </w:p>
    <w:p w:rsidR="00120FCC" w:rsidRDefault="00120FCC" w:rsidP="00120FCC">
      <w:pPr>
        <w:ind w:firstLine="709"/>
        <w:contextualSpacing/>
        <w:jc w:val="both"/>
      </w:pPr>
      <w:r w:rsidRPr="008C3A5F">
        <w:lastRenderedPageBreak/>
        <w:t>- представители муниципального образования в органах управления организаций межмуниципального сотрудничества (при необходимости);</w:t>
      </w:r>
    </w:p>
    <w:p w:rsidR="00120FCC" w:rsidRPr="008C3A5F" w:rsidRDefault="00120FCC" w:rsidP="00120FCC">
      <w:pPr>
        <w:ind w:firstLine="709"/>
        <w:contextualSpacing/>
        <w:jc w:val="both"/>
      </w:pPr>
      <w:r w:rsidRPr="008C3A5F">
        <w:t>- иные сведения.</w:t>
      </w:r>
    </w:p>
    <w:p w:rsidR="00120FCC" w:rsidRDefault="00120FCC" w:rsidP="00120FCC">
      <w:pPr>
        <w:ind w:firstLine="709"/>
        <w:contextualSpacing/>
        <w:jc w:val="both"/>
      </w:pPr>
      <w:r>
        <w:t xml:space="preserve">11. Интересы муниципального образования в организациях межмуниципального сотрудничества представляет </w:t>
      </w:r>
      <w:r w:rsidRPr="00FD6F75">
        <w:t>глава муниципального образования,</w:t>
      </w:r>
      <w:r>
        <w:t xml:space="preserve"> глава местной администрации в пределах своих полномочий, установленных законодательством Российской Федерации, законодательством Республики Марий Эл, Уставом муниципального образования, настоящим Положением.</w:t>
      </w:r>
    </w:p>
    <w:p w:rsidR="00120FCC" w:rsidRDefault="00120FCC" w:rsidP="00120FCC">
      <w:pPr>
        <w:ind w:firstLine="709"/>
        <w:contextualSpacing/>
        <w:jc w:val="both"/>
      </w:pPr>
      <w:r w:rsidRPr="00FD6F75">
        <w:t xml:space="preserve">12. </w:t>
      </w:r>
      <w:r w:rsidRPr="00381288">
        <w:t xml:space="preserve">В соответствии с принятым решением </w:t>
      </w:r>
      <w:r>
        <w:t>Собрания депутатов муниципального образования</w:t>
      </w:r>
      <w:r w:rsidRPr="00381288">
        <w:t xml:space="preserve"> об участии в межмуниципальном сотрудничестве</w:t>
      </w:r>
      <w:r>
        <w:t>:</w:t>
      </w:r>
      <w:r w:rsidRPr="00381288">
        <w:t xml:space="preserve"> </w:t>
      </w:r>
    </w:p>
    <w:p w:rsidR="00120FCC" w:rsidRDefault="00120FCC" w:rsidP="00120FCC">
      <w:pPr>
        <w:ind w:firstLine="709"/>
        <w:contextualSpacing/>
        <w:jc w:val="both"/>
      </w:pPr>
      <w:r>
        <w:t xml:space="preserve">1) </w:t>
      </w:r>
      <w:r w:rsidRPr="00381288">
        <w:t xml:space="preserve">глава </w:t>
      </w:r>
      <w:r>
        <w:t>муниципального образования</w:t>
      </w:r>
      <w:r w:rsidRPr="00381288">
        <w:t>:</w:t>
      </w:r>
    </w:p>
    <w:p w:rsidR="00120FCC" w:rsidRDefault="00120FCC" w:rsidP="00120FCC">
      <w:pPr>
        <w:ind w:firstLine="709"/>
        <w:contextualSpacing/>
        <w:jc w:val="both"/>
      </w:pPr>
      <w:r>
        <w:t>-;</w:t>
      </w:r>
    </w:p>
    <w:p w:rsidR="00120FCC" w:rsidRDefault="00120FCC" w:rsidP="00120FCC">
      <w:pPr>
        <w:ind w:firstLine="709"/>
        <w:contextualSpacing/>
        <w:jc w:val="both"/>
      </w:pPr>
      <w:r>
        <w:t>-;</w:t>
      </w:r>
    </w:p>
    <w:p w:rsidR="00120FCC" w:rsidRDefault="00120FCC" w:rsidP="00120FCC">
      <w:pPr>
        <w:ind w:firstLine="709"/>
        <w:contextualSpacing/>
        <w:jc w:val="both"/>
      </w:pPr>
      <w:r>
        <w:t>-.</w:t>
      </w:r>
    </w:p>
    <w:p w:rsidR="00120FCC" w:rsidRDefault="00120FCC" w:rsidP="00120FCC">
      <w:pPr>
        <w:ind w:firstLine="709"/>
        <w:contextualSpacing/>
        <w:jc w:val="both"/>
      </w:pPr>
      <w:r>
        <w:t xml:space="preserve">2) </w:t>
      </w:r>
      <w:r>
        <w:rPr>
          <w:bCs/>
          <w:color w:val="000000"/>
        </w:rPr>
        <w:t>Суслонгерская городская</w:t>
      </w:r>
      <w:r>
        <w:t xml:space="preserve"> администрация (далее - местная администрация) в лице главы местной администрации:</w:t>
      </w:r>
    </w:p>
    <w:p w:rsidR="00120FCC" w:rsidRDefault="00120FCC" w:rsidP="00120FCC">
      <w:pPr>
        <w:ind w:firstLine="709"/>
        <w:contextualSpacing/>
        <w:jc w:val="both"/>
      </w:pPr>
      <w:r>
        <w:t>-;</w:t>
      </w:r>
    </w:p>
    <w:p w:rsidR="00120FCC" w:rsidRDefault="00120FCC" w:rsidP="00120FCC">
      <w:pPr>
        <w:ind w:firstLine="709"/>
        <w:contextualSpacing/>
        <w:jc w:val="both"/>
      </w:pPr>
      <w:r>
        <w:t>-;</w:t>
      </w:r>
    </w:p>
    <w:p w:rsidR="00120FCC" w:rsidRDefault="00120FCC" w:rsidP="00120FCC">
      <w:pPr>
        <w:ind w:firstLine="709"/>
        <w:contextualSpacing/>
        <w:jc w:val="both"/>
      </w:pPr>
      <w:r>
        <w:t>-.</w:t>
      </w:r>
    </w:p>
    <w:p w:rsidR="00120FCC" w:rsidRPr="003A3B9B" w:rsidRDefault="00120FCC" w:rsidP="00512262">
      <w:pPr>
        <w:ind w:firstLine="709"/>
        <w:contextualSpacing/>
        <w:jc w:val="both"/>
      </w:pPr>
      <w:r>
        <w:t xml:space="preserve">13. </w:t>
      </w:r>
      <w:r w:rsidRPr="003A3B9B">
        <w:t xml:space="preserve">Финансирование расходов, связанных с участием муниципального образования </w:t>
      </w:r>
      <w:r>
        <w:br/>
      </w:r>
      <w:r w:rsidRPr="003A3B9B">
        <w:t>в организациях межмуниципального сотрудничества, осуществляется в пределах средств, предусмотренных на указанные цели в бюджете муниципального образования на очередной финансовый год и плановый период.</w:t>
      </w:r>
    </w:p>
    <w:p w:rsidR="00120FCC" w:rsidRDefault="00120FCC" w:rsidP="00120FCC">
      <w:pPr>
        <w:ind w:firstLine="709"/>
        <w:contextualSpacing/>
        <w:jc w:val="both"/>
      </w:pPr>
      <w:r>
        <w:t xml:space="preserve">14. </w:t>
      </w:r>
      <w:r w:rsidRPr="00DC7655">
        <w:t xml:space="preserve">Решение о прекращении участия муниципального образования в организации межмуниципального сотрудничества принимается </w:t>
      </w:r>
      <w:r>
        <w:t>Собранием депутатов муниципального образования в порядке, установленном Уставом муниципального образования.</w:t>
      </w:r>
    </w:p>
    <w:p w:rsidR="00120FCC" w:rsidRDefault="00120FCC" w:rsidP="00120FCC">
      <w:pPr>
        <w:ind w:firstLine="709"/>
        <w:contextualSpacing/>
        <w:jc w:val="both"/>
      </w:pPr>
      <w:r>
        <w:t xml:space="preserve">15. </w:t>
      </w:r>
      <w:r w:rsidRPr="00DC7655">
        <w:t>Межмуниципальное сотрудничество прекращается путем:</w:t>
      </w:r>
    </w:p>
    <w:p w:rsidR="00120FCC" w:rsidRDefault="00120FCC" w:rsidP="00120FCC">
      <w:pPr>
        <w:ind w:firstLine="709"/>
        <w:contextualSpacing/>
        <w:jc w:val="both"/>
      </w:pPr>
      <w:r w:rsidRPr="00DC7655">
        <w:t xml:space="preserve">1) </w:t>
      </w:r>
      <w:r w:rsidRPr="001A1CE6">
        <w:t>выхода из межмуниципального объединения;</w:t>
      </w:r>
    </w:p>
    <w:p w:rsidR="00120FCC" w:rsidRDefault="00120FCC" w:rsidP="00120FCC">
      <w:pPr>
        <w:ind w:firstLine="709"/>
        <w:contextualSpacing/>
        <w:jc w:val="both"/>
      </w:pPr>
      <w:r>
        <w:t xml:space="preserve">2) </w:t>
      </w:r>
      <w:r w:rsidRPr="001A1CE6">
        <w:t>прекращения участия в организациях межмуниципального сотрудничества;</w:t>
      </w:r>
    </w:p>
    <w:p w:rsidR="00120FCC" w:rsidRDefault="00120FCC" w:rsidP="00120FCC">
      <w:pPr>
        <w:ind w:firstLine="709"/>
        <w:contextualSpacing/>
        <w:jc w:val="both"/>
      </w:pPr>
      <w:r>
        <w:t xml:space="preserve">3) </w:t>
      </w:r>
      <w:r w:rsidRPr="001A1CE6">
        <w:t>расторжение межмуниципального соглашения (договора);</w:t>
      </w:r>
    </w:p>
    <w:p w:rsidR="00120FCC" w:rsidRPr="001A1CE6" w:rsidRDefault="00120FCC" w:rsidP="00120FCC">
      <w:pPr>
        <w:ind w:firstLine="709"/>
        <w:contextualSpacing/>
        <w:jc w:val="both"/>
      </w:pPr>
      <w:r>
        <w:t xml:space="preserve">4) </w:t>
      </w:r>
      <w:r w:rsidRPr="001A1CE6">
        <w:t>выхода из состава соучредителей межмуниципального печатного средства массовой информации.</w:t>
      </w:r>
    </w:p>
    <w:p w:rsidR="00120FCC" w:rsidRDefault="00120FCC" w:rsidP="00120FCC">
      <w:pPr>
        <w:ind w:firstLine="709"/>
        <w:contextualSpacing/>
        <w:jc w:val="both"/>
      </w:pPr>
      <w:r>
        <w:t xml:space="preserve">16. </w:t>
      </w:r>
      <w:r w:rsidRPr="00DC7655">
        <w:t>Решение о выходе муниципального образования из организации межмуниципального сотрудничества принимается в случае:</w:t>
      </w:r>
    </w:p>
    <w:p w:rsidR="00120FCC" w:rsidRDefault="00120FCC" w:rsidP="00120FCC">
      <w:pPr>
        <w:ind w:firstLine="709"/>
        <w:contextualSpacing/>
        <w:jc w:val="both"/>
      </w:pPr>
      <w:r w:rsidRPr="00DC7655">
        <w:t xml:space="preserve">1) достижения целей, ради которых муниципальное образование участвует </w:t>
      </w:r>
      <w:r>
        <w:br/>
      </w:r>
      <w:r w:rsidRPr="00DC7655">
        <w:t>в организации межмуниципального сотрудничества;</w:t>
      </w:r>
    </w:p>
    <w:p w:rsidR="00120FCC" w:rsidRDefault="00120FCC" w:rsidP="00120FCC">
      <w:pPr>
        <w:ind w:firstLine="709"/>
        <w:contextualSpacing/>
        <w:jc w:val="both"/>
      </w:pPr>
      <w:r w:rsidRPr="00DC7655">
        <w:t>2) невозможности достижения целей, ради которых муниципальное образование участвовало в организации межмуниципального сотрудничества;</w:t>
      </w:r>
    </w:p>
    <w:p w:rsidR="00120FCC" w:rsidRDefault="00120FCC" w:rsidP="00120FCC">
      <w:pPr>
        <w:ind w:firstLine="709"/>
        <w:contextualSpacing/>
        <w:jc w:val="both"/>
      </w:pPr>
      <w:r w:rsidRPr="00DC7655">
        <w:t>3) в иных случаях, предусмотренных действующим законодательством Российской Федерации.</w:t>
      </w:r>
    </w:p>
    <w:p w:rsidR="00120FCC" w:rsidRDefault="00120FCC" w:rsidP="00120FCC">
      <w:pPr>
        <w:ind w:firstLine="709"/>
        <w:contextualSpacing/>
        <w:jc w:val="both"/>
      </w:pPr>
      <w:r>
        <w:t xml:space="preserve">17. </w:t>
      </w:r>
      <w:r w:rsidRPr="00DC7655">
        <w:t xml:space="preserve">Проект решения о прекращении участия муниципального образования </w:t>
      </w:r>
      <w:r>
        <w:br/>
      </w:r>
      <w:r w:rsidRPr="00DC7655">
        <w:t xml:space="preserve">в организации межмуниципального сотрудничества может быть внесен на рассмотрение </w:t>
      </w:r>
      <w:r>
        <w:t>Собрания депутатов муниципального образования</w:t>
      </w:r>
      <w:r w:rsidRPr="00DC7655">
        <w:t xml:space="preserve"> </w:t>
      </w:r>
      <w:r>
        <w:t>инициаторами в порядке, предусмотренном Уставом муниципального образования, Регламентом Собрания депутатов муниципального образования.</w:t>
      </w:r>
    </w:p>
    <w:p w:rsidR="00120FCC" w:rsidRDefault="00120FCC" w:rsidP="00120FCC">
      <w:pPr>
        <w:ind w:firstLine="709"/>
        <w:contextualSpacing/>
        <w:jc w:val="both"/>
      </w:pPr>
      <w:r>
        <w:t xml:space="preserve">К проекту решения </w:t>
      </w:r>
      <w:r w:rsidRPr="00DC7655">
        <w:t xml:space="preserve">о прекращении участия муниципального образования </w:t>
      </w:r>
      <w:r>
        <w:br/>
      </w:r>
      <w:r w:rsidRPr="00DC7655">
        <w:t xml:space="preserve">в организации межмуниципального сотрудничества </w:t>
      </w:r>
      <w:r>
        <w:t xml:space="preserve">прикладываются документы, являющиеся основанием для прекращения участия муниципального образования </w:t>
      </w:r>
      <w:r>
        <w:br/>
        <w:t>в организации межмуниципального сотрудничества.</w:t>
      </w:r>
    </w:p>
    <w:p w:rsidR="00120FCC" w:rsidRDefault="00120FCC" w:rsidP="00120FCC">
      <w:pPr>
        <w:ind w:firstLine="709"/>
        <w:contextualSpacing/>
        <w:jc w:val="both"/>
      </w:pPr>
      <w:r>
        <w:t xml:space="preserve">18. </w:t>
      </w:r>
      <w:r w:rsidRPr="00AA2B88">
        <w:t xml:space="preserve">При принятии решения о </w:t>
      </w:r>
      <w:r w:rsidRPr="00DC7655">
        <w:t xml:space="preserve">прекращении участия муниципального образования </w:t>
      </w:r>
      <w:r>
        <w:br/>
      </w:r>
      <w:r w:rsidRPr="00DC7655">
        <w:t>в организации межмуниципального сотрудничества</w:t>
      </w:r>
      <w:r>
        <w:t xml:space="preserve"> </w:t>
      </w:r>
      <w:r w:rsidRPr="00AA2B88">
        <w:t xml:space="preserve">Собранием </w:t>
      </w:r>
      <w:r>
        <w:t xml:space="preserve">депутатов </w:t>
      </w:r>
      <w:r>
        <w:lastRenderedPageBreak/>
        <w:t xml:space="preserve">муниципального образования </w:t>
      </w:r>
      <w:r w:rsidRPr="00AA2B88">
        <w:t>рассматриваются док</w:t>
      </w:r>
      <w:r>
        <w:t xml:space="preserve">ументы, предусмотренные пунктами 6, 7 </w:t>
      </w:r>
      <w:r w:rsidRPr="00AA2B88">
        <w:t>настоящего Положения.</w:t>
      </w:r>
    </w:p>
    <w:p w:rsidR="00120FCC" w:rsidRPr="007E5C0B" w:rsidRDefault="00120FCC" w:rsidP="00120FCC">
      <w:pPr>
        <w:ind w:firstLine="709"/>
        <w:contextualSpacing/>
        <w:jc w:val="both"/>
      </w:pPr>
      <w:r w:rsidRPr="007E5C0B">
        <w:t xml:space="preserve">При рассмотрении вопроса о </w:t>
      </w:r>
      <w:r w:rsidRPr="00DC7655">
        <w:t xml:space="preserve">прекращении участия муниципального образования </w:t>
      </w:r>
      <w:r>
        <w:br/>
      </w:r>
      <w:r w:rsidRPr="00DC7655">
        <w:t>в организации межмуниципального сотрудничества</w:t>
      </w:r>
      <w:r>
        <w:t xml:space="preserve"> Собрание депутатов муниципального образования </w:t>
      </w:r>
      <w:r w:rsidRPr="007E5C0B">
        <w:t>вправе привлекать в установленном порядке заинтересованных лиц, запрашивать любые необходимые сведения у органов и должностных лиц местного самоуправления муниципальных образований</w:t>
      </w:r>
      <w:r>
        <w:t>, входящие в межмуниципальные объединения и хозяйственные общества</w:t>
      </w:r>
      <w:r w:rsidRPr="007E5C0B">
        <w:t>, участников соглашений</w:t>
      </w:r>
      <w:r>
        <w:t xml:space="preserve"> и договоров, соучредителя межмуниципального печатного средства массовой информации, а также участников некоммерческих организаций</w:t>
      </w:r>
      <w:r w:rsidRPr="007E5C0B">
        <w:t>.</w:t>
      </w:r>
    </w:p>
    <w:p w:rsidR="00120FCC" w:rsidRDefault="00120FCC" w:rsidP="00120FCC">
      <w:pPr>
        <w:ind w:firstLine="709"/>
        <w:contextualSpacing/>
        <w:jc w:val="both"/>
      </w:pPr>
      <w:r>
        <w:t xml:space="preserve">19. </w:t>
      </w:r>
      <w:r w:rsidRPr="00DC7655">
        <w:t>Реорганизация и ликвидация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120FCC" w:rsidRPr="00A7131E" w:rsidRDefault="00120FCC" w:rsidP="00120FCC">
      <w:pPr>
        <w:ind w:firstLine="709"/>
        <w:contextualSpacing/>
        <w:jc w:val="both"/>
      </w:pPr>
      <w:r>
        <w:t xml:space="preserve">20. На основании, принятого Собранием депутатов муниципального образования, решения о прекращении участия муниципального образования в организации межмуниципального сотрудничества местная администрация </w:t>
      </w:r>
      <w:r w:rsidRPr="00A7131E">
        <w:t xml:space="preserve">в соответствии </w:t>
      </w:r>
      <w:r>
        <w:br/>
      </w:r>
      <w:r w:rsidRPr="00A7131E">
        <w:t>с действующим законодательством совершает все юридические и фактические действия от имени муниципального образования, связанные с прекращением межмуниципального сотрудничества.</w:t>
      </w:r>
    </w:p>
    <w:p w:rsidR="0055641A" w:rsidRPr="00F50875" w:rsidRDefault="00512262" w:rsidP="00512262">
      <w:pPr>
        <w:tabs>
          <w:tab w:val="left" w:pos="2608"/>
        </w:tabs>
      </w:pPr>
      <w:r>
        <w:tab/>
      </w:r>
    </w:p>
    <w:sectPr w:rsidR="0055641A" w:rsidRPr="00F50875" w:rsidSect="003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6F" w:rsidRDefault="001B0C6F" w:rsidP="00120FCC">
      <w:r>
        <w:separator/>
      </w:r>
    </w:p>
  </w:endnote>
  <w:endnote w:type="continuationSeparator" w:id="1">
    <w:p w:rsidR="001B0C6F" w:rsidRDefault="001B0C6F" w:rsidP="0012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6F" w:rsidRDefault="001B0C6F" w:rsidP="00120FCC">
      <w:r>
        <w:separator/>
      </w:r>
    </w:p>
  </w:footnote>
  <w:footnote w:type="continuationSeparator" w:id="1">
    <w:p w:rsidR="001B0C6F" w:rsidRDefault="001B0C6F" w:rsidP="00120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1A2"/>
    <w:rsid w:val="0000562D"/>
    <w:rsid w:val="00026608"/>
    <w:rsid w:val="00081C3B"/>
    <w:rsid w:val="00091F21"/>
    <w:rsid w:val="000D367B"/>
    <w:rsid w:val="000F5B6C"/>
    <w:rsid w:val="00120FCC"/>
    <w:rsid w:val="00121B39"/>
    <w:rsid w:val="00125654"/>
    <w:rsid w:val="001650FA"/>
    <w:rsid w:val="001A2B55"/>
    <w:rsid w:val="001B0C6F"/>
    <w:rsid w:val="001B449F"/>
    <w:rsid w:val="001C23E2"/>
    <w:rsid w:val="001C7372"/>
    <w:rsid w:val="001F2654"/>
    <w:rsid w:val="00206493"/>
    <w:rsid w:val="002667FC"/>
    <w:rsid w:val="00296F36"/>
    <w:rsid w:val="003000A0"/>
    <w:rsid w:val="00310721"/>
    <w:rsid w:val="003167A1"/>
    <w:rsid w:val="00326958"/>
    <w:rsid w:val="003643AA"/>
    <w:rsid w:val="003E7F27"/>
    <w:rsid w:val="004215ED"/>
    <w:rsid w:val="00434D7A"/>
    <w:rsid w:val="004956AF"/>
    <w:rsid w:val="004D6DD6"/>
    <w:rsid w:val="00512262"/>
    <w:rsid w:val="00521488"/>
    <w:rsid w:val="0055641A"/>
    <w:rsid w:val="006232A4"/>
    <w:rsid w:val="00696790"/>
    <w:rsid w:val="006B6907"/>
    <w:rsid w:val="006D32A2"/>
    <w:rsid w:val="006E015A"/>
    <w:rsid w:val="00740087"/>
    <w:rsid w:val="00793C2E"/>
    <w:rsid w:val="008808E9"/>
    <w:rsid w:val="00892615"/>
    <w:rsid w:val="008E683B"/>
    <w:rsid w:val="009178E3"/>
    <w:rsid w:val="00940159"/>
    <w:rsid w:val="00955C30"/>
    <w:rsid w:val="00993F55"/>
    <w:rsid w:val="009A44D1"/>
    <w:rsid w:val="009F3B68"/>
    <w:rsid w:val="009F431C"/>
    <w:rsid w:val="00A212FA"/>
    <w:rsid w:val="00AA53E5"/>
    <w:rsid w:val="00B14EDD"/>
    <w:rsid w:val="00B5412A"/>
    <w:rsid w:val="00B763AC"/>
    <w:rsid w:val="00C11471"/>
    <w:rsid w:val="00C73989"/>
    <w:rsid w:val="00C84C73"/>
    <w:rsid w:val="00D367B1"/>
    <w:rsid w:val="00D45332"/>
    <w:rsid w:val="00D6153B"/>
    <w:rsid w:val="00D731A2"/>
    <w:rsid w:val="00DE3780"/>
    <w:rsid w:val="00E43C64"/>
    <w:rsid w:val="00EA07F6"/>
    <w:rsid w:val="00EC6FC4"/>
    <w:rsid w:val="00F307A7"/>
    <w:rsid w:val="00F3220C"/>
    <w:rsid w:val="00F4732B"/>
    <w:rsid w:val="00F50875"/>
    <w:rsid w:val="00F624DA"/>
    <w:rsid w:val="00F83FC8"/>
    <w:rsid w:val="00FD77B9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  <w:style w:type="paragraph" w:styleId="a9">
    <w:name w:val="footnote text"/>
    <w:basedOn w:val="a"/>
    <w:link w:val="aa"/>
    <w:rsid w:val="00120FCC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120FCC"/>
    <w:rPr>
      <w:rFonts w:ascii="Calibri" w:eastAsia="Calibri" w:hAnsi="Calibri"/>
      <w:lang w:eastAsia="en-US"/>
    </w:rPr>
  </w:style>
  <w:style w:type="character" w:styleId="ab">
    <w:name w:val="footnote reference"/>
    <w:basedOn w:val="a0"/>
    <w:rsid w:val="00120FCC"/>
    <w:rPr>
      <w:rFonts w:cs="Times New Roman"/>
      <w:vertAlign w:val="superscript"/>
    </w:rPr>
  </w:style>
  <w:style w:type="paragraph" w:styleId="ac">
    <w:name w:val="Normal (Web)"/>
    <w:basedOn w:val="a"/>
    <w:rsid w:val="00120FCC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4BCD-E5EF-4E0F-8F41-E71E4D0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14</cp:revision>
  <cp:lastPrinted>2020-10-01T08:00:00Z</cp:lastPrinted>
  <dcterms:created xsi:type="dcterms:W3CDTF">2021-03-12T06:49:00Z</dcterms:created>
  <dcterms:modified xsi:type="dcterms:W3CDTF">2021-06-02T06:46:00Z</dcterms:modified>
</cp:coreProperties>
</file>