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48" w:type="dxa"/>
        <w:tblLook w:val="000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5"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Pr="00A26326" w:rsidRDefault="00A811F4" w:rsidP="009626D1">
      <w:pPr>
        <w:rPr>
          <w:sz w:val="20"/>
        </w:rPr>
      </w:pPr>
    </w:p>
    <w:p w:rsidR="00E648E4" w:rsidRPr="00A01879" w:rsidRDefault="00462C6A" w:rsidP="00E648E4">
      <w:pPr>
        <w:jc w:val="center"/>
        <w:rPr>
          <w:szCs w:val="28"/>
        </w:rPr>
      </w:pPr>
      <w:r w:rsidRPr="00A01879">
        <w:rPr>
          <w:szCs w:val="28"/>
        </w:rPr>
        <w:t xml:space="preserve">от </w:t>
      </w:r>
      <w:r w:rsidR="00A6456D">
        <w:rPr>
          <w:szCs w:val="28"/>
        </w:rPr>
        <w:t xml:space="preserve">    </w:t>
      </w:r>
      <w:r w:rsidR="00020832">
        <w:rPr>
          <w:szCs w:val="28"/>
        </w:rPr>
        <w:t xml:space="preserve"> </w:t>
      </w:r>
      <w:r w:rsidR="003A66B2">
        <w:rPr>
          <w:szCs w:val="28"/>
        </w:rPr>
        <w:t xml:space="preserve"> </w:t>
      </w:r>
      <w:r w:rsidR="00BD3B7F">
        <w:rPr>
          <w:szCs w:val="28"/>
        </w:rPr>
        <w:t>______</w:t>
      </w:r>
      <w:r w:rsidR="00603AB2">
        <w:rPr>
          <w:szCs w:val="28"/>
        </w:rPr>
        <w:t xml:space="preserve"> 2020</w:t>
      </w:r>
      <w:r w:rsidR="00E648E4" w:rsidRPr="00A01879">
        <w:rPr>
          <w:szCs w:val="28"/>
        </w:rPr>
        <w:t xml:space="preserve"> года  № </w:t>
      </w:r>
    </w:p>
    <w:p w:rsidR="00E648E4" w:rsidRPr="00A01879" w:rsidRDefault="00E648E4" w:rsidP="00E648E4">
      <w:pPr>
        <w:jc w:val="center"/>
        <w:rPr>
          <w:szCs w:val="28"/>
        </w:rPr>
      </w:pPr>
    </w:p>
    <w:p w:rsidR="00BD3B7F" w:rsidRDefault="00BD3B7F" w:rsidP="00BD3B7F">
      <w:pPr>
        <w:widowControl w:val="0"/>
        <w:autoSpaceDE w:val="0"/>
        <w:autoSpaceDN w:val="0"/>
        <w:adjustRightInd w:val="0"/>
        <w:jc w:val="center"/>
        <w:rPr>
          <w:bCs/>
          <w:szCs w:val="28"/>
          <w:lang w:bidi="ru-RU"/>
        </w:rPr>
      </w:pPr>
      <w:r w:rsidRPr="00BD3B7F">
        <w:rPr>
          <w:bCs/>
          <w:szCs w:val="28"/>
          <w:lang w:bidi="ru-RU"/>
        </w:rPr>
        <w:t xml:space="preserve">Об организации проведения мероприятий по срочному захоронению трупов в военное время и в крупномасштабных чрезвычайных ситуациях, авариях и катастрофах на территории </w:t>
      </w:r>
      <w:r>
        <w:rPr>
          <w:bCs/>
          <w:szCs w:val="28"/>
          <w:lang w:bidi="ru-RU"/>
        </w:rPr>
        <w:t xml:space="preserve"> Звениговского муниципального</w:t>
      </w:r>
      <w:r w:rsidRPr="00BD3B7F">
        <w:rPr>
          <w:bCs/>
          <w:szCs w:val="28"/>
          <w:lang w:bidi="ru-RU"/>
        </w:rPr>
        <w:t xml:space="preserve"> район</w:t>
      </w:r>
      <w:r>
        <w:rPr>
          <w:bCs/>
          <w:szCs w:val="28"/>
          <w:lang w:bidi="ru-RU"/>
        </w:rPr>
        <w:t>а</w:t>
      </w:r>
    </w:p>
    <w:p w:rsidR="00BD3B7F" w:rsidRPr="00BD3B7F" w:rsidRDefault="00BD3B7F" w:rsidP="00BD3B7F">
      <w:pPr>
        <w:widowControl w:val="0"/>
        <w:autoSpaceDE w:val="0"/>
        <w:autoSpaceDN w:val="0"/>
        <w:adjustRightInd w:val="0"/>
        <w:jc w:val="center"/>
        <w:rPr>
          <w:bCs/>
          <w:szCs w:val="28"/>
          <w:lang w:bidi="ru-RU"/>
        </w:rPr>
      </w:pPr>
      <w:r>
        <w:rPr>
          <w:bCs/>
          <w:szCs w:val="28"/>
          <w:lang w:bidi="ru-RU"/>
        </w:rPr>
        <w:t xml:space="preserve"> Республики Марий Эл</w:t>
      </w:r>
    </w:p>
    <w:p w:rsidR="00BD3B7F" w:rsidRPr="00BD3B7F" w:rsidRDefault="00BD3B7F" w:rsidP="00BD3B7F">
      <w:pPr>
        <w:suppressAutoHyphens/>
        <w:jc w:val="center"/>
        <w:rPr>
          <w:bCs/>
          <w:szCs w:val="28"/>
          <w:lang w:eastAsia="ar-SA"/>
        </w:rPr>
      </w:pPr>
    </w:p>
    <w:p w:rsidR="00BD3B7F" w:rsidRPr="00A6456D" w:rsidRDefault="00BD3B7F" w:rsidP="00A6456D">
      <w:pPr>
        <w:pStyle w:val="pright"/>
        <w:spacing w:before="0" w:beforeAutospacing="0" w:after="180" w:afterAutospacing="0" w:line="330" w:lineRule="atLeast"/>
        <w:ind w:firstLine="708"/>
        <w:jc w:val="both"/>
        <w:textAlignment w:val="baseline"/>
        <w:rPr>
          <w:sz w:val="28"/>
          <w:szCs w:val="28"/>
        </w:rPr>
      </w:pPr>
      <w:r w:rsidRPr="00A6456D">
        <w:rPr>
          <w:bCs/>
          <w:sz w:val="28"/>
          <w:szCs w:val="28"/>
          <w:lang w:eastAsia="ar-SA" w:bidi="ru-RU"/>
        </w:rPr>
        <w:t>В соответствии с Федеральными з</w:t>
      </w:r>
      <w:r w:rsidRPr="00A6456D">
        <w:rPr>
          <w:sz w:val="28"/>
          <w:szCs w:val="28"/>
          <w:lang w:eastAsia="ar-SA"/>
        </w:rPr>
        <w:t xml:space="preserve">аконами Российской Федерации от 12.01.1996 г. № 8-ФЗ «О погребении и похоронном деле», </w:t>
      </w:r>
      <w:r w:rsidRPr="00A6456D">
        <w:rPr>
          <w:bCs/>
          <w:sz w:val="28"/>
          <w:szCs w:val="28"/>
          <w:lang w:eastAsia="ar-SA" w:bidi="ru-RU"/>
        </w:rPr>
        <w:t xml:space="preserve">от 12 февраля </w:t>
      </w:r>
      <w:smartTag w:uri="urn:schemas-microsoft-com:office:smarttags" w:element="metricconverter">
        <w:smartTagPr>
          <w:attr w:name="ProductID" w:val="1998 г"/>
        </w:smartTagPr>
        <w:r w:rsidRPr="00A6456D">
          <w:rPr>
            <w:bCs/>
            <w:sz w:val="28"/>
            <w:szCs w:val="28"/>
            <w:lang w:eastAsia="ar-SA" w:bidi="ru-RU"/>
          </w:rPr>
          <w:t>1998 г</w:t>
        </w:r>
      </w:smartTag>
      <w:r w:rsidRPr="00A6456D">
        <w:rPr>
          <w:bCs/>
          <w:sz w:val="28"/>
          <w:szCs w:val="28"/>
          <w:lang w:eastAsia="ar-SA" w:bidi="ru-RU"/>
        </w:rPr>
        <w:t xml:space="preserve">. № 28-ФЗ «О гражданской обороне», </w:t>
      </w:r>
      <w:r w:rsidR="002F6561">
        <w:rPr>
          <w:bCs/>
          <w:sz w:val="28"/>
          <w:szCs w:val="28"/>
          <w:lang w:eastAsia="ar-SA" w:bidi="ru-RU"/>
        </w:rPr>
        <w:t xml:space="preserve">принимая во внимание </w:t>
      </w:r>
      <w:r w:rsidR="00A6456D">
        <w:rPr>
          <w:bCs/>
          <w:sz w:val="28"/>
          <w:szCs w:val="28"/>
          <w:lang w:eastAsia="ar-SA" w:bidi="ru-RU"/>
        </w:rPr>
        <w:t>«</w:t>
      </w:r>
      <w:r w:rsidR="00A6456D" w:rsidRPr="00A6456D">
        <w:rPr>
          <w:kern w:val="36"/>
          <w:sz w:val="28"/>
          <w:szCs w:val="28"/>
        </w:rPr>
        <w:t>Методические рекомендации по организации мероприятий по срочному захоронению трупов в военное время</w:t>
      </w:r>
      <w:r w:rsidR="00A6456D">
        <w:rPr>
          <w:kern w:val="36"/>
          <w:sz w:val="28"/>
          <w:szCs w:val="28"/>
        </w:rPr>
        <w:t>»</w:t>
      </w:r>
      <w:r w:rsidR="002F6561">
        <w:rPr>
          <w:kern w:val="36"/>
          <w:sz w:val="28"/>
          <w:szCs w:val="28"/>
        </w:rPr>
        <w:t>,</w:t>
      </w:r>
      <w:r w:rsidR="00A6456D">
        <w:rPr>
          <w:kern w:val="36"/>
          <w:sz w:val="28"/>
          <w:szCs w:val="28"/>
        </w:rPr>
        <w:t xml:space="preserve"> </w:t>
      </w:r>
      <w:r w:rsidR="00A6456D" w:rsidRPr="00A6456D">
        <w:rPr>
          <w:kern w:val="36"/>
          <w:sz w:val="28"/>
          <w:szCs w:val="28"/>
        </w:rPr>
        <w:t>утв</w:t>
      </w:r>
      <w:r w:rsidR="00A6456D">
        <w:rPr>
          <w:kern w:val="36"/>
          <w:sz w:val="28"/>
          <w:szCs w:val="28"/>
        </w:rPr>
        <w:t>ержденные Приказом</w:t>
      </w:r>
      <w:r w:rsidR="00A6456D" w:rsidRPr="00A6456D">
        <w:rPr>
          <w:kern w:val="36"/>
          <w:sz w:val="28"/>
          <w:szCs w:val="28"/>
        </w:rPr>
        <w:t xml:space="preserve"> МЧС России 31.12.2015</w:t>
      </w:r>
      <w:r w:rsidR="00A6456D">
        <w:rPr>
          <w:kern w:val="36"/>
          <w:sz w:val="28"/>
          <w:szCs w:val="28"/>
        </w:rPr>
        <w:t xml:space="preserve"> г.</w:t>
      </w:r>
      <w:r w:rsidR="00A6456D" w:rsidRPr="00A6456D">
        <w:rPr>
          <w:kern w:val="36"/>
          <w:sz w:val="28"/>
          <w:szCs w:val="28"/>
        </w:rPr>
        <w:t xml:space="preserve"> </w:t>
      </w:r>
      <w:r w:rsidR="00A6456D">
        <w:rPr>
          <w:kern w:val="36"/>
          <w:sz w:val="28"/>
          <w:szCs w:val="28"/>
        </w:rPr>
        <w:t>№</w:t>
      </w:r>
      <w:r w:rsidR="00A6456D" w:rsidRPr="00A6456D">
        <w:rPr>
          <w:kern w:val="36"/>
          <w:sz w:val="28"/>
          <w:szCs w:val="28"/>
        </w:rPr>
        <w:t xml:space="preserve"> 2-4-87-63-11</w:t>
      </w:r>
      <w:r w:rsidR="00A6456D">
        <w:rPr>
          <w:kern w:val="36"/>
          <w:sz w:val="28"/>
          <w:szCs w:val="28"/>
        </w:rPr>
        <w:t xml:space="preserve"> </w:t>
      </w:r>
      <w:r w:rsidRPr="00A6456D">
        <w:rPr>
          <w:bCs/>
          <w:sz w:val="28"/>
          <w:szCs w:val="28"/>
          <w:lang w:eastAsia="ar-SA" w:bidi="ru-RU"/>
        </w:rPr>
        <w:t xml:space="preserve">и в целях </w:t>
      </w:r>
      <w:r w:rsidRPr="00A6456D">
        <w:rPr>
          <w:sz w:val="28"/>
          <w:szCs w:val="28"/>
          <w:lang w:eastAsia="ar-SA"/>
        </w:rPr>
        <w:t xml:space="preserve">организации срочного захоронения трупов </w:t>
      </w:r>
      <w:r w:rsidRPr="00A6456D">
        <w:rPr>
          <w:bCs/>
          <w:sz w:val="28"/>
          <w:szCs w:val="28"/>
          <w:lang w:eastAsia="ar-SA" w:bidi="ru-RU"/>
        </w:rPr>
        <w:t xml:space="preserve">в военное время и в крупномасштабных чрезвычайных ситуациях, авариях и катастрофах на территории </w:t>
      </w:r>
      <w:proofErr w:type="spellStart"/>
      <w:r w:rsidRPr="00A6456D">
        <w:rPr>
          <w:bCs/>
          <w:sz w:val="28"/>
          <w:szCs w:val="28"/>
          <w:lang w:eastAsia="ar-SA" w:bidi="ru-RU"/>
        </w:rPr>
        <w:t>Звениговски</w:t>
      </w:r>
      <w:r w:rsidR="0098697D" w:rsidRPr="00A6456D">
        <w:rPr>
          <w:bCs/>
          <w:sz w:val="28"/>
          <w:szCs w:val="28"/>
          <w:lang w:eastAsia="ar-SA" w:bidi="ru-RU"/>
        </w:rPr>
        <w:t>ого</w:t>
      </w:r>
      <w:proofErr w:type="spellEnd"/>
      <w:r w:rsidR="0098697D" w:rsidRPr="00A6456D">
        <w:rPr>
          <w:bCs/>
          <w:sz w:val="28"/>
          <w:szCs w:val="28"/>
          <w:lang w:eastAsia="ar-SA" w:bidi="ru-RU"/>
        </w:rPr>
        <w:t xml:space="preserve">  муниципального</w:t>
      </w:r>
      <w:r w:rsidRPr="00A6456D">
        <w:rPr>
          <w:bCs/>
          <w:sz w:val="28"/>
          <w:szCs w:val="28"/>
          <w:lang w:eastAsia="ar-SA" w:bidi="ru-RU"/>
        </w:rPr>
        <w:t xml:space="preserve"> район</w:t>
      </w:r>
      <w:r w:rsidR="0098697D" w:rsidRPr="00A6456D">
        <w:rPr>
          <w:bCs/>
          <w:sz w:val="28"/>
          <w:szCs w:val="28"/>
          <w:lang w:eastAsia="ar-SA" w:bidi="ru-RU"/>
        </w:rPr>
        <w:t>а</w:t>
      </w:r>
      <w:r w:rsidRPr="00A6456D">
        <w:rPr>
          <w:bCs/>
          <w:sz w:val="28"/>
          <w:szCs w:val="28"/>
          <w:lang w:eastAsia="ar-SA" w:bidi="ru-RU"/>
        </w:rPr>
        <w:t xml:space="preserve">, </w:t>
      </w:r>
      <w:r w:rsidRPr="00A6456D">
        <w:rPr>
          <w:sz w:val="28"/>
          <w:szCs w:val="28"/>
        </w:rPr>
        <w:t>руководствуясь п.6.1.</w:t>
      </w:r>
      <w:r w:rsidR="0098697D" w:rsidRPr="00A6456D">
        <w:rPr>
          <w:sz w:val="28"/>
          <w:szCs w:val="28"/>
        </w:rPr>
        <w:t xml:space="preserve">, </w:t>
      </w:r>
      <w:r w:rsidR="00A6456D">
        <w:rPr>
          <w:sz w:val="28"/>
          <w:szCs w:val="28"/>
        </w:rPr>
        <w:t xml:space="preserve">п.6.3., </w:t>
      </w:r>
      <w:r w:rsidR="0098697D" w:rsidRPr="00A6456D">
        <w:rPr>
          <w:sz w:val="28"/>
          <w:szCs w:val="28"/>
        </w:rPr>
        <w:t>п. 6.10.</w:t>
      </w:r>
      <w:r w:rsidRPr="00A6456D">
        <w:rPr>
          <w:sz w:val="28"/>
          <w:szCs w:val="28"/>
        </w:rPr>
        <w:t xml:space="preserve"> Положения об Администрации </w:t>
      </w:r>
      <w:r w:rsidR="0098697D" w:rsidRPr="00A6456D">
        <w:rPr>
          <w:sz w:val="28"/>
          <w:szCs w:val="28"/>
        </w:rPr>
        <w:t>Звениговского муниципального</w:t>
      </w:r>
      <w:r w:rsidRPr="00A6456D">
        <w:rPr>
          <w:sz w:val="28"/>
          <w:szCs w:val="28"/>
        </w:rPr>
        <w:t xml:space="preserve"> район</w:t>
      </w:r>
      <w:r w:rsidR="0098697D" w:rsidRPr="00A6456D">
        <w:rPr>
          <w:sz w:val="28"/>
          <w:szCs w:val="28"/>
        </w:rPr>
        <w:t>а</w:t>
      </w:r>
      <w:r w:rsidR="00A6456D">
        <w:rPr>
          <w:sz w:val="28"/>
          <w:szCs w:val="28"/>
        </w:rPr>
        <w:t xml:space="preserve"> Республики Марий Эл</w:t>
      </w:r>
      <w:r w:rsidRPr="00A6456D">
        <w:rPr>
          <w:sz w:val="28"/>
          <w:szCs w:val="28"/>
        </w:rPr>
        <w:t xml:space="preserve">, Администрация </w:t>
      </w:r>
      <w:r w:rsidR="0098697D" w:rsidRPr="00A6456D">
        <w:rPr>
          <w:sz w:val="28"/>
          <w:szCs w:val="28"/>
        </w:rPr>
        <w:t xml:space="preserve"> Звениговского муниципального</w:t>
      </w:r>
      <w:r w:rsidRPr="00A6456D">
        <w:rPr>
          <w:sz w:val="28"/>
          <w:szCs w:val="28"/>
        </w:rPr>
        <w:t xml:space="preserve"> район</w:t>
      </w:r>
      <w:r w:rsidR="0098697D" w:rsidRPr="00A6456D">
        <w:rPr>
          <w:sz w:val="28"/>
          <w:szCs w:val="28"/>
        </w:rPr>
        <w:t>а</w:t>
      </w:r>
      <w:r w:rsidR="00A6456D">
        <w:rPr>
          <w:sz w:val="28"/>
          <w:szCs w:val="28"/>
        </w:rPr>
        <w:t xml:space="preserve"> Республики Марий Эл</w:t>
      </w:r>
      <w:r w:rsidRPr="00A6456D">
        <w:rPr>
          <w:sz w:val="28"/>
          <w:szCs w:val="28"/>
        </w:rPr>
        <w:t xml:space="preserve"> </w:t>
      </w:r>
    </w:p>
    <w:p w:rsidR="00BD3B7F" w:rsidRPr="00BD3B7F" w:rsidRDefault="00BD3B7F" w:rsidP="00BD3B7F">
      <w:pPr>
        <w:suppressAutoHyphens/>
        <w:ind w:firstLine="709"/>
        <w:jc w:val="center"/>
        <w:rPr>
          <w:bCs/>
          <w:szCs w:val="28"/>
          <w:lang w:eastAsia="ar-SA"/>
        </w:rPr>
      </w:pPr>
      <w:r w:rsidRPr="00BD3B7F">
        <w:rPr>
          <w:bCs/>
          <w:spacing w:val="88"/>
          <w:szCs w:val="28"/>
          <w:lang w:eastAsia="ar-SA"/>
        </w:rPr>
        <w:t>ПОСТАНОВЛЯЕТ</w:t>
      </w:r>
      <w:r w:rsidRPr="00BD3B7F">
        <w:rPr>
          <w:bCs/>
          <w:szCs w:val="28"/>
          <w:lang w:eastAsia="ar-SA"/>
        </w:rPr>
        <w:t>:</w:t>
      </w:r>
    </w:p>
    <w:p w:rsidR="00BD3B7F" w:rsidRPr="00BD3B7F" w:rsidRDefault="00BD3B7F" w:rsidP="00BD3B7F">
      <w:pPr>
        <w:suppressAutoHyphens/>
        <w:ind w:firstLine="709"/>
        <w:jc w:val="center"/>
        <w:rPr>
          <w:bCs/>
          <w:szCs w:val="28"/>
          <w:lang w:eastAsia="ar-SA"/>
        </w:rPr>
      </w:pPr>
    </w:p>
    <w:p w:rsidR="00BD3B7F" w:rsidRPr="00BD3B7F" w:rsidRDefault="00BD3B7F" w:rsidP="00A26326">
      <w:pPr>
        <w:shd w:val="clear" w:color="auto" w:fill="FFFFFF"/>
        <w:ind w:firstLine="567"/>
        <w:jc w:val="both"/>
        <w:rPr>
          <w:bCs/>
          <w:szCs w:val="28"/>
          <w:lang w:bidi="ru-RU"/>
        </w:rPr>
      </w:pPr>
      <w:r w:rsidRPr="00BD3B7F">
        <w:rPr>
          <w:bCs/>
          <w:szCs w:val="28"/>
          <w:lang w:bidi="ru-RU"/>
        </w:rPr>
        <w:t xml:space="preserve">1.Утвердить </w:t>
      </w:r>
      <w:r w:rsidRPr="00BD3B7F">
        <w:rPr>
          <w:szCs w:val="28"/>
        </w:rPr>
        <w:t xml:space="preserve">Положение о порядке ведения похоронного дела в </w:t>
      </w:r>
      <w:r w:rsidRPr="00BD3B7F">
        <w:rPr>
          <w:bCs/>
          <w:szCs w:val="28"/>
          <w:lang w:bidi="ru-RU"/>
        </w:rPr>
        <w:t xml:space="preserve">военное время и в крупномасштабных чрезвычайных ситуациях, авариях и катастрофах на территории </w:t>
      </w:r>
      <w:r w:rsidR="00A26326">
        <w:rPr>
          <w:bCs/>
          <w:szCs w:val="28"/>
          <w:lang w:bidi="ru-RU"/>
        </w:rPr>
        <w:t xml:space="preserve"> Звениговского муниципального</w:t>
      </w:r>
      <w:r w:rsidRPr="00BD3B7F">
        <w:rPr>
          <w:bCs/>
          <w:szCs w:val="28"/>
          <w:lang w:bidi="ru-RU"/>
        </w:rPr>
        <w:t xml:space="preserve"> район</w:t>
      </w:r>
      <w:r w:rsidR="00A26326">
        <w:rPr>
          <w:bCs/>
          <w:szCs w:val="28"/>
          <w:lang w:bidi="ru-RU"/>
        </w:rPr>
        <w:t>а</w:t>
      </w:r>
      <w:r w:rsidRPr="00BD3B7F">
        <w:rPr>
          <w:bCs/>
          <w:szCs w:val="28"/>
          <w:lang w:bidi="ru-RU"/>
        </w:rPr>
        <w:t xml:space="preserve">, </w:t>
      </w:r>
      <w:r w:rsidRPr="00BD3B7F">
        <w:rPr>
          <w:szCs w:val="28"/>
        </w:rPr>
        <w:t>согласно приложению</w:t>
      </w:r>
      <w:r w:rsidRPr="00BD3B7F">
        <w:rPr>
          <w:bCs/>
          <w:szCs w:val="28"/>
          <w:lang w:bidi="ru-RU"/>
        </w:rPr>
        <w:t xml:space="preserve">  1.</w:t>
      </w:r>
    </w:p>
    <w:p w:rsidR="00BD3B7F" w:rsidRPr="00BD3B7F" w:rsidRDefault="00BD3B7F" w:rsidP="00A26326">
      <w:pPr>
        <w:ind w:firstLine="567"/>
        <w:jc w:val="both"/>
        <w:rPr>
          <w:bCs/>
          <w:spacing w:val="-2"/>
          <w:szCs w:val="28"/>
        </w:rPr>
      </w:pPr>
      <w:r w:rsidRPr="00BD3B7F">
        <w:rPr>
          <w:szCs w:val="28"/>
        </w:rPr>
        <w:t>2.Признать утратившим силу постановление Администрации МО «Звениговский муниципальный район» от 29 февраля 2012 года  № 85 «О порядке ведения похоронного дела в особый период на территории муниципального образования «Звениговский муниципальный район»</w:t>
      </w:r>
      <w:r w:rsidRPr="00BD3B7F">
        <w:rPr>
          <w:bCs/>
          <w:spacing w:val="-2"/>
          <w:szCs w:val="28"/>
        </w:rPr>
        <w:t>.</w:t>
      </w:r>
    </w:p>
    <w:p w:rsidR="00BD3B7F" w:rsidRPr="00BD3B7F" w:rsidRDefault="00BD3B7F" w:rsidP="00A26326">
      <w:pPr>
        <w:tabs>
          <w:tab w:val="left" w:pos="567"/>
        </w:tabs>
        <w:spacing w:before="5" w:line="322" w:lineRule="exact"/>
        <w:ind w:firstLine="567"/>
        <w:jc w:val="both"/>
        <w:rPr>
          <w:szCs w:val="28"/>
        </w:rPr>
      </w:pPr>
      <w:r w:rsidRPr="00BD3B7F">
        <w:rPr>
          <w:szCs w:val="28"/>
          <w:lang w:eastAsia="ar-SA"/>
        </w:rPr>
        <w:t>3.</w:t>
      </w:r>
      <w:proofErr w:type="gramStart"/>
      <w:r w:rsidRPr="00BD3B7F">
        <w:rPr>
          <w:szCs w:val="28"/>
        </w:rPr>
        <w:t>Контроль за</w:t>
      </w:r>
      <w:proofErr w:type="gramEnd"/>
      <w:r w:rsidRPr="00BD3B7F">
        <w:rPr>
          <w:szCs w:val="28"/>
        </w:rPr>
        <w:t xml:space="preserve"> исполнением настоящего постановления возложить </w:t>
      </w:r>
      <w:r w:rsidR="00A6456D">
        <w:rPr>
          <w:szCs w:val="28"/>
        </w:rPr>
        <w:t xml:space="preserve">на </w:t>
      </w:r>
      <w:r w:rsidRPr="00BD3B7F">
        <w:rPr>
          <w:szCs w:val="28"/>
        </w:rPr>
        <w:t>первого з</w:t>
      </w:r>
      <w:r w:rsidR="00A6456D">
        <w:rPr>
          <w:szCs w:val="28"/>
        </w:rPr>
        <w:t>аместителя главы Администрации Звениговского муниципального</w:t>
      </w:r>
      <w:r w:rsidRPr="00BD3B7F">
        <w:rPr>
          <w:szCs w:val="28"/>
        </w:rPr>
        <w:t xml:space="preserve"> район</w:t>
      </w:r>
      <w:r w:rsidR="00A6456D">
        <w:rPr>
          <w:szCs w:val="28"/>
        </w:rPr>
        <w:t>а</w:t>
      </w:r>
      <w:r w:rsidRPr="00BD3B7F">
        <w:rPr>
          <w:szCs w:val="28"/>
        </w:rPr>
        <w:t xml:space="preserve">  С.И.Ермолаева.</w:t>
      </w:r>
    </w:p>
    <w:p w:rsidR="00BD3B7F" w:rsidRPr="00BD3B7F" w:rsidRDefault="00BD3B7F" w:rsidP="00A26326">
      <w:pPr>
        <w:ind w:firstLine="567"/>
        <w:jc w:val="both"/>
        <w:rPr>
          <w:szCs w:val="28"/>
        </w:rPr>
      </w:pPr>
      <w:r w:rsidRPr="00BD3B7F">
        <w:rPr>
          <w:szCs w:val="28"/>
        </w:rPr>
        <w:t xml:space="preserve">4. Настоящее постановление вступает в силу после его официального опубликования в газете муниципального автономного учреждения «Редакция </w:t>
      </w:r>
      <w:proofErr w:type="spellStart"/>
      <w:r w:rsidRPr="00BD3B7F">
        <w:rPr>
          <w:szCs w:val="28"/>
        </w:rPr>
        <w:t>Звениговской</w:t>
      </w:r>
      <w:proofErr w:type="spellEnd"/>
      <w:r w:rsidRPr="00BD3B7F">
        <w:rPr>
          <w:szCs w:val="28"/>
        </w:rPr>
        <w:t xml:space="preserve"> районной газеты «</w:t>
      </w:r>
      <w:proofErr w:type="spellStart"/>
      <w:r w:rsidRPr="00BD3B7F">
        <w:rPr>
          <w:szCs w:val="28"/>
        </w:rPr>
        <w:t>Звениговская</w:t>
      </w:r>
      <w:proofErr w:type="spellEnd"/>
      <w:r w:rsidRPr="00BD3B7F">
        <w:rPr>
          <w:szCs w:val="28"/>
        </w:rPr>
        <w:t xml:space="preserve"> неделя».</w:t>
      </w:r>
    </w:p>
    <w:p w:rsidR="00F17A6C" w:rsidRDefault="00F17A6C" w:rsidP="0057688F">
      <w:pPr>
        <w:pStyle w:val="a5"/>
        <w:ind w:firstLine="709"/>
        <w:jc w:val="both"/>
        <w:rPr>
          <w:b w:val="0"/>
          <w:sz w:val="20"/>
        </w:rPr>
      </w:pPr>
    </w:p>
    <w:p w:rsidR="002F6561" w:rsidRPr="00A26326" w:rsidRDefault="002F6561" w:rsidP="0057688F">
      <w:pPr>
        <w:pStyle w:val="a5"/>
        <w:ind w:firstLine="709"/>
        <w:jc w:val="both"/>
        <w:rPr>
          <w:b w:val="0"/>
          <w:sz w:val="20"/>
        </w:rPr>
      </w:pPr>
    </w:p>
    <w:tbl>
      <w:tblPr>
        <w:tblW w:w="9370" w:type="dxa"/>
        <w:tblInd w:w="100" w:type="dxa"/>
        <w:tblLayout w:type="fixed"/>
        <w:tblLook w:val="0000"/>
      </w:tblPr>
      <w:tblGrid>
        <w:gridCol w:w="3771"/>
        <w:gridCol w:w="5599"/>
      </w:tblGrid>
      <w:tr w:rsidR="00E648E4" w:rsidRPr="00A01879" w:rsidTr="00CD0B9C">
        <w:trPr>
          <w:trHeight w:val="224"/>
        </w:trPr>
        <w:tc>
          <w:tcPr>
            <w:tcW w:w="3771" w:type="dxa"/>
          </w:tcPr>
          <w:p w:rsidR="00E648E4" w:rsidRPr="00A01879" w:rsidRDefault="00816101" w:rsidP="00816101">
            <w:pPr>
              <w:pStyle w:val="a3"/>
              <w:tabs>
                <w:tab w:val="left" w:pos="708"/>
              </w:tabs>
              <w:jc w:val="center"/>
              <w:rPr>
                <w:szCs w:val="28"/>
              </w:rPr>
            </w:pPr>
            <w:r>
              <w:rPr>
                <w:szCs w:val="28"/>
              </w:rPr>
              <w:t>И.о</w:t>
            </w:r>
            <w:proofErr w:type="gramStart"/>
            <w:r>
              <w:rPr>
                <w:szCs w:val="28"/>
              </w:rPr>
              <w:t>.г</w:t>
            </w:r>
            <w:proofErr w:type="gramEnd"/>
            <w:r>
              <w:rPr>
                <w:szCs w:val="28"/>
              </w:rPr>
              <w:t>лавы</w:t>
            </w:r>
            <w:bookmarkStart w:id="0" w:name="_GoBack"/>
            <w:bookmarkEnd w:id="0"/>
            <w:r w:rsidR="00E648E4" w:rsidRPr="00A01879">
              <w:rPr>
                <w:szCs w:val="28"/>
              </w:rPr>
              <w:t xml:space="preserve"> Администрации</w:t>
            </w:r>
          </w:p>
        </w:tc>
        <w:tc>
          <w:tcPr>
            <w:tcW w:w="5599" w:type="dxa"/>
          </w:tcPr>
          <w:p w:rsidR="00E648E4" w:rsidRPr="00A01879" w:rsidRDefault="00006C84" w:rsidP="00816101">
            <w:pPr>
              <w:snapToGrid w:val="0"/>
              <w:jc w:val="right"/>
              <w:rPr>
                <w:szCs w:val="28"/>
              </w:rPr>
            </w:pPr>
            <w:r w:rsidRPr="00A01879">
              <w:rPr>
                <w:szCs w:val="28"/>
              </w:rPr>
              <w:t xml:space="preserve">                                                </w:t>
            </w:r>
            <w:r w:rsidR="00816101">
              <w:rPr>
                <w:szCs w:val="28"/>
              </w:rPr>
              <w:t>С.И.Ермолаев</w:t>
            </w:r>
          </w:p>
        </w:tc>
      </w:tr>
    </w:tbl>
    <w:p w:rsidR="002F6561" w:rsidRDefault="002F6561"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1947DB" w:rsidRDefault="001947DB" w:rsidP="00A85749">
      <w:pPr>
        <w:rPr>
          <w:sz w:val="20"/>
        </w:rPr>
      </w:pPr>
    </w:p>
    <w:p w:rsidR="00A26326" w:rsidRPr="00A26326" w:rsidRDefault="00A26326" w:rsidP="00A26326">
      <w:pPr>
        <w:jc w:val="right"/>
        <w:rPr>
          <w:rFonts w:eastAsia="Calibri"/>
          <w:sz w:val="22"/>
          <w:szCs w:val="22"/>
        </w:rPr>
      </w:pPr>
      <w:r w:rsidRPr="00A26326">
        <w:rPr>
          <w:rFonts w:eastAsia="Calibri"/>
          <w:sz w:val="22"/>
          <w:szCs w:val="22"/>
        </w:rPr>
        <w:t xml:space="preserve">Приложение 1 </w:t>
      </w:r>
    </w:p>
    <w:p w:rsidR="00A26326" w:rsidRPr="00A26326" w:rsidRDefault="00A26326" w:rsidP="00A26326">
      <w:pPr>
        <w:jc w:val="right"/>
        <w:rPr>
          <w:rFonts w:eastAsia="Calibri"/>
          <w:sz w:val="22"/>
          <w:szCs w:val="22"/>
        </w:rPr>
      </w:pPr>
      <w:r w:rsidRPr="00A26326">
        <w:rPr>
          <w:rFonts w:eastAsia="Calibri"/>
          <w:sz w:val="22"/>
          <w:szCs w:val="22"/>
        </w:rPr>
        <w:t>к постановлению Администрации</w:t>
      </w:r>
    </w:p>
    <w:p w:rsidR="00A26326" w:rsidRPr="00A26326" w:rsidRDefault="00A26326" w:rsidP="00A26326">
      <w:pPr>
        <w:jc w:val="right"/>
        <w:rPr>
          <w:rFonts w:eastAsia="Calibri"/>
          <w:sz w:val="22"/>
          <w:szCs w:val="22"/>
        </w:rPr>
      </w:pPr>
      <w:r w:rsidRPr="00A26326">
        <w:rPr>
          <w:rFonts w:eastAsia="Calibri"/>
          <w:sz w:val="22"/>
          <w:szCs w:val="22"/>
        </w:rPr>
        <w:t xml:space="preserve">Звениговского муниципального района </w:t>
      </w:r>
    </w:p>
    <w:p w:rsidR="00A26326" w:rsidRPr="00A26326" w:rsidRDefault="00A26326" w:rsidP="00A26326">
      <w:pPr>
        <w:jc w:val="right"/>
        <w:rPr>
          <w:rFonts w:eastAsia="Calibri"/>
          <w:sz w:val="22"/>
          <w:szCs w:val="22"/>
        </w:rPr>
      </w:pPr>
      <w:r w:rsidRPr="00A26326">
        <w:rPr>
          <w:rFonts w:eastAsia="Calibri"/>
          <w:sz w:val="22"/>
          <w:szCs w:val="22"/>
        </w:rPr>
        <w:t>Республики Марий Эл</w:t>
      </w:r>
    </w:p>
    <w:p w:rsidR="00A26326" w:rsidRPr="00A26326" w:rsidRDefault="00A26326" w:rsidP="00A26326">
      <w:pPr>
        <w:jc w:val="right"/>
        <w:rPr>
          <w:rFonts w:asciiTheme="minorHAnsi" w:eastAsia="Calibri" w:hAnsiTheme="minorHAnsi" w:cstheme="minorBidi"/>
          <w:sz w:val="22"/>
          <w:szCs w:val="22"/>
        </w:rPr>
      </w:pPr>
      <w:r w:rsidRPr="00A26326">
        <w:rPr>
          <w:rFonts w:eastAsia="Calibri"/>
          <w:sz w:val="22"/>
          <w:szCs w:val="22"/>
        </w:rPr>
        <w:t xml:space="preserve">от </w:t>
      </w:r>
      <w:r w:rsidRPr="00A26326">
        <w:rPr>
          <w:rFonts w:eastAsiaTheme="minorEastAsia"/>
          <w:sz w:val="22"/>
          <w:szCs w:val="22"/>
        </w:rPr>
        <w:t>«___» ___________ 2020 г.</w:t>
      </w:r>
      <w:r w:rsidRPr="00A26326">
        <w:rPr>
          <w:rFonts w:eastAsia="Calibri"/>
          <w:sz w:val="22"/>
          <w:szCs w:val="22"/>
        </w:rPr>
        <w:t xml:space="preserve"> №____</w:t>
      </w:r>
    </w:p>
    <w:p w:rsidR="00A26326" w:rsidRPr="00A26326" w:rsidRDefault="00A26326" w:rsidP="00A26326">
      <w:pPr>
        <w:suppressAutoHyphens/>
        <w:jc w:val="right"/>
        <w:rPr>
          <w:sz w:val="20"/>
          <w:lang w:eastAsia="ar-SA"/>
        </w:rPr>
      </w:pPr>
    </w:p>
    <w:p w:rsidR="00A26326" w:rsidRPr="00A26326" w:rsidRDefault="00A26326" w:rsidP="00A26326">
      <w:pPr>
        <w:suppressAutoHyphens/>
        <w:rPr>
          <w:sz w:val="20"/>
          <w:lang w:eastAsia="ar-SA"/>
        </w:rPr>
      </w:pPr>
    </w:p>
    <w:p w:rsidR="00A26326" w:rsidRPr="00A26326" w:rsidRDefault="00A26326" w:rsidP="00A26326">
      <w:pPr>
        <w:suppressAutoHyphens/>
        <w:rPr>
          <w:sz w:val="20"/>
          <w:lang w:eastAsia="ar-SA"/>
        </w:rPr>
      </w:pPr>
    </w:p>
    <w:p w:rsidR="00A26326" w:rsidRPr="00A26326" w:rsidRDefault="00A26326" w:rsidP="00A26326">
      <w:pPr>
        <w:widowControl w:val="0"/>
        <w:spacing w:line="360" w:lineRule="auto"/>
        <w:jc w:val="center"/>
        <w:rPr>
          <w:bCs/>
          <w:szCs w:val="28"/>
          <w:lang w:bidi="ru-RU"/>
        </w:rPr>
      </w:pPr>
      <w:proofErr w:type="gramStart"/>
      <w:r w:rsidRPr="00A26326">
        <w:rPr>
          <w:bCs/>
          <w:szCs w:val="28"/>
          <w:lang w:bidi="ru-RU"/>
        </w:rPr>
        <w:t>П</w:t>
      </w:r>
      <w:proofErr w:type="gramEnd"/>
      <w:r w:rsidRPr="00A26326">
        <w:rPr>
          <w:bCs/>
          <w:szCs w:val="28"/>
          <w:lang w:bidi="ru-RU"/>
        </w:rPr>
        <w:t xml:space="preserve"> О Л О Ж Е Н И Е</w:t>
      </w:r>
    </w:p>
    <w:p w:rsidR="00A26326" w:rsidRPr="00A26326" w:rsidRDefault="00A26326" w:rsidP="00A26326">
      <w:pPr>
        <w:widowControl w:val="0"/>
        <w:jc w:val="center"/>
        <w:rPr>
          <w:bCs/>
          <w:color w:val="000000"/>
          <w:szCs w:val="28"/>
          <w:lang w:bidi="ru-RU"/>
        </w:rPr>
      </w:pPr>
      <w:r w:rsidRPr="00A26326">
        <w:rPr>
          <w:szCs w:val="28"/>
        </w:rPr>
        <w:t xml:space="preserve">о порядке ведения похоронного дела в </w:t>
      </w:r>
      <w:r w:rsidRPr="00A26326">
        <w:rPr>
          <w:bCs/>
          <w:szCs w:val="28"/>
          <w:lang w:bidi="ru-RU"/>
        </w:rPr>
        <w:t xml:space="preserve">военное время и в крупномасштабных чрезвычайных ситуациях, авариях и катастрофах на территории </w:t>
      </w:r>
      <w:r>
        <w:rPr>
          <w:bCs/>
          <w:szCs w:val="28"/>
          <w:lang w:bidi="ru-RU"/>
        </w:rPr>
        <w:t>Звениговского муниципального района Республики Марий Эл</w:t>
      </w:r>
    </w:p>
    <w:p w:rsidR="00A26326" w:rsidRPr="00A26326" w:rsidRDefault="00A26326" w:rsidP="00A26326">
      <w:pPr>
        <w:widowControl w:val="0"/>
        <w:jc w:val="center"/>
        <w:rPr>
          <w:bCs/>
          <w:color w:val="000000"/>
          <w:szCs w:val="28"/>
          <w:lang w:bidi="ru-RU"/>
        </w:rPr>
      </w:pPr>
    </w:p>
    <w:p w:rsidR="00A26326" w:rsidRPr="00A26326" w:rsidRDefault="00147682" w:rsidP="00A26326">
      <w:pPr>
        <w:widowControl w:val="0"/>
        <w:jc w:val="center"/>
        <w:outlineLvl w:val="0"/>
        <w:rPr>
          <w:bCs/>
          <w:color w:val="000000"/>
          <w:szCs w:val="28"/>
          <w:lang w:bidi="ru-RU"/>
        </w:rPr>
      </w:pPr>
      <w:bookmarkStart w:id="1" w:name="bookmark3"/>
      <w:r>
        <w:rPr>
          <w:bCs/>
          <w:color w:val="000000"/>
          <w:szCs w:val="28"/>
          <w:lang w:bidi="ru-RU"/>
        </w:rPr>
        <w:t>1</w:t>
      </w:r>
      <w:r w:rsidR="00A26326" w:rsidRPr="00A26326">
        <w:rPr>
          <w:bCs/>
          <w:color w:val="000000"/>
          <w:szCs w:val="28"/>
          <w:lang w:bidi="ru-RU"/>
        </w:rPr>
        <w:t>. Общие положения</w:t>
      </w:r>
      <w:bookmarkEnd w:id="1"/>
    </w:p>
    <w:p w:rsidR="00A26326" w:rsidRPr="00A26326" w:rsidRDefault="00A26326" w:rsidP="00A26326">
      <w:pPr>
        <w:shd w:val="clear" w:color="auto" w:fill="FFFFFF"/>
        <w:tabs>
          <w:tab w:val="left" w:pos="1166"/>
        </w:tabs>
        <w:autoSpaceDE w:val="0"/>
        <w:autoSpaceDN w:val="0"/>
        <w:adjustRightInd w:val="0"/>
        <w:ind w:firstLine="709"/>
        <w:jc w:val="both"/>
        <w:rPr>
          <w:szCs w:val="28"/>
        </w:rPr>
      </w:pPr>
    </w:p>
    <w:p w:rsidR="00A26326" w:rsidRDefault="00A26326" w:rsidP="00A26326">
      <w:pPr>
        <w:shd w:val="clear" w:color="auto" w:fill="FFFFFF"/>
        <w:ind w:firstLine="567"/>
        <w:jc w:val="both"/>
        <w:rPr>
          <w:szCs w:val="28"/>
        </w:rPr>
      </w:pPr>
      <w:r w:rsidRPr="00A26326">
        <w:rPr>
          <w:szCs w:val="28"/>
        </w:rPr>
        <w:t xml:space="preserve">Настоящее Положение разработано в соответствии </w:t>
      </w:r>
      <w:r w:rsidRPr="00A26326">
        <w:rPr>
          <w:bCs/>
          <w:szCs w:val="28"/>
          <w:lang w:bidi="ru-RU"/>
        </w:rPr>
        <w:t>с Федеральными з</w:t>
      </w:r>
      <w:r w:rsidRPr="00A26326">
        <w:rPr>
          <w:szCs w:val="28"/>
        </w:rPr>
        <w:t xml:space="preserve">аконами Российской Федерации от 12.01.1996 г. № 8-ФЗ «О погребении и похоронном деле», </w:t>
      </w:r>
      <w:r w:rsidRPr="00A26326">
        <w:rPr>
          <w:bCs/>
          <w:szCs w:val="28"/>
          <w:lang w:bidi="ru-RU"/>
        </w:rPr>
        <w:t xml:space="preserve">от 12 февраля </w:t>
      </w:r>
      <w:smartTag w:uri="urn:schemas-microsoft-com:office:smarttags" w:element="metricconverter">
        <w:smartTagPr>
          <w:attr w:name="ProductID" w:val="1998 г"/>
        </w:smartTagPr>
        <w:r w:rsidRPr="00A26326">
          <w:rPr>
            <w:bCs/>
            <w:szCs w:val="28"/>
            <w:lang w:bidi="ru-RU"/>
          </w:rPr>
          <w:t>1998 г</w:t>
        </w:r>
      </w:smartTag>
      <w:r w:rsidRPr="00A26326">
        <w:rPr>
          <w:bCs/>
          <w:szCs w:val="28"/>
          <w:lang w:bidi="ru-RU"/>
        </w:rPr>
        <w:t xml:space="preserve">. № 28-ФЗ «О гражданской обороне», </w:t>
      </w:r>
      <w:r w:rsidR="009C5EFB">
        <w:rPr>
          <w:bCs/>
          <w:szCs w:val="28"/>
          <w:lang w:eastAsia="ar-SA" w:bidi="ru-RU"/>
        </w:rPr>
        <w:t>«</w:t>
      </w:r>
      <w:r w:rsidR="009C5EFB" w:rsidRPr="00A6456D">
        <w:rPr>
          <w:kern w:val="36"/>
          <w:szCs w:val="28"/>
        </w:rPr>
        <w:t>Методически</w:t>
      </w:r>
      <w:r w:rsidR="002F6561">
        <w:rPr>
          <w:kern w:val="36"/>
          <w:szCs w:val="28"/>
        </w:rPr>
        <w:t>ми</w:t>
      </w:r>
      <w:r w:rsidR="009C5EFB" w:rsidRPr="00A6456D">
        <w:rPr>
          <w:kern w:val="36"/>
          <w:szCs w:val="28"/>
        </w:rPr>
        <w:t xml:space="preserve"> рекомендаци</w:t>
      </w:r>
      <w:r w:rsidR="002F6561">
        <w:rPr>
          <w:kern w:val="36"/>
          <w:szCs w:val="28"/>
        </w:rPr>
        <w:t>ями</w:t>
      </w:r>
      <w:r w:rsidR="009C5EFB" w:rsidRPr="00A6456D">
        <w:rPr>
          <w:kern w:val="36"/>
          <w:szCs w:val="28"/>
        </w:rPr>
        <w:t xml:space="preserve"> по организации мероприятий по срочному захоронению трупов в военное время</w:t>
      </w:r>
      <w:r w:rsidR="009C5EFB">
        <w:rPr>
          <w:kern w:val="36"/>
          <w:szCs w:val="28"/>
        </w:rPr>
        <w:t>»</w:t>
      </w:r>
      <w:r w:rsidR="002F6561">
        <w:rPr>
          <w:kern w:val="36"/>
          <w:szCs w:val="28"/>
        </w:rPr>
        <w:t>,</w:t>
      </w:r>
      <w:r w:rsidR="009C5EFB">
        <w:rPr>
          <w:kern w:val="36"/>
          <w:szCs w:val="28"/>
        </w:rPr>
        <w:t xml:space="preserve"> </w:t>
      </w:r>
      <w:r w:rsidR="009C5EFB" w:rsidRPr="00A6456D">
        <w:rPr>
          <w:kern w:val="36"/>
          <w:szCs w:val="28"/>
        </w:rPr>
        <w:t>утв</w:t>
      </w:r>
      <w:r w:rsidR="009C5EFB">
        <w:rPr>
          <w:kern w:val="36"/>
          <w:szCs w:val="28"/>
        </w:rPr>
        <w:t>ержденны</w:t>
      </w:r>
      <w:r w:rsidR="002F6561">
        <w:rPr>
          <w:kern w:val="36"/>
          <w:szCs w:val="28"/>
        </w:rPr>
        <w:t>ми</w:t>
      </w:r>
      <w:r w:rsidR="009C5EFB">
        <w:rPr>
          <w:kern w:val="36"/>
          <w:szCs w:val="28"/>
        </w:rPr>
        <w:t xml:space="preserve"> Приказом</w:t>
      </w:r>
      <w:r w:rsidR="009C5EFB" w:rsidRPr="00A6456D">
        <w:rPr>
          <w:kern w:val="36"/>
          <w:szCs w:val="28"/>
        </w:rPr>
        <w:t xml:space="preserve"> МЧС России 31.12.2015</w:t>
      </w:r>
      <w:r w:rsidR="009C5EFB">
        <w:rPr>
          <w:kern w:val="36"/>
          <w:szCs w:val="28"/>
        </w:rPr>
        <w:t xml:space="preserve"> г.</w:t>
      </w:r>
      <w:r w:rsidR="009C5EFB" w:rsidRPr="00A6456D">
        <w:rPr>
          <w:kern w:val="36"/>
          <w:szCs w:val="28"/>
        </w:rPr>
        <w:t xml:space="preserve"> </w:t>
      </w:r>
      <w:r w:rsidR="009C5EFB">
        <w:rPr>
          <w:kern w:val="36"/>
          <w:szCs w:val="28"/>
        </w:rPr>
        <w:t>№</w:t>
      </w:r>
      <w:r w:rsidR="009C5EFB" w:rsidRPr="00A6456D">
        <w:rPr>
          <w:kern w:val="36"/>
          <w:szCs w:val="28"/>
        </w:rPr>
        <w:t xml:space="preserve"> 2-4-87-63-11</w:t>
      </w:r>
      <w:r w:rsidR="009C5EFB">
        <w:rPr>
          <w:kern w:val="36"/>
          <w:szCs w:val="28"/>
        </w:rPr>
        <w:t xml:space="preserve">. </w:t>
      </w:r>
      <w:r w:rsidR="002F6561">
        <w:rPr>
          <w:szCs w:val="28"/>
        </w:rPr>
        <w:t xml:space="preserve"> </w:t>
      </w:r>
    </w:p>
    <w:p w:rsidR="009C5EFB" w:rsidRPr="009C5EFB" w:rsidRDefault="009C5EFB" w:rsidP="009C5EFB">
      <w:pPr>
        <w:spacing w:line="330" w:lineRule="atLeast"/>
        <w:ind w:firstLine="708"/>
        <w:jc w:val="both"/>
        <w:textAlignment w:val="baseline"/>
        <w:rPr>
          <w:color w:val="000000"/>
          <w:szCs w:val="28"/>
        </w:rPr>
      </w:pPr>
      <w:r w:rsidRPr="009C5EFB">
        <w:rPr>
          <w:color w:val="000000"/>
          <w:szCs w:val="28"/>
        </w:rPr>
        <w:t>Основными мероприятиями по гражданской обороне, осуществляемыми в целях решения задачи, связанной со срочным захоронением трупов в военное время, являются</w:t>
      </w:r>
      <w:r w:rsidR="002F6561">
        <w:rPr>
          <w:color w:val="000000"/>
          <w:szCs w:val="28"/>
        </w:rPr>
        <w:t>:</w:t>
      </w:r>
      <w:r w:rsidRPr="009C5EFB">
        <w:rPr>
          <w:color w:val="000000"/>
          <w:szCs w:val="28"/>
        </w:rPr>
        <w:t> </w:t>
      </w:r>
    </w:p>
    <w:p w:rsidR="009C5EFB" w:rsidRPr="009C5EFB" w:rsidRDefault="009C5EFB" w:rsidP="009C5EFB">
      <w:pPr>
        <w:spacing w:line="330" w:lineRule="atLeast"/>
        <w:ind w:firstLine="708"/>
        <w:jc w:val="both"/>
        <w:textAlignment w:val="baseline"/>
        <w:rPr>
          <w:color w:val="000000"/>
          <w:szCs w:val="28"/>
        </w:rPr>
      </w:pPr>
      <w:r w:rsidRPr="009C5EFB">
        <w:rPr>
          <w:color w:val="000000"/>
          <w:szCs w:val="28"/>
        </w:rPr>
        <w:t>заблаговременное определение мест возможных захоронений;</w:t>
      </w:r>
    </w:p>
    <w:p w:rsidR="009C5EFB" w:rsidRPr="009C5EFB" w:rsidRDefault="009C5EFB" w:rsidP="009C5EFB">
      <w:pPr>
        <w:spacing w:line="330" w:lineRule="atLeast"/>
        <w:ind w:firstLine="708"/>
        <w:jc w:val="both"/>
        <w:textAlignment w:val="baseline"/>
        <w:rPr>
          <w:color w:val="000000"/>
          <w:szCs w:val="28"/>
        </w:rPr>
      </w:pPr>
      <w:r w:rsidRPr="009C5EFB">
        <w:rPr>
          <w:color w:val="000000"/>
          <w:szCs w:val="28"/>
        </w:rPr>
        <w:t>создание, подготовка и поддержание в готовности сил и сре</w:t>
      </w:r>
      <w:proofErr w:type="gramStart"/>
      <w:r w:rsidRPr="009C5EFB">
        <w:rPr>
          <w:color w:val="000000"/>
          <w:szCs w:val="28"/>
        </w:rPr>
        <w:t>дств гр</w:t>
      </w:r>
      <w:proofErr w:type="gramEnd"/>
      <w:r w:rsidRPr="009C5EFB">
        <w:rPr>
          <w:color w:val="000000"/>
          <w:szCs w:val="28"/>
        </w:rPr>
        <w:t>ажданской обороны для обеспечения мероприятий по срочному захоронению трупов;</w:t>
      </w:r>
    </w:p>
    <w:p w:rsidR="009C5EFB" w:rsidRPr="009C5EFB" w:rsidRDefault="009C5EFB" w:rsidP="009C5EFB">
      <w:pPr>
        <w:spacing w:line="330" w:lineRule="atLeast"/>
        <w:ind w:firstLine="708"/>
        <w:jc w:val="both"/>
        <w:textAlignment w:val="baseline"/>
        <w:rPr>
          <w:color w:val="000000"/>
          <w:szCs w:val="28"/>
        </w:rPr>
      </w:pPr>
      <w:r w:rsidRPr="009C5EFB">
        <w:rPr>
          <w:color w:val="000000"/>
          <w:szCs w:val="28"/>
        </w:rPr>
        <w:t>организация и проведение мероприятий по осуществлению опознания, учета и захоронения с соблюдением установленных законодательством правил;</w:t>
      </w:r>
    </w:p>
    <w:p w:rsidR="009C5EFB" w:rsidRPr="009C5EFB" w:rsidRDefault="009C5EFB" w:rsidP="009C5EFB">
      <w:pPr>
        <w:spacing w:line="330" w:lineRule="atLeast"/>
        <w:ind w:firstLine="708"/>
        <w:jc w:val="both"/>
        <w:textAlignment w:val="baseline"/>
        <w:rPr>
          <w:color w:val="000000"/>
          <w:szCs w:val="28"/>
        </w:rPr>
      </w:pPr>
      <w:r w:rsidRPr="009C5EFB">
        <w:rPr>
          <w:color w:val="000000"/>
          <w:szCs w:val="28"/>
        </w:rPr>
        <w:t>организация санитарно-эпидемиологического надзора.</w:t>
      </w:r>
    </w:p>
    <w:p w:rsidR="009C5EFB" w:rsidRPr="00A26326" w:rsidRDefault="009C5EFB" w:rsidP="00A26326">
      <w:pPr>
        <w:shd w:val="clear" w:color="auto" w:fill="FFFFFF"/>
        <w:ind w:firstLine="567"/>
        <w:jc w:val="both"/>
        <w:rPr>
          <w:rFonts w:ascii="Arial" w:hAnsi="Arial"/>
          <w:szCs w:val="28"/>
        </w:rPr>
      </w:pPr>
    </w:p>
    <w:p w:rsidR="00EC5778" w:rsidRPr="00EC5778" w:rsidRDefault="00147682" w:rsidP="00EC5778">
      <w:pPr>
        <w:spacing w:line="330" w:lineRule="atLeast"/>
        <w:jc w:val="center"/>
        <w:textAlignment w:val="baseline"/>
        <w:rPr>
          <w:color w:val="000000"/>
          <w:szCs w:val="28"/>
        </w:rPr>
      </w:pPr>
      <w:r>
        <w:rPr>
          <w:color w:val="000000"/>
          <w:szCs w:val="28"/>
        </w:rPr>
        <w:t xml:space="preserve">2. </w:t>
      </w:r>
      <w:r w:rsidR="00EC5778" w:rsidRPr="00EC5778">
        <w:rPr>
          <w:color w:val="000000"/>
          <w:szCs w:val="28"/>
        </w:rPr>
        <w:t xml:space="preserve"> Заблаговременное определение мест возможных захоронений</w:t>
      </w:r>
    </w:p>
    <w:p w:rsidR="00EC5778" w:rsidRDefault="00EC5778" w:rsidP="00EC5778">
      <w:pPr>
        <w:spacing w:line="330" w:lineRule="atLeast"/>
        <w:ind w:firstLine="708"/>
        <w:jc w:val="both"/>
        <w:textAlignment w:val="baseline"/>
        <w:rPr>
          <w:color w:val="000000"/>
          <w:szCs w:val="28"/>
        </w:rPr>
      </w:pPr>
    </w:p>
    <w:p w:rsidR="008A4FD3" w:rsidRDefault="00EC5778" w:rsidP="00EC5778">
      <w:pPr>
        <w:spacing w:line="330" w:lineRule="atLeast"/>
        <w:ind w:firstLine="708"/>
        <w:jc w:val="both"/>
        <w:textAlignment w:val="baseline"/>
        <w:rPr>
          <w:color w:val="000000"/>
          <w:szCs w:val="28"/>
        </w:rPr>
      </w:pPr>
      <w:r w:rsidRPr="00EC5778">
        <w:rPr>
          <w:color w:val="000000"/>
          <w:szCs w:val="28"/>
        </w:rPr>
        <w:t xml:space="preserve">Решение о создании </w:t>
      </w:r>
      <w:proofErr w:type="spellStart"/>
      <w:r w:rsidR="008A4FD3" w:rsidRPr="008A4FD3">
        <w:rPr>
          <w:color w:val="333333"/>
          <w:shd w:val="clear" w:color="auto" w:fill="FFFFFF"/>
        </w:rPr>
        <w:t>межпоселенческих</w:t>
      </w:r>
      <w:proofErr w:type="spellEnd"/>
      <w:r w:rsidR="008A4FD3" w:rsidRPr="008A4FD3">
        <w:rPr>
          <w:color w:val="333333"/>
          <w:shd w:val="clear" w:color="auto" w:fill="FFFFFF"/>
        </w:rPr>
        <w:t xml:space="preserve"> </w:t>
      </w:r>
      <w:r w:rsidRPr="00EC5778">
        <w:rPr>
          <w:color w:val="000000"/>
          <w:szCs w:val="28"/>
        </w:rPr>
        <w:t xml:space="preserve">мест захоронения принимается </w:t>
      </w:r>
      <w:r w:rsidR="008A4FD3">
        <w:rPr>
          <w:color w:val="000000"/>
          <w:szCs w:val="28"/>
        </w:rPr>
        <w:t xml:space="preserve">Администрацией Звениговского муниципального района Республики Марий Эл. </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Существуют следующие виды захоронений трупов или останков умерших - путем предания:</w:t>
      </w:r>
    </w:p>
    <w:p w:rsidR="00EC5778" w:rsidRPr="00EC5778" w:rsidRDefault="00EC5778" w:rsidP="00EC5778">
      <w:pPr>
        <w:spacing w:line="330" w:lineRule="atLeast"/>
        <w:jc w:val="both"/>
        <w:textAlignment w:val="baseline"/>
        <w:rPr>
          <w:color w:val="000000"/>
          <w:szCs w:val="28"/>
        </w:rPr>
      </w:pPr>
      <w:r w:rsidRPr="00EC5778">
        <w:rPr>
          <w:color w:val="000000"/>
          <w:szCs w:val="28"/>
        </w:rPr>
        <w:t>земле (захоронение в могилу);</w:t>
      </w:r>
    </w:p>
    <w:p w:rsidR="00EC5778" w:rsidRPr="00EC5778" w:rsidRDefault="00EC5778" w:rsidP="00EC5778">
      <w:pPr>
        <w:spacing w:line="330" w:lineRule="atLeast"/>
        <w:jc w:val="both"/>
        <w:textAlignment w:val="baseline"/>
        <w:rPr>
          <w:color w:val="000000"/>
          <w:szCs w:val="28"/>
        </w:rPr>
      </w:pPr>
      <w:r w:rsidRPr="00EC5778">
        <w:rPr>
          <w:color w:val="000000"/>
          <w:szCs w:val="28"/>
        </w:rPr>
        <w:t>огню (кремация с последующим захоронением урны с прахом);</w:t>
      </w:r>
    </w:p>
    <w:p w:rsidR="00EC5778" w:rsidRPr="00EC5778" w:rsidRDefault="00EC5778" w:rsidP="00EC5778">
      <w:pPr>
        <w:spacing w:line="330" w:lineRule="atLeast"/>
        <w:jc w:val="both"/>
        <w:textAlignment w:val="baseline"/>
        <w:rPr>
          <w:color w:val="000000"/>
          <w:szCs w:val="28"/>
        </w:rPr>
      </w:pPr>
      <w:r w:rsidRPr="00EC5778">
        <w:rPr>
          <w:color w:val="000000"/>
          <w:szCs w:val="28"/>
        </w:rPr>
        <w:t>воде.</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Местами захоронения являются отведенные в соответствии с этическими, санитарными и экологическими требованиями участки земли для захоронения тел (останков) погибших (умерших), в том числе для захоронения урн с прахом погибших (умерших) (пеплом после сожжения тел (останков) погибших (умерших), далее - прах).</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Выбор земельного участка для размещения места захоронения осуществляется в соответствии с правилами застройки </w:t>
      </w:r>
      <w:r w:rsidR="008A4FD3">
        <w:rPr>
          <w:color w:val="000000"/>
          <w:szCs w:val="28"/>
        </w:rPr>
        <w:t>населенного пункта</w:t>
      </w:r>
      <w:r w:rsidRPr="00EC5778">
        <w:rPr>
          <w:color w:val="000000"/>
          <w:szCs w:val="28"/>
        </w:rPr>
        <w:t xml:space="preserve">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Места захоронения должны размещаться на расстоянии не менее 300 метров от границ селитебной территории.</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Предоставление земельного участка для размещения </w:t>
      </w:r>
      <w:r w:rsidR="008A4FD3">
        <w:rPr>
          <w:color w:val="000000"/>
          <w:szCs w:val="28"/>
        </w:rPr>
        <w:t>места погребения осуществляется</w:t>
      </w:r>
      <w:r w:rsidRPr="00EC5778">
        <w:rPr>
          <w:color w:val="000000"/>
          <w:szCs w:val="28"/>
        </w:rPr>
        <w:t xml:space="preserve">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w:t>
      </w:r>
      <w:r w:rsidR="008A4FD3">
        <w:rPr>
          <w:color w:val="000000"/>
          <w:szCs w:val="28"/>
        </w:rPr>
        <w:t>Республики Марий Эл.</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Размер земельного участка для захоронения определяется с учетом количества жителей </w:t>
      </w:r>
      <w:r w:rsidR="004E1021">
        <w:rPr>
          <w:color w:val="000000"/>
          <w:szCs w:val="28"/>
        </w:rPr>
        <w:t>населенного пункта</w:t>
      </w:r>
      <w:r w:rsidRPr="00EC5778">
        <w:rPr>
          <w:color w:val="000000"/>
          <w:szCs w:val="28"/>
        </w:rPr>
        <w:t>, а также с учетом вместимости уже имеющихся кладбищ, но не может превышать 40 га.</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Участок, отводимый под захоронение, должен удовлетворять следующим требованиям:</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иметь уклон в сторону, противоположенную от населенного пункта, открытых водоемов, а также при использовании населением грунтовых вод для хозяйственно-питьевых и бытовых целей;</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не затопляться при паводках. </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Места возможных захоронений должны размещаться на расстоянии:</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EC5778">
        <w:rPr>
          <w:color w:val="000000"/>
          <w:szCs w:val="28"/>
        </w:rPr>
        <w:t>водоисточника</w:t>
      </w:r>
      <w:proofErr w:type="spellEnd"/>
      <w:r w:rsidRPr="00EC5778">
        <w:rPr>
          <w:color w:val="000000"/>
          <w:szCs w:val="28"/>
        </w:rPr>
        <w:t xml:space="preserve"> и времени фильтрации.</w:t>
      </w:r>
    </w:p>
    <w:p w:rsidR="00EC5778" w:rsidRPr="00EC5778" w:rsidRDefault="00EC5778" w:rsidP="00EC5778">
      <w:pPr>
        <w:spacing w:line="330" w:lineRule="atLeast"/>
        <w:jc w:val="both"/>
        <w:textAlignment w:val="baseline"/>
        <w:rPr>
          <w:color w:val="000000"/>
          <w:szCs w:val="28"/>
        </w:rPr>
      </w:pPr>
      <w:r w:rsidRPr="00EC5778">
        <w:rPr>
          <w:color w:val="000000"/>
          <w:szCs w:val="28"/>
        </w:rPr>
        <w:t xml:space="preserve"> </w:t>
      </w:r>
    </w:p>
    <w:p w:rsidR="00EC5778" w:rsidRPr="00EC5778" w:rsidRDefault="00147682" w:rsidP="00EC5778">
      <w:pPr>
        <w:spacing w:line="330" w:lineRule="atLeast"/>
        <w:jc w:val="center"/>
        <w:textAlignment w:val="baseline"/>
        <w:rPr>
          <w:color w:val="000000"/>
          <w:szCs w:val="28"/>
        </w:rPr>
      </w:pPr>
      <w:r>
        <w:rPr>
          <w:color w:val="000000"/>
          <w:szCs w:val="28"/>
        </w:rPr>
        <w:t xml:space="preserve">3. </w:t>
      </w:r>
      <w:r w:rsidR="00EC5778" w:rsidRPr="00EC5778">
        <w:rPr>
          <w:color w:val="000000"/>
          <w:szCs w:val="28"/>
        </w:rPr>
        <w:t xml:space="preserve"> Создание запасов сре</w:t>
      </w:r>
      <w:proofErr w:type="gramStart"/>
      <w:r w:rsidR="00EC5778" w:rsidRPr="00EC5778">
        <w:rPr>
          <w:color w:val="000000"/>
          <w:szCs w:val="28"/>
        </w:rPr>
        <w:t>дств дл</w:t>
      </w:r>
      <w:proofErr w:type="gramEnd"/>
      <w:r w:rsidR="00EC5778" w:rsidRPr="00EC5778">
        <w:rPr>
          <w:color w:val="000000"/>
          <w:szCs w:val="28"/>
        </w:rPr>
        <w:t>я проведения срочного</w:t>
      </w:r>
    </w:p>
    <w:p w:rsidR="00EC5778" w:rsidRPr="00EC5778" w:rsidRDefault="00EC5778" w:rsidP="00EC5778">
      <w:pPr>
        <w:spacing w:after="180" w:line="330" w:lineRule="atLeast"/>
        <w:jc w:val="center"/>
        <w:textAlignment w:val="baseline"/>
        <w:rPr>
          <w:color w:val="000000"/>
          <w:szCs w:val="28"/>
        </w:rPr>
      </w:pPr>
      <w:r w:rsidRPr="00EC5778">
        <w:rPr>
          <w:color w:val="000000"/>
          <w:szCs w:val="28"/>
        </w:rPr>
        <w:t>захоронения трупов в военное время</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Создание и накопление материально-технических сре</w:t>
      </w:r>
      <w:proofErr w:type="gramStart"/>
      <w:r w:rsidRPr="00EC5778">
        <w:rPr>
          <w:color w:val="000000"/>
          <w:szCs w:val="28"/>
        </w:rPr>
        <w:t>дств дл</w:t>
      </w:r>
      <w:proofErr w:type="gramEnd"/>
      <w:r w:rsidRPr="00EC5778">
        <w:rPr>
          <w:color w:val="000000"/>
          <w:szCs w:val="28"/>
        </w:rPr>
        <w:t>я проведения срочного захоронения трупов и средств обеззараживания производится органами местного самоуправления на соответствующих территориях в составе запасов для нужд гражданской обороны исходя из прогнозируемых объемов работ по срочному захоронению трупов.</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Примерная номенклатура запасов, необходимых для осуществления срочного захоронения трупов:</w:t>
      </w:r>
    </w:p>
    <w:p w:rsidR="00EC5778" w:rsidRPr="00EC5778" w:rsidRDefault="00EC5778" w:rsidP="00EC5778">
      <w:pPr>
        <w:spacing w:line="330" w:lineRule="atLeast"/>
        <w:jc w:val="both"/>
        <w:textAlignment w:val="baseline"/>
        <w:rPr>
          <w:color w:val="000000"/>
          <w:szCs w:val="28"/>
        </w:rPr>
      </w:pPr>
      <w:r w:rsidRPr="00EC5778">
        <w:rPr>
          <w:color w:val="000000"/>
          <w:szCs w:val="28"/>
        </w:rPr>
        <w:t>средства индивидуальной защиты кожи и органов дыхания для персонала НФГО, предназначенных для захоронения трупов в военное время;</w:t>
      </w:r>
    </w:p>
    <w:p w:rsidR="00EC5778" w:rsidRPr="00EC5778" w:rsidRDefault="00EC5778" w:rsidP="00EC5778">
      <w:pPr>
        <w:spacing w:line="330" w:lineRule="atLeast"/>
        <w:jc w:val="both"/>
        <w:textAlignment w:val="baseline"/>
        <w:rPr>
          <w:color w:val="000000"/>
          <w:szCs w:val="28"/>
        </w:rPr>
      </w:pPr>
      <w:r w:rsidRPr="00EC5778">
        <w:rPr>
          <w:color w:val="000000"/>
          <w:szCs w:val="28"/>
        </w:rPr>
        <w:t>запасы гробов (материалов для изготовления гробов);</w:t>
      </w:r>
    </w:p>
    <w:p w:rsidR="00EC5778" w:rsidRPr="00EC5778" w:rsidRDefault="00EC5778" w:rsidP="00EC5778">
      <w:pPr>
        <w:spacing w:line="330" w:lineRule="atLeast"/>
        <w:jc w:val="both"/>
        <w:textAlignment w:val="baseline"/>
        <w:rPr>
          <w:color w:val="000000"/>
          <w:szCs w:val="28"/>
        </w:rPr>
      </w:pPr>
      <w:r w:rsidRPr="00EC5778">
        <w:rPr>
          <w:color w:val="000000"/>
          <w:szCs w:val="28"/>
        </w:rPr>
        <w:t>мешки патологоанатомические;</w:t>
      </w:r>
    </w:p>
    <w:p w:rsidR="00EC5778" w:rsidRPr="00EC5778" w:rsidRDefault="00EC5778" w:rsidP="00EC5778">
      <w:pPr>
        <w:spacing w:line="330" w:lineRule="atLeast"/>
        <w:jc w:val="both"/>
        <w:textAlignment w:val="baseline"/>
        <w:rPr>
          <w:color w:val="000000"/>
          <w:szCs w:val="28"/>
        </w:rPr>
      </w:pPr>
      <w:r w:rsidRPr="00EC5778">
        <w:rPr>
          <w:color w:val="000000"/>
          <w:szCs w:val="28"/>
        </w:rPr>
        <w:t>дезинфицирующие вещества (хлорная известь);</w:t>
      </w:r>
    </w:p>
    <w:p w:rsidR="00EC5778" w:rsidRPr="00EC5778" w:rsidRDefault="00EC5778" w:rsidP="00EC5778">
      <w:pPr>
        <w:spacing w:line="330" w:lineRule="atLeast"/>
        <w:jc w:val="both"/>
        <w:textAlignment w:val="baseline"/>
        <w:rPr>
          <w:color w:val="000000"/>
          <w:szCs w:val="28"/>
        </w:rPr>
      </w:pPr>
      <w:r w:rsidRPr="00EC5778">
        <w:rPr>
          <w:color w:val="000000"/>
          <w:szCs w:val="28"/>
        </w:rPr>
        <w:t>горюче-смазочные материалы (для транспортного обеспечения).</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  </w:t>
      </w:r>
    </w:p>
    <w:p w:rsidR="00EC5778" w:rsidRPr="00EC5778" w:rsidRDefault="00147682" w:rsidP="00EC5778">
      <w:pPr>
        <w:spacing w:line="330" w:lineRule="atLeast"/>
        <w:jc w:val="center"/>
        <w:textAlignment w:val="baseline"/>
        <w:rPr>
          <w:color w:val="000000"/>
          <w:szCs w:val="28"/>
        </w:rPr>
      </w:pPr>
      <w:r>
        <w:rPr>
          <w:color w:val="000000"/>
          <w:szCs w:val="28"/>
        </w:rPr>
        <w:t xml:space="preserve">4. </w:t>
      </w:r>
      <w:r w:rsidR="00EC5778" w:rsidRPr="00EC5778">
        <w:rPr>
          <w:color w:val="000000"/>
          <w:szCs w:val="28"/>
        </w:rPr>
        <w:t xml:space="preserve"> Организация и проведение мероприятий по осуществлению</w:t>
      </w:r>
    </w:p>
    <w:p w:rsidR="00EC5778" w:rsidRPr="00EC5778" w:rsidRDefault="00EC5778" w:rsidP="00EC5778">
      <w:pPr>
        <w:spacing w:line="330" w:lineRule="atLeast"/>
        <w:jc w:val="center"/>
        <w:textAlignment w:val="baseline"/>
        <w:rPr>
          <w:color w:val="000000"/>
          <w:szCs w:val="28"/>
        </w:rPr>
      </w:pPr>
      <w:r w:rsidRPr="00EC5778">
        <w:rPr>
          <w:color w:val="000000"/>
          <w:szCs w:val="28"/>
        </w:rPr>
        <w:t xml:space="preserve">опознания, учета и захоронения с соблюдением </w:t>
      </w:r>
      <w:proofErr w:type="gramStart"/>
      <w:r w:rsidRPr="00EC5778">
        <w:rPr>
          <w:color w:val="000000"/>
          <w:szCs w:val="28"/>
        </w:rPr>
        <w:t>установленных</w:t>
      </w:r>
      <w:proofErr w:type="gramEnd"/>
    </w:p>
    <w:p w:rsidR="00EC5778" w:rsidRDefault="00EC5778" w:rsidP="00EC5778">
      <w:pPr>
        <w:spacing w:line="330" w:lineRule="atLeast"/>
        <w:jc w:val="center"/>
        <w:textAlignment w:val="baseline"/>
        <w:rPr>
          <w:color w:val="000000"/>
          <w:szCs w:val="28"/>
        </w:rPr>
      </w:pPr>
      <w:r w:rsidRPr="00EC5778">
        <w:rPr>
          <w:color w:val="000000"/>
          <w:szCs w:val="28"/>
        </w:rPr>
        <w:t>законодательством правил</w:t>
      </w:r>
    </w:p>
    <w:p w:rsidR="00147682" w:rsidRPr="00EC5778" w:rsidRDefault="00147682" w:rsidP="00EC5778">
      <w:pPr>
        <w:spacing w:line="330" w:lineRule="atLeast"/>
        <w:jc w:val="center"/>
        <w:textAlignment w:val="baseline"/>
        <w:rPr>
          <w:color w:val="000000"/>
          <w:szCs w:val="28"/>
        </w:rPr>
      </w:pPr>
    </w:p>
    <w:p w:rsidR="00EC5778" w:rsidRPr="00EC5778" w:rsidRDefault="00EC5778" w:rsidP="00EC5778">
      <w:pPr>
        <w:spacing w:line="330" w:lineRule="atLeast"/>
        <w:ind w:firstLine="708"/>
        <w:jc w:val="both"/>
        <w:textAlignment w:val="baseline"/>
        <w:rPr>
          <w:color w:val="000000"/>
          <w:szCs w:val="28"/>
        </w:rPr>
      </w:pPr>
      <w:proofErr w:type="gramStart"/>
      <w:r w:rsidRPr="00EC5778">
        <w:rPr>
          <w:color w:val="000000"/>
          <w:szCs w:val="28"/>
        </w:rPr>
        <w:t xml:space="preserve">Для организации похорон создается комиссия, в состав которой включаются все представители, на которых возлагаются обязанности по оформлению документов на умерших, хранению тела, изготовлению гроба, подготовке могилы  </w:t>
      </w:r>
      <w:proofErr w:type="gramEnd"/>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При проведении группового погребения захоронение может производиться как в индивидуальные могилы, так и в </w:t>
      </w:r>
      <w:proofErr w:type="gramStart"/>
      <w:r w:rsidRPr="00EC5778">
        <w:rPr>
          <w:color w:val="000000"/>
          <w:szCs w:val="28"/>
        </w:rPr>
        <w:t>общую</w:t>
      </w:r>
      <w:proofErr w:type="gramEnd"/>
      <w:r w:rsidRPr="00EC5778">
        <w:rPr>
          <w:color w:val="000000"/>
          <w:szCs w:val="28"/>
        </w:rPr>
        <w:t xml:space="preserve"> для данной группы умерших. </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Погребение может производиться только при наличии медицинского и государственного </w:t>
      </w:r>
      <w:hyperlink r:id="rId6" w:anchor="100489" w:history="1">
        <w:r w:rsidRPr="00EC5778">
          <w:rPr>
            <w:szCs w:val="28"/>
            <w:bdr w:val="none" w:sz="0" w:space="0" w:color="auto" w:frame="1"/>
          </w:rPr>
          <w:t>свидетельств</w:t>
        </w:r>
      </w:hyperlink>
      <w:r w:rsidRPr="00EC5778">
        <w:rPr>
          <w:szCs w:val="28"/>
        </w:rPr>
        <w:t> </w:t>
      </w:r>
      <w:r w:rsidRPr="00EC5778">
        <w:rPr>
          <w:color w:val="000000"/>
          <w:szCs w:val="28"/>
        </w:rPr>
        <w:t xml:space="preserve">о смерти и после идентификации (опознания) личности умершего. </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В случае, когда идентификация личности по внешним признакам затруднена, должна проводиться генетическая экспертиза. Генетическая экспертиза проводится по требованию медицинского учреждения, выдающего свидетельство о смерти, органов внутренних дел, МЧС России, Минобороны России. Медицинское свидетельство в этом случае выдается на основании результатов экспертизы.</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Не допускается погребение в одном гробу, капсуле или урне останков или праха, соответственно, нескольких умерших.</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После погребения составляется акт.</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Захоронение не кремированных останков должно производиться в соответствии с действующим законодательством Российской Федерации.</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Перевозка </w:t>
      </w:r>
      <w:proofErr w:type="gramStart"/>
      <w:r w:rsidRPr="00EC5778">
        <w:rPr>
          <w:color w:val="000000"/>
          <w:szCs w:val="28"/>
        </w:rPr>
        <w:t>умерших</w:t>
      </w:r>
      <w:proofErr w:type="gramEnd"/>
      <w:r w:rsidRPr="00EC5778">
        <w:rPr>
          <w:color w:val="000000"/>
          <w:szCs w:val="28"/>
        </w:rPr>
        <w:t xml:space="preserve">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p>
    <w:p w:rsidR="00EC5778" w:rsidRPr="00EC5778" w:rsidRDefault="00EC5778" w:rsidP="00EC5778">
      <w:pPr>
        <w:spacing w:line="330" w:lineRule="atLeast"/>
        <w:ind w:firstLine="708"/>
        <w:jc w:val="both"/>
        <w:textAlignment w:val="baseline"/>
        <w:rPr>
          <w:color w:val="000000"/>
          <w:szCs w:val="28"/>
        </w:rPr>
      </w:pPr>
      <w:r w:rsidRPr="00EC5778">
        <w:rPr>
          <w:color w:val="000000"/>
          <w:szCs w:val="28"/>
        </w:rPr>
        <w:t xml:space="preserve"> </w:t>
      </w:r>
    </w:p>
    <w:p w:rsidR="00A26326" w:rsidRPr="00A26326" w:rsidRDefault="00A26326" w:rsidP="00A26326">
      <w:pPr>
        <w:shd w:val="clear" w:color="auto" w:fill="FFFFFF"/>
        <w:ind w:firstLine="709"/>
        <w:jc w:val="both"/>
        <w:rPr>
          <w:b/>
          <w:bCs/>
          <w:szCs w:val="28"/>
          <w:u w:val="single"/>
        </w:rPr>
      </w:pPr>
    </w:p>
    <w:p w:rsidR="00A26326" w:rsidRPr="00A26326" w:rsidRDefault="00147682" w:rsidP="00A26326">
      <w:pPr>
        <w:shd w:val="clear" w:color="auto" w:fill="FFFFFF"/>
        <w:jc w:val="center"/>
        <w:rPr>
          <w:bCs/>
          <w:szCs w:val="28"/>
        </w:rPr>
      </w:pPr>
      <w:r>
        <w:rPr>
          <w:bCs/>
          <w:szCs w:val="28"/>
        </w:rPr>
        <w:t>5</w:t>
      </w:r>
      <w:r w:rsidR="00A26326" w:rsidRPr="00A26326">
        <w:rPr>
          <w:bCs/>
          <w:szCs w:val="28"/>
        </w:rPr>
        <w:t xml:space="preserve">. Порядок транспортировки и доставки </w:t>
      </w:r>
      <w:r w:rsidR="00A26326" w:rsidRPr="00A26326">
        <w:rPr>
          <w:szCs w:val="28"/>
        </w:rPr>
        <w:t xml:space="preserve">тел </w:t>
      </w:r>
      <w:r w:rsidR="00A26326" w:rsidRPr="00A26326">
        <w:rPr>
          <w:bCs/>
          <w:szCs w:val="28"/>
        </w:rPr>
        <w:t>погибших (умерших)</w:t>
      </w:r>
    </w:p>
    <w:p w:rsidR="00A26326" w:rsidRPr="00A26326" w:rsidRDefault="00A26326" w:rsidP="00A26326">
      <w:pPr>
        <w:shd w:val="clear" w:color="auto" w:fill="FFFFFF"/>
        <w:jc w:val="center"/>
        <w:rPr>
          <w:bCs/>
          <w:szCs w:val="28"/>
        </w:rPr>
      </w:pPr>
      <w:r w:rsidRPr="00A26326">
        <w:rPr>
          <w:bCs/>
          <w:szCs w:val="28"/>
        </w:rPr>
        <w:t xml:space="preserve"> к местам погребений</w:t>
      </w:r>
    </w:p>
    <w:p w:rsidR="00A26326" w:rsidRPr="00A26326" w:rsidRDefault="00A26326" w:rsidP="00A26326">
      <w:pPr>
        <w:shd w:val="clear" w:color="auto" w:fill="FFFFFF"/>
        <w:jc w:val="center"/>
        <w:rPr>
          <w:szCs w:val="28"/>
        </w:rPr>
      </w:pPr>
    </w:p>
    <w:p w:rsidR="00A26326" w:rsidRPr="00A26326" w:rsidRDefault="00A26326" w:rsidP="00A26326">
      <w:pPr>
        <w:shd w:val="clear" w:color="auto" w:fill="FFFFFF"/>
        <w:ind w:firstLine="567"/>
        <w:jc w:val="both"/>
        <w:rPr>
          <w:snapToGrid w:val="0"/>
          <w:szCs w:val="28"/>
        </w:rPr>
      </w:pPr>
      <w:r w:rsidRPr="00A26326">
        <w:rPr>
          <w:szCs w:val="28"/>
        </w:rPr>
        <w:t>Транспортировка и доставка погибших (умерших) к местам погребения осуществляется в кратчайшие сроки с подготовленных площадок от моргов и хранилищ трупов, с оформленными документами на погребение.</w:t>
      </w:r>
      <w:r w:rsidRPr="00A26326">
        <w:rPr>
          <w:snapToGrid w:val="0"/>
          <w:szCs w:val="28"/>
        </w:rPr>
        <w:t xml:space="preserve"> Транспортировка трупов осуществляется на специально выделенном транспорте с использованием брезентов или бумажных мешков.</w:t>
      </w:r>
    </w:p>
    <w:p w:rsidR="00A26326" w:rsidRPr="00A26326" w:rsidRDefault="00A26326" w:rsidP="00A26326">
      <w:pPr>
        <w:tabs>
          <w:tab w:val="left" w:pos="720"/>
          <w:tab w:val="left" w:pos="3744"/>
          <w:tab w:val="left" w:pos="4176"/>
        </w:tabs>
        <w:ind w:firstLine="567"/>
        <w:jc w:val="both"/>
        <w:rPr>
          <w:snapToGrid w:val="0"/>
          <w:szCs w:val="28"/>
        </w:rPr>
      </w:pPr>
      <w:r w:rsidRPr="00A26326">
        <w:rPr>
          <w:snapToGrid w:val="0"/>
          <w:szCs w:val="28"/>
        </w:rPr>
        <w:t xml:space="preserve">Члены команд обеспечиваются специальными комбинезонами или рабочей одеждой, перчатками и фартуками из плотной ткани, а при работе на зараженной территории – средствами индивидуальной защиты. </w:t>
      </w:r>
    </w:p>
    <w:p w:rsidR="00A26326" w:rsidRPr="00A26326" w:rsidRDefault="00A26326" w:rsidP="00A26326">
      <w:pPr>
        <w:shd w:val="clear" w:color="auto" w:fill="FFFFFF"/>
        <w:ind w:firstLine="567"/>
        <w:jc w:val="both"/>
        <w:rPr>
          <w:rFonts w:ascii="Arial" w:hAnsi="Arial"/>
          <w:szCs w:val="28"/>
        </w:rPr>
      </w:pPr>
      <w:r w:rsidRPr="00A26326">
        <w:rPr>
          <w:szCs w:val="28"/>
        </w:rPr>
        <w:t>На месте гибели врачом и сотрудником правоохранительных органов устанавливается причина смерти погибшего.</w:t>
      </w:r>
    </w:p>
    <w:p w:rsidR="00A26326" w:rsidRPr="00A26326" w:rsidRDefault="00A26326" w:rsidP="00A26326">
      <w:pPr>
        <w:shd w:val="clear" w:color="auto" w:fill="FFFFFF"/>
        <w:ind w:firstLine="567"/>
        <w:jc w:val="both"/>
        <w:rPr>
          <w:rFonts w:ascii="Arial" w:hAnsi="Arial"/>
          <w:szCs w:val="28"/>
        </w:rPr>
      </w:pPr>
      <w:r w:rsidRPr="00A26326">
        <w:rPr>
          <w:szCs w:val="28"/>
        </w:rPr>
        <w:t>В морге врачом патологоанатомом в результате вскрытия оформляется врачебное свидетельство о смерти.</w:t>
      </w:r>
    </w:p>
    <w:p w:rsidR="00A26326" w:rsidRPr="00A26326" w:rsidRDefault="00A26326" w:rsidP="00A26326">
      <w:pPr>
        <w:shd w:val="clear" w:color="auto" w:fill="FFFFFF"/>
        <w:ind w:firstLine="567"/>
        <w:jc w:val="both"/>
        <w:rPr>
          <w:rFonts w:ascii="Arial" w:hAnsi="Arial"/>
          <w:szCs w:val="28"/>
        </w:rPr>
      </w:pPr>
      <w:r w:rsidRPr="00A26326">
        <w:rPr>
          <w:szCs w:val="28"/>
        </w:rPr>
        <w:t>Органы ЗАГС на основании врачебного свидетельства о смерти выдают государственное (гербовое) свидетельство о смерти, которое является основанием для выдачи тела родственникам или сопровождающим труп к месту погребения, кремации.</w:t>
      </w:r>
    </w:p>
    <w:p w:rsidR="00A26326" w:rsidRPr="00A26326" w:rsidRDefault="00A26326" w:rsidP="00A26326">
      <w:pPr>
        <w:shd w:val="clear" w:color="auto" w:fill="FFFFFF"/>
        <w:ind w:firstLine="567"/>
        <w:jc w:val="both"/>
        <w:rPr>
          <w:rFonts w:ascii="Arial" w:hAnsi="Arial"/>
          <w:szCs w:val="28"/>
        </w:rPr>
      </w:pPr>
      <w:r w:rsidRPr="00A26326">
        <w:rPr>
          <w:szCs w:val="28"/>
        </w:rPr>
        <w:t>Перевозку погибших (умерших) к месту погребения осуществляют специальные службы на оборудованном автотранспорте. При необходимости допускается использование автотранспорта других ведомств, не перевозящего пищевое сырье и продукты питания. Отличительные знаки на транспортные средства, привлекаемые для перевозки трупов, выдаются военными комендатурами.</w:t>
      </w:r>
    </w:p>
    <w:p w:rsidR="00A26326" w:rsidRPr="00A26326" w:rsidRDefault="00A26326" w:rsidP="00A26326">
      <w:pPr>
        <w:shd w:val="clear" w:color="auto" w:fill="FFFFFF"/>
        <w:ind w:firstLine="567"/>
        <w:jc w:val="both"/>
        <w:rPr>
          <w:rFonts w:ascii="Arial" w:hAnsi="Arial"/>
          <w:szCs w:val="28"/>
        </w:rPr>
      </w:pPr>
      <w:r w:rsidRPr="00A26326">
        <w:rPr>
          <w:szCs w:val="28"/>
        </w:rPr>
        <w:t>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w:t>
      </w:r>
    </w:p>
    <w:p w:rsidR="00A26326" w:rsidRPr="00A26326" w:rsidRDefault="00A26326" w:rsidP="00A26326">
      <w:pPr>
        <w:shd w:val="clear" w:color="auto" w:fill="FFFFFF"/>
        <w:ind w:firstLine="567"/>
        <w:jc w:val="both"/>
        <w:rPr>
          <w:szCs w:val="28"/>
        </w:rPr>
      </w:pPr>
      <w:r w:rsidRPr="00A26326">
        <w:rPr>
          <w:szCs w:val="28"/>
        </w:rPr>
        <w:t>После дезинфекции проводится санитарно-эпидемиологический и дозиметрический контроль автотранспорта.</w:t>
      </w:r>
    </w:p>
    <w:p w:rsidR="00A26326" w:rsidRPr="00A26326" w:rsidRDefault="00A26326" w:rsidP="00A26326">
      <w:pPr>
        <w:shd w:val="clear" w:color="auto" w:fill="FFFFFF"/>
        <w:ind w:firstLine="567"/>
        <w:jc w:val="both"/>
        <w:rPr>
          <w:szCs w:val="28"/>
        </w:rPr>
      </w:pPr>
      <w:r w:rsidRPr="00A26326">
        <w:rPr>
          <w:snapToGrid w:val="0"/>
          <w:szCs w:val="28"/>
        </w:rPr>
        <w:t>Санитарно-опасный материал (перевязочный, подстилочный, обрывки одежды и  пр.) уничтожаются сжиганием, а отбросы собираются и закапываются в ямы и воронки от снарядов.</w:t>
      </w:r>
    </w:p>
    <w:p w:rsidR="00A26326" w:rsidRPr="00A26326" w:rsidRDefault="00A26326" w:rsidP="00A26326">
      <w:pPr>
        <w:shd w:val="clear" w:color="auto" w:fill="FFFFFF"/>
        <w:ind w:firstLine="709"/>
        <w:jc w:val="both"/>
        <w:rPr>
          <w:szCs w:val="28"/>
        </w:rPr>
      </w:pPr>
    </w:p>
    <w:p w:rsidR="00A26326" w:rsidRPr="00A26326" w:rsidRDefault="00147682" w:rsidP="00A26326">
      <w:pPr>
        <w:shd w:val="clear" w:color="auto" w:fill="FFFFFF"/>
        <w:jc w:val="center"/>
        <w:rPr>
          <w:bCs/>
          <w:szCs w:val="28"/>
        </w:rPr>
      </w:pPr>
      <w:r>
        <w:rPr>
          <w:bCs/>
          <w:szCs w:val="28"/>
        </w:rPr>
        <w:t>6</w:t>
      </w:r>
      <w:r w:rsidR="00A26326" w:rsidRPr="00A26326">
        <w:rPr>
          <w:bCs/>
          <w:szCs w:val="28"/>
        </w:rPr>
        <w:t>. Порядок регистрации и учета массовых погребений</w:t>
      </w:r>
    </w:p>
    <w:p w:rsidR="00A26326" w:rsidRPr="00A26326" w:rsidRDefault="00A26326" w:rsidP="00A26326">
      <w:pPr>
        <w:shd w:val="clear" w:color="auto" w:fill="FFFFFF"/>
        <w:jc w:val="center"/>
        <w:rPr>
          <w:b/>
          <w:bCs/>
          <w:szCs w:val="28"/>
        </w:rPr>
      </w:pPr>
    </w:p>
    <w:p w:rsidR="00A26326" w:rsidRPr="00A26326" w:rsidRDefault="00A26326" w:rsidP="00A26326">
      <w:pPr>
        <w:shd w:val="clear" w:color="auto" w:fill="FFFFFF"/>
        <w:ind w:firstLine="709"/>
        <w:jc w:val="both"/>
        <w:rPr>
          <w:rFonts w:ascii="Arial" w:hAnsi="Arial"/>
          <w:szCs w:val="28"/>
        </w:rPr>
      </w:pPr>
      <w:r w:rsidRPr="00A26326">
        <w:rPr>
          <w:szCs w:val="28"/>
        </w:rPr>
        <w:t>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w:t>
      </w:r>
    </w:p>
    <w:p w:rsidR="00A26326" w:rsidRPr="00A26326" w:rsidRDefault="00A26326" w:rsidP="00A26326">
      <w:pPr>
        <w:shd w:val="clear" w:color="auto" w:fill="FFFFFF"/>
        <w:ind w:firstLine="709"/>
        <w:jc w:val="both"/>
        <w:rPr>
          <w:rFonts w:ascii="Arial" w:hAnsi="Arial"/>
          <w:szCs w:val="28"/>
        </w:rPr>
      </w:pPr>
      <w:r w:rsidRPr="00A26326">
        <w:rPr>
          <w:szCs w:val="28"/>
        </w:rPr>
        <w:t>Администрацией кладбища, на котором производится захоронение, либо ритуальной службой составляется акт в 3-х экземплярах, в котором указывается:</w:t>
      </w:r>
    </w:p>
    <w:p w:rsidR="00A26326" w:rsidRPr="00A26326" w:rsidRDefault="00A26326" w:rsidP="00A26326">
      <w:pPr>
        <w:shd w:val="clear" w:color="auto" w:fill="FFFFFF"/>
        <w:ind w:firstLine="709"/>
        <w:jc w:val="both"/>
        <w:rPr>
          <w:rFonts w:ascii="Arial" w:hAnsi="Arial"/>
          <w:szCs w:val="28"/>
        </w:rPr>
      </w:pPr>
      <w:r w:rsidRPr="00A26326">
        <w:rPr>
          <w:szCs w:val="28"/>
        </w:rPr>
        <w:t>дата захоронения;</w:t>
      </w:r>
    </w:p>
    <w:p w:rsidR="00A26326" w:rsidRPr="00A26326" w:rsidRDefault="00A26326" w:rsidP="00A26326">
      <w:pPr>
        <w:shd w:val="clear" w:color="auto" w:fill="FFFFFF"/>
        <w:ind w:firstLine="709"/>
        <w:jc w:val="both"/>
        <w:rPr>
          <w:rFonts w:ascii="Arial" w:hAnsi="Arial"/>
          <w:szCs w:val="28"/>
        </w:rPr>
      </w:pPr>
      <w:r w:rsidRPr="00A26326">
        <w:rPr>
          <w:szCs w:val="28"/>
        </w:rPr>
        <w:t>регистрационный номер захоронения;</w:t>
      </w:r>
    </w:p>
    <w:p w:rsidR="00A26326" w:rsidRPr="00A26326" w:rsidRDefault="00A26326" w:rsidP="00A26326">
      <w:pPr>
        <w:shd w:val="clear" w:color="auto" w:fill="FFFFFF"/>
        <w:ind w:firstLine="709"/>
        <w:jc w:val="both"/>
        <w:rPr>
          <w:rFonts w:ascii="Arial" w:hAnsi="Arial"/>
          <w:szCs w:val="28"/>
        </w:rPr>
      </w:pPr>
      <w:r w:rsidRPr="00A26326">
        <w:rPr>
          <w:szCs w:val="28"/>
        </w:rPr>
        <w:t>номер участка захоронения;</w:t>
      </w:r>
    </w:p>
    <w:p w:rsidR="00A26326" w:rsidRPr="00A26326" w:rsidRDefault="00A26326" w:rsidP="00A26326">
      <w:pPr>
        <w:shd w:val="clear" w:color="auto" w:fill="FFFFFF"/>
        <w:ind w:firstLine="709"/>
        <w:jc w:val="both"/>
        <w:rPr>
          <w:rFonts w:ascii="Arial" w:hAnsi="Arial"/>
          <w:szCs w:val="28"/>
        </w:rPr>
      </w:pPr>
      <w:r w:rsidRPr="00A26326">
        <w:rPr>
          <w:szCs w:val="28"/>
        </w:rPr>
        <w:t xml:space="preserve">количество </w:t>
      </w:r>
      <w:proofErr w:type="gramStart"/>
      <w:r w:rsidRPr="00A26326">
        <w:rPr>
          <w:szCs w:val="28"/>
        </w:rPr>
        <w:t>захороненных</w:t>
      </w:r>
      <w:proofErr w:type="gramEnd"/>
      <w:r w:rsidRPr="00A26326">
        <w:rPr>
          <w:szCs w:val="28"/>
        </w:rPr>
        <w:t>;</w:t>
      </w:r>
    </w:p>
    <w:p w:rsidR="00A26326" w:rsidRPr="00A26326" w:rsidRDefault="00A26326" w:rsidP="00A26326">
      <w:pPr>
        <w:shd w:val="clear" w:color="auto" w:fill="FFFFFF"/>
        <w:ind w:firstLine="709"/>
        <w:jc w:val="both"/>
        <w:rPr>
          <w:rFonts w:ascii="Arial" w:hAnsi="Arial"/>
          <w:szCs w:val="28"/>
        </w:rPr>
      </w:pPr>
      <w:r w:rsidRPr="00A26326">
        <w:rPr>
          <w:szCs w:val="28"/>
        </w:rPr>
        <w:t>номер свидетельства о смерти и дата его выдачи, орган его выдавший, на каждого захороненного;</w:t>
      </w:r>
    </w:p>
    <w:p w:rsidR="00A26326" w:rsidRPr="00A26326" w:rsidRDefault="00A26326" w:rsidP="00A26326">
      <w:pPr>
        <w:shd w:val="clear" w:color="auto" w:fill="FFFFFF"/>
        <w:ind w:firstLine="709"/>
        <w:jc w:val="both"/>
        <w:rPr>
          <w:rFonts w:ascii="Arial" w:hAnsi="Arial"/>
          <w:szCs w:val="28"/>
        </w:rPr>
      </w:pPr>
      <w:r w:rsidRPr="00A26326">
        <w:rPr>
          <w:szCs w:val="28"/>
        </w:rPr>
        <w:t>номер танатологического отделения, в котором находился труп;</w:t>
      </w:r>
    </w:p>
    <w:p w:rsidR="00A26326" w:rsidRPr="00A26326" w:rsidRDefault="00A26326" w:rsidP="00A26326">
      <w:pPr>
        <w:shd w:val="clear" w:color="auto" w:fill="FFFFFF"/>
        <w:ind w:firstLine="709"/>
        <w:jc w:val="both"/>
        <w:rPr>
          <w:rFonts w:ascii="Arial" w:hAnsi="Arial"/>
          <w:szCs w:val="28"/>
        </w:rPr>
      </w:pPr>
      <w:r w:rsidRPr="00A26326">
        <w:rPr>
          <w:szCs w:val="28"/>
        </w:rPr>
        <w:t>регистрационный номер трупа;</w:t>
      </w:r>
    </w:p>
    <w:p w:rsidR="00A26326" w:rsidRPr="00A26326" w:rsidRDefault="00A26326" w:rsidP="00A26326">
      <w:pPr>
        <w:shd w:val="clear" w:color="auto" w:fill="FFFFFF"/>
        <w:ind w:firstLine="709"/>
        <w:jc w:val="both"/>
        <w:rPr>
          <w:rFonts w:ascii="Arial" w:hAnsi="Arial"/>
          <w:szCs w:val="28"/>
        </w:rPr>
      </w:pPr>
      <w:r w:rsidRPr="00A26326">
        <w:rPr>
          <w:szCs w:val="28"/>
        </w:rPr>
        <w:t>фамилия, имя, отчество трупа;</w:t>
      </w:r>
    </w:p>
    <w:p w:rsidR="00A26326" w:rsidRPr="00A26326" w:rsidRDefault="00A26326" w:rsidP="00A26326">
      <w:pPr>
        <w:shd w:val="clear" w:color="auto" w:fill="FFFFFF"/>
        <w:ind w:firstLine="709"/>
        <w:jc w:val="both"/>
        <w:rPr>
          <w:rFonts w:ascii="Arial" w:hAnsi="Arial"/>
          <w:szCs w:val="28"/>
        </w:rPr>
      </w:pPr>
      <w:r w:rsidRPr="00A26326">
        <w:rPr>
          <w:szCs w:val="28"/>
        </w:rPr>
        <w:t>адрес его обнаружения;</w:t>
      </w:r>
    </w:p>
    <w:p w:rsidR="00A26326" w:rsidRPr="00A26326" w:rsidRDefault="00A26326" w:rsidP="00A26326">
      <w:pPr>
        <w:shd w:val="clear" w:color="auto" w:fill="FFFFFF"/>
        <w:ind w:firstLine="709"/>
        <w:jc w:val="both"/>
        <w:rPr>
          <w:rFonts w:ascii="Arial" w:hAnsi="Arial"/>
          <w:szCs w:val="28"/>
        </w:rPr>
      </w:pPr>
      <w:r w:rsidRPr="00A26326">
        <w:rPr>
          <w:szCs w:val="28"/>
        </w:rPr>
        <w:t>адрес его места жительства;</w:t>
      </w:r>
    </w:p>
    <w:p w:rsidR="00A26326" w:rsidRPr="00A26326" w:rsidRDefault="00A26326" w:rsidP="00A26326">
      <w:pPr>
        <w:shd w:val="clear" w:color="auto" w:fill="FFFFFF"/>
        <w:ind w:firstLine="709"/>
        <w:jc w:val="both"/>
        <w:rPr>
          <w:rFonts w:ascii="Arial" w:hAnsi="Arial"/>
          <w:szCs w:val="28"/>
        </w:rPr>
      </w:pPr>
      <w:r w:rsidRPr="00A26326">
        <w:rPr>
          <w:szCs w:val="28"/>
        </w:rPr>
        <w:t>дата его рождения;</w:t>
      </w:r>
    </w:p>
    <w:p w:rsidR="00A26326" w:rsidRPr="00A26326" w:rsidRDefault="00A26326" w:rsidP="00A26326">
      <w:pPr>
        <w:shd w:val="clear" w:color="auto" w:fill="FFFFFF"/>
        <w:ind w:firstLine="709"/>
        <w:jc w:val="both"/>
        <w:rPr>
          <w:rFonts w:ascii="Arial" w:hAnsi="Arial"/>
          <w:szCs w:val="28"/>
        </w:rPr>
      </w:pPr>
      <w:r w:rsidRPr="00A26326">
        <w:rPr>
          <w:szCs w:val="28"/>
        </w:rPr>
        <w:t>пол.</w:t>
      </w:r>
    </w:p>
    <w:p w:rsidR="00A26326" w:rsidRPr="00A26326" w:rsidRDefault="00A26326" w:rsidP="00A26326">
      <w:pPr>
        <w:shd w:val="clear" w:color="auto" w:fill="FFFFFF"/>
        <w:ind w:firstLine="709"/>
        <w:jc w:val="both"/>
        <w:rPr>
          <w:rFonts w:ascii="Arial" w:hAnsi="Arial"/>
          <w:szCs w:val="28"/>
        </w:rPr>
      </w:pPr>
      <w:r w:rsidRPr="00A26326">
        <w:rPr>
          <w:szCs w:val="28"/>
        </w:rPr>
        <w:t>Первый экземпляр акта остается на кладбище.</w:t>
      </w:r>
    </w:p>
    <w:p w:rsidR="00A26326" w:rsidRPr="00A26326" w:rsidRDefault="00A26326" w:rsidP="00A26326">
      <w:pPr>
        <w:shd w:val="clear" w:color="auto" w:fill="FFFFFF"/>
        <w:ind w:firstLine="709"/>
        <w:jc w:val="both"/>
        <w:rPr>
          <w:rFonts w:ascii="Arial" w:hAnsi="Arial"/>
          <w:szCs w:val="28"/>
        </w:rPr>
      </w:pPr>
      <w:r w:rsidRPr="00A26326">
        <w:rPr>
          <w:szCs w:val="28"/>
        </w:rPr>
        <w:t xml:space="preserve">Второй экземпляр акта поступает в архив.  </w:t>
      </w:r>
    </w:p>
    <w:p w:rsidR="00A26326" w:rsidRPr="00A26326" w:rsidRDefault="00A26326" w:rsidP="00A26326">
      <w:pPr>
        <w:shd w:val="clear" w:color="auto" w:fill="FFFFFF"/>
        <w:ind w:firstLine="709"/>
        <w:jc w:val="both"/>
        <w:rPr>
          <w:rFonts w:ascii="Arial" w:hAnsi="Arial"/>
          <w:szCs w:val="28"/>
        </w:rPr>
      </w:pPr>
      <w:r w:rsidRPr="00A26326">
        <w:rPr>
          <w:szCs w:val="28"/>
        </w:rPr>
        <w:t>Третий экземпляр акта передается в Департамент здравоохранения.</w:t>
      </w:r>
    </w:p>
    <w:p w:rsidR="00A26326" w:rsidRPr="00A26326" w:rsidRDefault="00A26326" w:rsidP="00A26326">
      <w:pPr>
        <w:shd w:val="clear" w:color="auto" w:fill="FFFFFF"/>
        <w:ind w:firstLine="709"/>
        <w:jc w:val="both"/>
        <w:rPr>
          <w:szCs w:val="28"/>
        </w:rPr>
      </w:pPr>
      <w:r w:rsidRPr="00A26326">
        <w:rPr>
          <w:szCs w:val="28"/>
        </w:rPr>
        <w:t>При захоронении неопознанных тел погибших (умерших) их учет производится по той же схеме, только без паспортных данных.</w:t>
      </w:r>
    </w:p>
    <w:p w:rsidR="00A26326" w:rsidRPr="00A26326" w:rsidRDefault="00A26326" w:rsidP="00A26326">
      <w:pPr>
        <w:shd w:val="clear" w:color="auto" w:fill="FFFFFF"/>
        <w:ind w:firstLine="709"/>
        <w:jc w:val="both"/>
        <w:rPr>
          <w:szCs w:val="28"/>
        </w:rPr>
      </w:pPr>
    </w:p>
    <w:p w:rsidR="00A26326" w:rsidRPr="00A26326" w:rsidRDefault="00147682" w:rsidP="00A26326">
      <w:pPr>
        <w:shd w:val="clear" w:color="auto" w:fill="FFFFFF"/>
        <w:ind w:firstLine="567"/>
        <w:jc w:val="center"/>
        <w:rPr>
          <w:bCs/>
          <w:szCs w:val="28"/>
        </w:rPr>
      </w:pPr>
      <w:r>
        <w:rPr>
          <w:bCs/>
          <w:szCs w:val="28"/>
        </w:rPr>
        <w:t>7</w:t>
      </w:r>
      <w:r w:rsidR="00A26326" w:rsidRPr="00A26326">
        <w:rPr>
          <w:bCs/>
          <w:szCs w:val="28"/>
        </w:rPr>
        <w:t>. Использование кремации при ликвидации последствий катастроф</w:t>
      </w:r>
    </w:p>
    <w:p w:rsidR="00A26326" w:rsidRPr="00A26326" w:rsidRDefault="00A26326" w:rsidP="00A26326">
      <w:pPr>
        <w:shd w:val="clear" w:color="auto" w:fill="FFFFFF"/>
        <w:ind w:firstLine="567"/>
        <w:jc w:val="center"/>
        <w:rPr>
          <w:b/>
          <w:bCs/>
          <w:szCs w:val="28"/>
          <w:u w:val="single"/>
        </w:rPr>
      </w:pPr>
    </w:p>
    <w:p w:rsidR="00A26326" w:rsidRPr="00A26326" w:rsidRDefault="00A26326" w:rsidP="00A26326">
      <w:pPr>
        <w:shd w:val="clear" w:color="auto" w:fill="FFFFFF"/>
        <w:ind w:firstLine="567"/>
        <w:jc w:val="both"/>
        <w:rPr>
          <w:szCs w:val="28"/>
        </w:rPr>
      </w:pPr>
      <w:r w:rsidRPr="00A26326">
        <w:rPr>
          <w:szCs w:val="28"/>
        </w:rPr>
        <w:t>Кремация - предание тел умерших огню с соблюдением того или иного обряда погребения.</w:t>
      </w:r>
    </w:p>
    <w:p w:rsidR="00A26326" w:rsidRPr="00A26326" w:rsidRDefault="00A26326" w:rsidP="00A26326">
      <w:pPr>
        <w:shd w:val="clear" w:color="auto" w:fill="FFFFFF"/>
        <w:ind w:firstLine="567"/>
        <w:jc w:val="both"/>
        <w:rPr>
          <w:szCs w:val="28"/>
        </w:rPr>
      </w:pPr>
      <w:r w:rsidRPr="00A26326">
        <w:rPr>
          <w:szCs w:val="28"/>
        </w:rPr>
        <w:t xml:space="preserve">Сжигание трупов необходимо проводить особенно в случаях смерти от  особо  опасных  инфекций. Для сжигания 1 трупа отрывают яму длиной в </w:t>
      </w:r>
      <w:smartTag w:uri="urn:schemas-microsoft-com:office:smarttags" w:element="metricconverter">
        <w:smartTagPr>
          <w:attr w:name="ProductID" w:val="2 м"/>
        </w:smartTagPr>
        <w:r w:rsidRPr="00A26326">
          <w:rPr>
            <w:szCs w:val="28"/>
          </w:rPr>
          <w:t>2 м</w:t>
        </w:r>
      </w:smartTag>
      <w:r w:rsidRPr="00A26326">
        <w:rPr>
          <w:szCs w:val="28"/>
        </w:rPr>
        <w:t xml:space="preserve">, шириной в </w:t>
      </w:r>
      <w:smartTag w:uri="urn:schemas-microsoft-com:office:smarttags" w:element="metricconverter">
        <w:smartTagPr>
          <w:attr w:name="ProductID" w:val="1 м"/>
        </w:smartTagPr>
        <w:r w:rsidRPr="00A26326">
          <w:rPr>
            <w:szCs w:val="28"/>
          </w:rPr>
          <w:t>1 м</w:t>
        </w:r>
      </w:smartTag>
      <w:r w:rsidRPr="00A26326">
        <w:rPr>
          <w:szCs w:val="28"/>
        </w:rPr>
        <w:t xml:space="preserve"> и глубиной в  </w:t>
      </w:r>
      <w:smartTag w:uri="urn:schemas-microsoft-com:office:smarttags" w:element="metricconverter">
        <w:smartTagPr>
          <w:attr w:name="ProductID" w:val="1,5 м"/>
        </w:smartTagPr>
        <w:r w:rsidRPr="00A26326">
          <w:rPr>
            <w:szCs w:val="28"/>
          </w:rPr>
          <w:t>1,5 м</w:t>
        </w:r>
      </w:smartTag>
      <w:r w:rsidRPr="00A26326">
        <w:rPr>
          <w:szCs w:val="28"/>
        </w:rPr>
        <w:t>. Торцовые стороны ямы для  лучшего поступления воздуха должны быть срезаны в виде откосов. Топливо (дрова, уголь, торф) укладывают на дно ямы слоем 1  м и обильно поливают 50-</w:t>
      </w:r>
      <w:smartTag w:uri="urn:schemas-microsoft-com:office:smarttags" w:element="metricconverter">
        <w:smartTagPr>
          <w:attr w:name="ProductID" w:val="60 л"/>
        </w:smartTagPr>
        <w:r w:rsidRPr="00A26326">
          <w:rPr>
            <w:szCs w:val="28"/>
          </w:rPr>
          <w:t>60 л</w:t>
        </w:r>
      </w:smartTag>
      <w:r w:rsidRPr="00A26326">
        <w:rPr>
          <w:szCs w:val="28"/>
        </w:rPr>
        <w:t xml:space="preserve"> керосина или солярного масла (только не бензина). Поверх трупа, положенного на подготовленный таким образом костер, кладут еще слой  топлива, смоченного тяжелым горючим. Процесс сжигания продолжается около 12 часов и заканчивается  полным испепелением трупа. Если необходимо сжечь несколько трупов, то размер ямы, количество дров, другого топлива и объем жидкого  горючего соответственно увеличивается.</w:t>
      </w:r>
    </w:p>
    <w:p w:rsidR="00A26326" w:rsidRPr="00A26326" w:rsidRDefault="00A26326" w:rsidP="00A26326">
      <w:pPr>
        <w:shd w:val="clear" w:color="auto" w:fill="FFFFFF"/>
        <w:ind w:firstLine="567"/>
        <w:jc w:val="both"/>
        <w:rPr>
          <w:szCs w:val="28"/>
        </w:rPr>
      </w:pPr>
    </w:p>
    <w:p w:rsidR="00A26326" w:rsidRPr="00A26326" w:rsidRDefault="00147682" w:rsidP="00A26326">
      <w:pPr>
        <w:shd w:val="clear" w:color="auto" w:fill="FFFFFF"/>
        <w:jc w:val="center"/>
        <w:rPr>
          <w:bCs/>
          <w:szCs w:val="28"/>
        </w:rPr>
      </w:pPr>
      <w:r>
        <w:rPr>
          <w:bCs/>
          <w:szCs w:val="28"/>
        </w:rPr>
        <w:t>8</w:t>
      </w:r>
      <w:r w:rsidR="00A26326" w:rsidRPr="00A26326">
        <w:rPr>
          <w:bCs/>
          <w:szCs w:val="28"/>
        </w:rPr>
        <w:t>. Финансирование работ по организации массового погребения</w:t>
      </w:r>
    </w:p>
    <w:p w:rsidR="00A26326" w:rsidRPr="00A26326" w:rsidRDefault="00A26326" w:rsidP="00A26326">
      <w:pPr>
        <w:shd w:val="clear" w:color="auto" w:fill="FFFFFF"/>
        <w:ind w:firstLine="709"/>
        <w:jc w:val="both"/>
        <w:rPr>
          <w:szCs w:val="28"/>
        </w:rPr>
      </w:pPr>
    </w:p>
    <w:p w:rsidR="00A26326" w:rsidRPr="00A26326" w:rsidRDefault="00A26326" w:rsidP="00A26326">
      <w:pPr>
        <w:ind w:firstLine="567"/>
        <w:jc w:val="both"/>
        <w:rPr>
          <w:szCs w:val="28"/>
        </w:rPr>
      </w:pPr>
      <w:r w:rsidRPr="00A26326">
        <w:rPr>
          <w:szCs w:val="28"/>
        </w:rPr>
        <w:t>Финансирование работ по организации массового погребения в братских могилах и других захоронений жертв военных действий и крупномасштабных катастроф, а также финансирование содержания мест погребений, установка памятников, создание мемориалов должен осуществляться в соответствии с расходными обязательствами за счет средств соответствующих бюджетов в соответствии с действующим законодательством.</w:t>
      </w:r>
    </w:p>
    <w:p w:rsidR="00A26326" w:rsidRPr="00A26326" w:rsidRDefault="00A26326" w:rsidP="00A26326">
      <w:pPr>
        <w:ind w:firstLine="567"/>
        <w:jc w:val="center"/>
        <w:rPr>
          <w:sz w:val="20"/>
          <w:lang w:eastAsia="ar-SA"/>
        </w:rPr>
      </w:pPr>
      <w:r w:rsidRPr="00A26326">
        <w:rPr>
          <w:rFonts w:eastAsia="Calibri"/>
          <w:szCs w:val="28"/>
          <w:lang w:eastAsia="en-US"/>
        </w:rPr>
        <w:t xml:space="preserve">__________ </w:t>
      </w:r>
    </w:p>
    <w:p w:rsidR="00985C33" w:rsidRDefault="00985C33"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p w:rsidR="009E276E" w:rsidRDefault="009E276E" w:rsidP="001F624C">
      <w:pPr>
        <w:ind w:left="4962"/>
        <w:jc w:val="center"/>
        <w:rPr>
          <w:sz w:val="20"/>
        </w:rPr>
      </w:pPr>
    </w:p>
    <w:sectPr w:rsidR="009E276E" w:rsidSect="002F6561">
      <w:pgSz w:w="11906" w:h="16838"/>
      <w:pgMar w:top="45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9"/>
  </w:num>
  <w:num w:numId="5">
    <w:abstractNumId w:val="0"/>
  </w:num>
  <w:num w:numId="6">
    <w:abstractNumId w:val="1"/>
  </w:num>
  <w:num w:numId="7">
    <w:abstractNumId w:val="2"/>
  </w:num>
  <w:num w:numId="8">
    <w:abstractNumId w:val="8"/>
  </w:num>
  <w:num w:numId="9">
    <w:abstractNumId w:val="4"/>
  </w:num>
  <w:num w:numId="10">
    <w:abstractNumId w:val="11"/>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savePreviewPicture/>
  <w:compat/>
  <w:rsids>
    <w:rsidRoot w:val="009626D1"/>
    <w:rsid w:val="00006C84"/>
    <w:rsid w:val="000118CF"/>
    <w:rsid w:val="00014FE7"/>
    <w:rsid w:val="00020832"/>
    <w:rsid w:val="0004352D"/>
    <w:rsid w:val="00043A34"/>
    <w:rsid w:val="00052D4D"/>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360AA"/>
    <w:rsid w:val="00143907"/>
    <w:rsid w:val="00147682"/>
    <w:rsid w:val="00151286"/>
    <w:rsid w:val="00163F98"/>
    <w:rsid w:val="00170911"/>
    <w:rsid w:val="00182A91"/>
    <w:rsid w:val="001946E7"/>
    <w:rsid w:val="001947DB"/>
    <w:rsid w:val="001C053A"/>
    <w:rsid w:val="001C52B3"/>
    <w:rsid w:val="001F624C"/>
    <w:rsid w:val="00202345"/>
    <w:rsid w:val="00215D7E"/>
    <w:rsid w:val="0022279B"/>
    <w:rsid w:val="0024425D"/>
    <w:rsid w:val="00275E70"/>
    <w:rsid w:val="00295622"/>
    <w:rsid w:val="002A3AE7"/>
    <w:rsid w:val="002C7382"/>
    <w:rsid w:val="002D7D1D"/>
    <w:rsid w:val="002E25B9"/>
    <w:rsid w:val="002E6862"/>
    <w:rsid w:val="002E7ADF"/>
    <w:rsid w:val="002F5A43"/>
    <w:rsid w:val="002F6561"/>
    <w:rsid w:val="00313DD7"/>
    <w:rsid w:val="003306CE"/>
    <w:rsid w:val="00351B71"/>
    <w:rsid w:val="003521E0"/>
    <w:rsid w:val="0035632D"/>
    <w:rsid w:val="00361BA7"/>
    <w:rsid w:val="0037336B"/>
    <w:rsid w:val="00373701"/>
    <w:rsid w:val="00390525"/>
    <w:rsid w:val="003946AD"/>
    <w:rsid w:val="003A2229"/>
    <w:rsid w:val="003A2925"/>
    <w:rsid w:val="003A42CC"/>
    <w:rsid w:val="003A66B2"/>
    <w:rsid w:val="003B0710"/>
    <w:rsid w:val="003B716C"/>
    <w:rsid w:val="003C4481"/>
    <w:rsid w:val="003F77A8"/>
    <w:rsid w:val="00423C00"/>
    <w:rsid w:val="00446E89"/>
    <w:rsid w:val="00454826"/>
    <w:rsid w:val="00461913"/>
    <w:rsid w:val="00462C6A"/>
    <w:rsid w:val="00471971"/>
    <w:rsid w:val="00485B7D"/>
    <w:rsid w:val="004C3002"/>
    <w:rsid w:val="004E1021"/>
    <w:rsid w:val="004E620B"/>
    <w:rsid w:val="0050324E"/>
    <w:rsid w:val="005176FE"/>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0159"/>
    <w:rsid w:val="006B76EA"/>
    <w:rsid w:val="006C0491"/>
    <w:rsid w:val="006D74FE"/>
    <w:rsid w:val="006E2D6D"/>
    <w:rsid w:val="006F1B65"/>
    <w:rsid w:val="007008BF"/>
    <w:rsid w:val="007173AB"/>
    <w:rsid w:val="00717FAC"/>
    <w:rsid w:val="007226D6"/>
    <w:rsid w:val="0072412B"/>
    <w:rsid w:val="007655FE"/>
    <w:rsid w:val="0077321A"/>
    <w:rsid w:val="00780D87"/>
    <w:rsid w:val="00797BFE"/>
    <w:rsid w:val="007A0F40"/>
    <w:rsid w:val="007A12C9"/>
    <w:rsid w:val="007A3DF1"/>
    <w:rsid w:val="007C67F0"/>
    <w:rsid w:val="007E4E29"/>
    <w:rsid w:val="007E5F41"/>
    <w:rsid w:val="00805B99"/>
    <w:rsid w:val="00816101"/>
    <w:rsid w:val="0082238F"/>
    <w:rsid w:val="0082622D"/>
    <w:rsid w:val="00861BDB"/>
    <w:rsid w:val="00866EB3"/>
    <w:rsid w:val="00877936"/>
    <w:rsid w:val="00890233"/>
    <w:rsid w:val="008A4FD3"/>
    <w:rsid w:val="008B3026"/>
    <w:rsid w:val="008B56B8"/>
    <w:rsid w:val="008C5BDF"/>
    <w:rsid w:val="008C5FE1"/>
    <w:rsid w:val="008D1F1B"/>
    <w:rsid w:val="008E0C30"/>
    <w:rsid w:val="00904419"/>
    <w:rsid w:val="009158E6"/>
    <w:rsid w:val="0092341A"/>
    <w:rsid w:val="009417FE"/>
    <w:rsid w:val="0095411A"/>
    <w:rsid w:val="00955273"/>
    <w:rsid w:val="009626D1"/>
    <w:rsid w:val="00974677"/>
    <w:rsid w:val="00976AC2"/>
    <w:rsid w:val="00980975"/>
    <w:rsid w:val="009828FA"/>
    <w:rsid w:val="00985C33"/>
    <w:rsid w:val="0098697D"/>
    <w:rsid w:val="00991AF6"/>
    <w:rsid w:val="009A4B15"/>
    <w:rsid w:val="009B7936"/>
    <w:rsid w:val="009C49CE"/>
    <w:rsid w:val="009C5EFB"/>
    <w:rsid w:val="009D0C3D"/>
    <w:rsid w:val="009E208C"/>
    <w:rsid w:val="009E276E"/>
    <w:rsid w:val="009E4920"/>
    <w:rsid w:val="009E7BF0"/>
    <w:rsid w:val="009F0F02"/>
    <w:rsid w:val="009F14A3"/>
    <w:rsid w:val="00A01879"/>
    <w:rsid w:val="00A0405B"/>
    <w:rsid w:val="00A21C7C"/>
    <w:rsid w:val="00A26326"/>
    <w:rsid w:val="00A61762"/>
    <w:rsid w:val="00A6456D"/>
    <w:rsid w:val="00A70A42"/>
    <w:rsid w:val="00A811F4"/>
    <w:rsid w:val="00A845BB"/>
    <w:rsid w:val="00A85749"/>
    <w:rsid w:val="00A87E03"/>
    <w:rsid w:val="00A91761"/>
    <w:rsid w:val="00A92621"/>
    <w:rsid w:val="00AB282C"/>
    <w:rsid w:val="00AD009E"/>
    <w:rsid w:val="00AE1A0F"/>
    <w:rsid w:val="00AE4273"/>
    <w:rsid w:val="00AF22B3"/>
    <w:rsid w:val="00AF4559"/>
    <w:rsid w:val="00AF5D80"/>
    <w:rsid w:val="00AF5DE1"/>
    <w:rsid w:val="00B30A9D"/>
    <w:rsid w:val="00B41398"/>
    <w:rsid w:val="00B55DD7"/>
    <w:rsid w:val="00B76DA5"/>
    <w:rsid w:val="00B81CD4"/>
    <w:rsid w:val="00BB348A"/>
    <w:rsid w:val="00BC6F25"/>
    <w:rsid w:val="00BC7FFC"/>
    <w:rsid w:val="00BD1D9F"/>
    <w:rsid w:val="00BD3B7F"/>
    <w:rsid w:val="00BD5D38"/>
    <w:rsid w:val="00BE3708"/>
    <w:rsid w:val="00BE5162"/>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72C7D"/>
    <w:rsid w:val="00D77CBA"/>
    <w:rsid w:val="00D83DC1"/>
    <w:rsid w:val="00D84CDF"/>
    <w:rsid w:val="00D85A05"/>
    <w:rsid w:val="00D9372E"/>
    <w:rsid w:val="00D95C39"/>
    <w:rsid w:val="00D961AC"/>
    <w:rsid w:val="00DA2C50"/>
    <w:rsid w:val="00DB2CF0"/>
    <w:rsid w:val="00DD22E5"/>
    <w:rsid w:val="00DE5EC4"/>
    <w:rsid w:val="00DF73A6"/>
    <w:rsid w:val="00E138D8"/>
    <w:rsid w:val="00E14861"/>
    <w:rsid w:val="00E16327"/>
    <w:rsid w:val="00E236AF"/>
    <w:rsid w:val="00E54F49"/>
    <w:rsid w:val="00E54FA8"/>
    <w:rsid w:val="00E62AC3"/>
    <w:rsid w:val="00E648E4"/>
    <w:rsid w:val="00E703EB"/>
    <w:rsid w:val="00E95B94"/>
    <w:rsid w:val="00EC0452"/>
    <w:rsid w:val="00EC5778"/>
    <w:rsid w:val="00EF4086"/>
    <w:rsid w:val="00F131F3"/>
    <w:rsid w:val="00F17A6C"/>
    <w:rsid w:val="00F212A7"/>
    <w:rsid w:val="00F37788"/>
    <w:rsid w:val="00F40058"/>
    <w:rsid w:val="00F425C4"/>
    <w:rsid w:val="00F50FF2"/>
    <w:rsid w:val="00F627C0"/>
    <w:rsid w:val="00F72CB4"/>
    <w:rsid w:val="00FB085E"/>
    <w:rsid w:val="00FB13D7"/>
    <w:rsid w:val="00FD7F69"/>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pright">
    <w:name w:val="pright"/>
    <w:basedOn w:val="a"/>
    <w:rsid w:val="00A6456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pright">
    <w:name w:val="pright"/>
    <w:basedOn w:val="a"/>
    <w:rsid w:val="00A6456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532615609">
      <w:bodyDiv w:val="1"/>
      <w:marLeft w:val="0"/>
      <w:marRight w:val="0"/>
      <w:marTop w:val="0"/>
      <w:marBottom w:val="0"/>
      <w:divBdr>
        <w:top w:val="none" w:sz="0" w:space="0" w:color="auto"/>
        <w:left w:val="none" w:sz="0" w:space="0" w:color="auto"/>
        <w:bottom w:val="none" w:sz="0" w:space="0" w:color="auto"/>
        <w:right w:val="none" w:sz="0" w:space="0" w:color="auto"/>
      </w:divBdr>
    </w:div>
    <w:div w:id="1114324644">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305431149">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metodicheskie-rekomendatsii-po-organizatsii-meroprijatii-po-srochnomu-zakhoroneniiu-trup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47</TotalTime>
  <Pages>1</Pages>
  <Words>1913</Words>
  <Characters>10908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Общие положения</vt:lpstr>
    </vt:vector>
  </TitlesOfParts>
  <Company>1</Company>
  <LinksUpToDate>false</LinksUpToDate>
  <CharactersWithSpaces>12796</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Yashin-EV</cp:lastModifiedBy>
  <cp:revision>6</cp:revision>
  <cp:lastPrinted>2020-07-06T07:56:00Z</cp:lastPrinted>
  <dcterms:created xsi:type="dcterms:W3CDTF">2020-06-30T12:27:00Z</dcterms:created>
  <dcterms:modified xsi:type="dcterms:W3CDTF">2020-07-13T10:55:00Z</dcterms:modified>
</cp:coreProperties>
</file>