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6F0E7" w14:textId="77777777" w:rsidR="004E5E00" w:rsidRDefault="00000000">
      <w:pPr>
        <w:pStyle w:val="1"/>
        <w:ind w:firstLine="0"/>
        <w:jc w:val="center"/>
      </w:pPr>
      <w:r>
        <w:t>Утверждена</w:t>
      </w:r>
    </w:p>
    <w:p w14:paraId="5C54A4FC" w14:textId="77777777" w:rsidR="004E5E00" w:rsidRDefault="00000000">
      <w:pPr>
        <w:pStyle w:val="a3"/>
        <w:spacing w:before="3"/>
        <w:ind w:right="0"/>
        <w:jc w:val="left"/>
        <w:rPr>
          <w:b/>
          <w:sz w:val="25"/>
        </w:rPr>
      </w:pPr>
      <w:r>
        <w:pict w14:anchorId="39DDA2B0">
          <v:rect id="_x0000_s1031" style="position:absolute;margin-left:188.2pt;margin-top:16.45pt;width:378.7pt;height:.75pt;z-index:-15728640;mso-wrap-distance-left:0;mso-wrap-distance-right:0;mso-position-horizontal-relative:page" fillcolor="black" stroked="f">
            <w10:wrap type="topAndBottom" anchorx="page"/>
          </v:rect>
        </w:pict>
      </w:r>
    </w:p>
    <w:p w14:paraId="364A33EF" w14:textId="77777777" w:rsidR="004E5E00" w:rsidRDefault="00000000">
      <w:pPr>
        <w:pStyle w:val="a3"/>
        <w:spacing w:line="681" w:lineRule="auto"/>
        <w:ind w:left="2680"/>
      </w:pPr>
      <w:r>
        <w:t>(наименование документа об утверждении, включая наименования органов государственной власти или</w:t>
      </w:r>
      <w:r>
        <w:rPr>
          <w:spacing w:val="-38"/>
        </w:rPr>
        <w:t xml:space="preserve"> </w:t>
      </w:r>
      <w:r>
        <w:t>органов местного самоуправления, принявших решение об утверждении схемы или</w:t>
      </w:r>
    </w:p>
    <w:p w14:paraId="57B7303D" w14:textId="77777777" w:rsidR="004E5E00" w:rsidRDefault="00000000">
      <w:pPr>
        <w:pStyle w:val="a3"/>
        <w:spacing w:line="183" w:lineRule="exact"/>
        <w:ind w:left="2677"/>
      </w:pPr>
      <w:r>
        <w:pict w14:anchorId="06B70EAF">
          <v:rect id="_x0000_s1030" style="position:absolute;left:0;text-align:left;margin-left:188.2pt;margin-top:-26.55pt;width:378.7pt;height:.75pt;z-index:-15784960;mso-position-horizontal-relative:page" fillcolor="black" stroked="f">
            <w10:wrap anchorx="page"/>
          </v:rect>
        </w:pict>
      </w:r>
      <w:r>
        <w:pict w14:anchorId="37BB13C3">
          <v:rect id="_x0000_s1029" style="position:absolute;left:0;text-align:left;margin-left:188.2pt;margin-top:-.45pt;width:378.7pt;height:.75pt;z-index:15730688;mso-position-horizontal-relative:page" fillcolor="black" stroked="f">
            <w10:wrap anchorx="page"/>
          </v:rect>
        </w:pict>
      </w:r>
      <w:r>
        <w:t>подписавших соглашение о перераспределении земельных участков)</w:t>
      </w:r>
    </w:p>
    <w:p w14:paraId="29C27AE3" w14:textId="77777777" w:rsidR="004E5E00" w:rsidRDefault="00000000">
      <w:pPr>
        <w:tabs>
          <w:tab w:val="left" w:pos="6476"/>
        </w:tabs>
        <w:spacing w:before="92"/>
        <w:ind w:left="2533"/>
        <w:rPr>
          <w:sz w:val="24"/>
        </w:rPr>
      </w:pPr>
      <w:r>
        <w:pict w14:anchorId="1EF1DE8F">
          <v:rect id="_x0000_s1028" style="position:absolute;left:0;text-align:left;margin-left:206.4pt;margin-top:20.1pt;width:173.45pt;height:.75pt;z-index:-15728128;mso-wrap-distance-left:0;mso-wrap-distance-right:0;mso-position-horizontal-relative:page" fillcolor="black" stroked="f">
            <w10:wrap type="topAndBottom" anchorx="page"/>
          </v:rect>
        </w:pict>
      </w:r>
      <w:r>
        <w:pict w14:anchorId="3FF3C8B3">
          <v:rect id="_x0000_s1027" style="position:absolute;left:0;text-align:left;margin-left:409.25pt;margin-top:20.1pt;width:157.7pt;height:.75pt;z-index:-15727616;mso-wrap-distance-left:0;mso-wrap-distance-right:0;mso-position-horizontal-relative:page" fillcolor="black" stroked="f">
            <w10:wrap type="topAndBottom" anchorx="page"/>
          </v:rect>
        </w:pict>
      </w:r>
      <w:r>
        <w:pict w14:anchorId="06675013">
          <v:rect id="_x0000_s1026" style="position:absolute;left:0;text-align:left;margin-left:260.95pt;margin-top:75.9pt;width:162.35pt;height:.75pt;z-index:-15783936;mso-position-horizontal-relative:page" fillcolor="black" stroked="f">
            <w10:wrap anchorx="page"/>
          </v:rect>
        </w:pict>
      </w:r>
      <w:r>
        <w:rPr>
          <w:sz w:val="24"/>
        </w:rPr>
        <w:t>от</w:t>
      </w:r>
      <w:r>
        <w:rPr>
          <w:sz w:val="24"/>
        </w:rPr>
        <w:tab/>
        <w:t>№</w:t>
      </w:r>
    </w:p>
    <w:p w14:paraId="24F1316E" w14:textId="77AFF378" w:rsidR="004E5E00" w:rsidRDefault="00000000">
      <w:pPr>
        <w:pStyle w:val="1"/>
        <w:spacing w:before="198" w:after="11"/>
        <w:ind w:left="2694" w:right="1984"/>
      </w:pPr>
      <w:r>
        <w:t>Схема</w:t>
      </w:r>
      <w:r>
        <w:rPr>
          <w:spacing w:val="-9"/>
        </w:rPr>
        <w:t xml:space="preserve"> </w:t>
      </w:r>
      <w:r>
        <w:t>расположения</w:t>
      </w:r>
      <w:r>
        <w:rPr>
          <w:spacing w:val="-9"/>
        </w:rPr>
        <w:t xml:space="preserve"> </w:t>
      </w:r>
      <w:r>
        <w:t>земельного</w:t>
      </w:r>
      <w:r>
        <w:rPr>
          <w:spacing w:val="-8"/>
        </w:rPr>
        <w:t xml:space="preserve"> </w:t>
      </w:r>
      <w:r>
        <w:t>участка</w:t>
      </w:r>
      <w:r>
        <w:rPr>
          <w:spacing w:val="-9"/>
        </w:rPr>
        <w:t xml:space="preserve"> </w:t>
      </w:r>
      <w:r>
        <w:t>или</w:t>
      </w:r>
      <w:r>
        <w:rPr>
          <w:spacing w:val="-8"/>
        </w:rPr>
        <w:t xml:space="preserve"> </w:t>
      </w:r>
      <w:r>
        <w:t>земельных</w:t>
      </w:r>
      <w:r>
        <w:rPr>
          <w:spacing w:val="-57"/>
        </w:rPr>
        <w:t xml:space="preserve"> </w:t>
      </w:r>
      <w:r>
        <w:t>участков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кадастровом</w:t>
      </w:r>
      <w:r>
        <w:rPr>
          <w:spacing w:val="-2"/>
        </w:rPr>
        <w:t xml:space="preserve"> </w:t>
      </w:r>
      <w:r>
        <w:t>плане</w:t>
      </w:r>
      <w:r>
        <w:rPr>
          <w:spacing w:val="-2"/>
        </w:rPr>
        <w:t xml:space="preserve"> </w:t>
      </w:r>
      <w:r>
        <w:t>территории</w:t>
      </w: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92"/>
        <w:gridCol w:w="3307"/>
        <w:gridCol w:w="3307"/>
      </w:tblGrid>
      <w:tr w:rsidR="004E5E00" w14:paraId="6E2F4479" w14:textId="77777777">
        <w:trPr>
          <w:trHeight w:val="424"/>
        </w:trPr>
        <w:tc>
          <w:tcPr>
            <w:tcW w:w="9906" w:type="dxa"/>
            <w:gridSpan w:val="3"/>
          </w:tcPr>
          <w:p w14:paraId="54021011" w14:textId="7CC23964" w:rsidR="004E5E00" w:rsidRDefault="00AC799A">
            <w:pPr>
              <w:pStyle w:val="TableParagraph"/>
              <w:tabs>
                <w:tab w:val="left" w:pos="6444"/>
              </w:tabs>
              <w:ind w:left="69"/>
              <w:jc w:val="left"/>
              <w:rPr>
                <w:sz w:val="24"/>
              </w:rPr>
            </w:pPr>
            <w:r>
              <w:rPr>
                <w:sz w:val="24"/>
              </w:rPr>
              <w:t>Условный номер земельного участка -</w:t>
            </w:r>
          </w:p>
        </w:tc>
      </w:tr>
      <w:tr w:rsidR="00AC799A" w14:paraId="2567F865" w14:textId="77777777">
        <w:trPr>
          <w:trHeight w:val="424"/>
        </w:trPr>
        <w:tc>
          <w:tcPr>
            <w:tcW w:w="9906" w:type="dxa"/>
            <w:gridSpan w:val="3"/>
          </w:tcPr>
          <w:p w14:paraId="15382173" w14:textId="4419BF51" w:rsidR="00AC799A" w:rsidRDefault="00AC799A">
            <w:pPr>
              <w:pStyle w:val="TableParagraph"/>
              <w:tabs>
                <w:tab w:val="left" w:pos="6444"/>
              </w:tabs>
              <w:ind w:left="69"/>
              <w:jc w:val="left"/>
              <w:rPr>
                <w:sz w:val="24"/>
              </w:rPr>
            </w:pPr>
            <w:r>
              <w:rPr>
                <w:sz w:val="24"/>
              </w:rPr>
              <w:t>Местоположение: Республика Марий Эл, Звениговский район, с. Кокшайск</w:t>
            </w:r>
          </w:p>
        </w:tc>
      </w:tr>
      <w:tr w:rsidR="00AC799A" w14:paraId="7CAF6A89" w14:textId="77777777">
        <w:trPr>
          <w:trHeight w:val="424"/>
        </w:trPr>
        <w:tc>
          <w:tcPr>
            <w:tcW w:w="9906" w:type="dxa"/>
            <w:gridSpan w:val="3"/>
          </w:tcPr>
          <w:p w14:paraId="7B04A809" w14:textId="496CECF6" w:rsidR="00AC799A" w:rsidRDefault="00AC799A">
            <w:pPr>
              <w:pStyle w:val="TableParagraph"/>
              <w:tabs>
                <w:tab w:val="left" w:pos="6444"/>
              </w:tabs>
              <w:ind w:left="69"/>
              <w:jc w:val="left"/>
              <w:rPr>
                <w:b/>
                <w:sz w:val="24"/>
              </w:rPr>
            </w:pPr>
            <w:r w:rsidRPr="00AC799A">
              <w:rPr>
                <w:bCs/>
                <w:sz w:val="24"/>
              </w:rPr>
              <w:t>Площадь земельного участка</w:t>
            </w:r>
            <w:r>
              <w:rPr>
                <w:bCs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z w:val="24"/>
              </w:rPr>
              <w:t>5</w:t>
            </w:r>
            <w:r>
              <w:rPr>
                <w:sz w:val="24"/>
              </w:rPr>
              <w:t>00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м²</w:t>
            </w:r>
          </w:p>
        </w:tc>
      </w:tr>
      <w:tr w:rsidR="004E5E00" w14:paraId="1123C0B0" w14:textId="77777777">
        <w:trPr>
          <w:trHeight w:val="381"/>
        </w:trPr>
        <w:tc>
          <w:tcPr>
            <w:tcW w:w="3292" w:type="dxa"/>
            <w:vMerge w:val="restart"/>
          </w:tcPr>
          <w:p w14:paraId="2662D02B" w14:textId="77777777" w:rsidR="004E5E00" w:rsidRDefault="00000000">
            <w:pPr>
              <w:pStyle w:val="TableParagraph"/>
              <w:spacing w:before="114" w:line="230" w:lineRule="auto"/>
              <w:ind w:left="921" w:right="158" w:hanging="724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Обозначение характерных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точек границ</w:t>
            </w:r>
          </w:p>
        </w:tc>
        <w:tc>
          <w:tcPr>
            <w:tcW w:w="6614" w:type="dxa"/>
            <w:gridSpan w:val="2"/>
          </w:tcPr>
          <w:p w14:paraId="37D8BEFD" w14:textId="77777777" w:rsidR="004E5E00" w:rsidRDefault="00000000">
            <w:pPr>
              <w:pStyle w:val="TableParagraph"/>
              <w:ind w:left="2462" w:right="24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Координаты, м</w:t>
            </w:r>
          </w:p>
        </w:tc>
      </w:tr>
      <w:tr w:rsidR="004E5E00" w14:paraId="7AB278CC" w14:textId="77777777">
        <w:trPr>
          <w:trHeight w:val="374"/>
        </w:trPr>
        <w:tc>
          <w:tcPr>
            <w:tcW w:w="3292" w:type="dxa"/>
            <w:vMerge/>
            <w:tcBorders>
              <w:top w:val="nil"/>
            </w:tcBorders>
          </w:tcPr>
          <w:p w14:paraId="23A3CC13" w14:textId="77777777" w:rsidR="004E5E00" w:rsidRDefault="004E5E00">
            <w:pPr>
              <w:rPr>
                <w:sz w:val="2"/>
                <w:szCs w:val="2"/>
              </w:rPr>
            </w:pPr>
          </w:p>
        </w:tc>
        <w:tc>
          <w:tcPr>
            <w:tcW w:w="3307" w:type="dxa"/>
          </w:tcPr>
          <w:p w14:paraId="5DD8A7DA" w14:textId="77777777" w:rsidR="004E5E00" w:rsidRDefault="00000000">
            <w:pPr>
              <w:pStyle w:val="TableParagraph"/>
              <w:ind w:left="1569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X</w:t>
            </w:r>
          </w:p>
        </w:tc>
        <w:tc>
          <w:tcPr>
            <w:tcW w:w="3307" w:type="dxa"/>
          </w:tcPr>
          <w:p w14:paraId="5BAC43D0" w14:textId="77777777" w:rsidR="004E5E00" w:rsidRDefault="00000000">
            <w:pPr>
              <w:pStyle w:val="TableParagraph"/>
              <w:ind w:left="1569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Y</w:t>
            </w:r>
          </w:p>
        </w:tc>
      </w:tr>
      <w:tr w:rsidR="004E5E00" w14:paraId="35E47287" w14:textId="77777777">
        <w:trPr>
          <w:trHeight w:val="303"/>
        </w:trPr>
        <w:tc>
          <w:tcPr>
            <w:tcW w:w="3292" w:type="dxa"/>
          </w:tcPr>
          <w:p w14:paraId="2BD11C14" w14:textId="77777777" w:rsidR="004E5E00" w:rsidRDefault="00000000">
            <w:pPr>
              <w:pStyle w:val="TableParagraph"/>
              <w:spacing w:line="273" w:lineRule="exact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307" w:type="dxa"/>
          </w:tcPr>
          <w:p w14:paraId="102EE962" w14:textId="77777777" w:rsidR="004E5E00" w:rsidRDefault="00000000">
            <w:pPr>
              <w:pStyle w:val="TableParagraph"/>
              <w:spacing w:line="273" w:lineRule="exact"/>
              <w:ind w:left="1596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07" w:type="dxa"/>
          </w:tcPr>
          <w:p w14:paraId="72BC1E54" w14:textId="77777777" w:rsidR="004E5E00" w:rsidRDefault="00000000">
            <w:pPr>
              <w:pStyle w:val="TableParagraph"/>
              <w:spacing w:line="273" w:lineRule="exact"/>
              <w:ind w:left="1596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4E5E00" w14:paraId="3EE60EF0" w14:textId="77777777">
        <w:trPr>
          <w:trHeight w:val="295"/>
        </w:trPr>
        <w:tc>
          <w:tcPr>
            <w:tcW w:w="3292" w:type="dxa"/>
          </w:tcPr>
          <w:p w14:paraId="180A822E" w14:textId="4273FA76" w:rsidR="004E5E00" w:rsidRDefault="00AC799A">
            <w:pPr>
              <w:pStyle w:val="TableParagraph"/>
              <w:ind w:left="1388" w:right="136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07" w:type="dxa"/>
          </w:tcPr>
          <w:p w14:paraId="6630F015" w14:textId="23C2CF8E" w:rsidR="004E5E00" w:rsidRDefault="00000000" w:rsidP="00AC799A">
            <w:pPr>
              <w:pStyle w:val="TableParagraph"/>
              <w:ind w:right="47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  <w:r w:rsidR="00AC799A">
              <w:rPr>
                <w:sz w:val="24"/>
              </w:rPr>
              <w:t>8651,29</w:t>
            </w:r>
          </w:p>
        </w:tc>
        <w:tc>
          <w:tcPr>
            <w:tcW w:w="3307" w:type="dxa"/>
          </w:tcPr>
          <w:p w14:paraId="7E773981" w14:textId="10B97490" w:rsidR="004E5E00" w:rsidRDefault="00000000" w:rsidP="00AC799A">
            <w:pPr>
              <w:pStyle w:val="TableParagraph"/>
              <w:ind w:right="46"/>
              <w:jc w:val="center"/>
              <w:rPr>
                <w:sz w:val="24"/>
              </w:rPr>
            </w:pPr>
            <w:r>
              <w:rPr>
                <w:sz w:val="24"/>
              </w:rPr>
              <w:t>126</w:t>
            </w:r>
            <w:r w:rsidR="00AC799A">
              <w:rPr>
                <w:sz w:val="24"/>
              </w:rPr>
              <w:t>7456</w:t>
            </w:r>
            <w:r>
              <w:rPr>
                <w:sz w:val="24"/>
              </w:rPr>
              <w:t>,</w:t>
            </w:r>
            <w:r w:rsidR="00AC799A">
              <w:rPr>
                <w:sz w:val="24"/>
              </w:rPr>
              <w:t>34</w:t>
            </w:r>
          </w:p>
        </w:tc>
      </w:tr>
      <w:tr w:rsidR="004E5E00" w14:paraId="19A60C90" w14:textId="77777777">
        <w:trPr>
          <w:trHeight w:val="295"/>
        </w:trPr>
        <w:tc>
          <w:tcPr>
            <w:tcW w:w="3292" w:type="dxa"/>
          </w:tcPr>
          <w:p w14:paraId="1AD7D772" w14:textId="5E65E702" w:rsidR="004E5E00" w:rsidRDefault="00AC799A">
            <w:pPr>
              <w:pStyle w:val="TableParagraph"/>
              <w:ind w:left="1388" w:right="136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07" w:type="dxa"/>
          </w:tcPr>
          <w:p w14:paraId="6570E41D" w14:textId="052524E1" w:rsidR="004E5E00" w:rsidRDefault="00000000" w:rsidP="00AC799A">
            <w:pPr>
              <w:pStyle w:val="TableParagraph"/>
              <w:ind w:right="47"/>
              <w:jc w:val="center"/>
              <w:rPr>
                <w:sz w:val="24"/>
              </w:rPr>
            </w:pPr>
            <w:r>
              <w:rPr>
                <w:sz w:val="24"/>
              </w:rPr>
              <w:t>308</w:t>
            </w:r>
            <w:r w:rsidR="00AC799A">
              <w:rPr>
                <w:sz w:val="24"/>
              </w:rPr>
              <w:t>677,81</w:t>
            </w:r>
          </w:p>
        </w:tc>
        <w:tc>
          <w:tcPr>
            <w:tcW w:w="3307" w:type="dxa"/>
          </w:tcPr>
          <w:p w14:paraId="36EC131D" w14:textId="47A976C3" w:rsidR="004E5E00" w:rsidRDefault="00000000" w:rsidP="00AC799A">
            <w:pPr>
              <w:pStyle w:val="TableParagraph"/>
              <w:ind w:right="46"/>
              <w:jc w:val="center"/>
              <w:rPr>
                <w:sz w:val="24"/>
              </w:rPr>
            </w:pPr>
            <w:r>
              <w:rPr>
                <w:sz w:val="24"/>
              </w:rPr>
              <w:t>126</w:t>
            </w:r>
            <w:r w:rsidR="00AC799A">
              <w:rPr>
                <w:sz w:val="24"/>
              </w:rPr>
              <w:t>7455,42</w:t>
            </w:r>
          </w:p>
        </w:tc>
      </w:tr>
      <w:tr w:rsidR="004E5E00" w14:paraId="53B4C9F9" w14:textId="77777777">
        <w:trPr>
          <w:trHeight w:val="295"/>
        </w:trPr>
        <w:tc>
          <w:tcPr>
            <w:tcW w:w="3292" w:type="dxa"/>
          </w:tcPr>
          <w:p w14:paraId="123CBFAA" w14:textId="37B17A59" w:rsidR="004E5E00" w:rsidRDefault="00000000">
            <w:pPr>
              <w:pStyle w:val="TableParagraph"/>
              <w:ind w:left="1388" w:right="136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307" w:type="dxa"/>
          </w:tcPr>
          <w:p w14:paraId="3F919DF2" w14:textId="3CC5775D" w:rsidR="004E5E00" w:rsidRDefault="00000000" w:rsidP="00AC799A">
            <w:pPr>
              <w:pStyle w:val="TableParagraph"/>
              <w:ind w:right="47"/>
              <w:jc w:val="center"/>
              <w:rPr>
                <w:sz w:val="24"/>
              </w:rPr>
            </w:pPr>
            <w:r>
              <w:rPr>
                <w:sz w:val="24"/>
              </w:rPr>
              <w:t>308</w:t>
            </w:r>
            <w:r w:rsidR="00AC799A">
              <w:rPr>
                <w:sz w:val="24"/>
              </w:rPr>
              <w:t>685,90</w:t>
            </w:r>
          </w:p>
        </w:tc>
        <w:tc>
          <w:tcPr>
            <w:tcW w:w="3307" w:type="dxa"/>
          </w:tcPr>
          <w:p w14:paraId="506527CD" w14:textId="4C6E8BC0" w:rsidR="004E5E00" w:rsidRDefault="00000000" w:rsidP="00AC799A">
            <w:pPr>
              <w:pStyle w:val="TableParagraph"/>
              <w:ind w:right="46"/>
              <w:jc w:val="center"/>
              <w:rPr>
                <w:sz w:val="24"/>
              </w:rPr>
            </w:pPr>
            <w:r>
              <w:rPr>
                <w:sz w:val="24"/>
              </w:rPr>
              <w:t>126</w:t>
            </w:r>
            <w:r w:rsidR="00AC799A">
              <w:rPr>
                <w:sz w:val="24"/>
              </w:rPr>
              <w:t>7482,80</w:t>
            </w:r>
          </w:p>
        </w:tc>
      </w:tr>
      <w:tr w:rsidR="004E5E00" w14:paraId="613C3A5E" w14:textId="77777777">
        <w:trPr>
          <w:trHeight w:val="295"/>
        </w:trPr>
        <w:tc>
          <w:tcPr>
            <w:tcW w:w="3292" w:type="dxa"/>
          </w:tcPr>
          <w:p w14:paraId="59B541E1" w14:textId="6128FA50" w:rsidR="004E5E00" w:rsidRDefault="00AC799A">
            <w:pPr>
              <w:pStyle w:val="TableParagraph"/>
              <w:ind w:left="1388" w:right="136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307" w:type="dxa"/>
          </w:tcPr>
          <w:p w14:paraId="19AD2836" w14:textId="2B8ADDBD" w:rsidR="004E5E00" w:rsidRDefault="00000000" w:rsidP="00AC799A">
            <w:pPr>
              <w:pStyle w:val="TableParagraph"/>
              <w:ind w:right="47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  <w:r w:rsidR="00AC799A">
              <w:rPr>
                <w:sz w:val="24"/>
              </w:rPr>
              <w:t>8687,63</w:t>
            </w:r>
          </w:p>
        </w:tc>
        <w:tc>
          <w:tcPr>
            <w:tcW w:w="3307" w:type="dxa"/>
          </w:tcPr>
          <w:p w14:paraId="22EC606F" w14:textId="4F2EDC6A" w:rsidR="004E5E00" w:rsidRDefault="00000000" w:rsidP="00AC799A">
            <w:pPr>
              <w:pStyle w:val="TableParagraph"/>
              <w:ind w:right="46"/>
              <w:jc w:val="center"/>
              <w:rPr>
                <w:sz w:val="24"/>
              </w:rPr>
            </w:pPr>
            <w:r>
              <w:rPr>
                <w:sz w:val="24"/>
              </w:rPr>
              <w:t>126</w:t>
            </w:r>
            <w:r w:rsidR="00AC799A">
              <w:rPr>
                <w:sz w:val="24"/>
              </w:rPr>
              <w:t>7482,80</w:t>
            </w:r>
          </w:p>
        </w:tc>
      </w:tr>
      <w:tr w:rsidR="004E5E00" w14:paraId="28950792" w14:textId="77777777">
        <w:trPr>
          <w:trHeight w:val="295"/>
        </w:trPr>
        <w:tc>
          <w:tcPr>
            <w:tcW w:w="3292" w:type="dxa"/>
          </w:tcPr>
          <w:p w14:paraId="5E982341" w14:textId="33854513" w:rsidR="004E5E00" w:rsidRDefault="00AC799A">
            <w:pPr>
              <w:pStyle w:val="TableParagraph"/>
              <w:ind w:left="1388" w:right="136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307" w:type="dxa"/>
          </w:tcPr>
          <w:p w14:paraId="0D8D5F2A" w14:textId="4838B796" w:rsidR="004E5E00" w:rsidRDefault="00000000" w:rsidP="00AC799A">
            <w:pPr>
              <w:pStyle w:val="TableParagraph"/>
              <w:ind w:right="47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  <w:r w:rsidR="00AC799A">
              <w:rPr>
                <w:sz w:val="24"/>
              </w:rPr>
              <w:t>8687,63</w:t>
            </w:r>
          </w:p>
        </w:tc>
        <w:tc>
          <w:tcPr>
            <w:tcW w:w="3307" w:type="dxa"/>
          </w:tcPr>
          <w:p w14:paraId="03888CFA" w14:textId="2D707B2A" w:rsidR="004E5E00" w:rsidRDefault="00000000" w:rsidP="00AC799A">
            <w:pPr>
              <w:pStyle w:val="TableParagraph"/>
              <w:ind w:right="46"/>
              <w:jc w:val="center"/>
              <w:rPr>
                <w:sz w:val="24"/>
              </w:rPr>
            </w:pPr>
            <w:r>
              <w:rPr>
                <w:sz w:val="24"/>
              </w:rPr>
              <w:t>126</w:t>
            </w:r>
            <w:r w:rsidR="00AC799A">
              <w:rPr>
                <w:sz w:val="24"/>
              </w:rPr>
              <w:t>7482,80</w:t>
            </w:r>
          </w:p>
        </w:tc>
      </w:tr>
      <w:tr w:rsidR="00AC799A" w14:paraId="2A6C88BF" w14:textId="77777777">
        <w:trPr>
          <w:trHeight w:val="295"/>
        </w:trPr>
        <w:tc>
          <w:tcPr>
            <w:tcW w:w="3292" w:type="dxa"/>
          </w:tcPr>
          <w:p w14:paraId="2EB41F9C" w14:textId="4F31BA19" w:rsidR="00AC799A" w:rsidRDefault="00AC799A">
            <w:pPr>
              <w:pStyle w:val="TableParagraph"/>
              <w:ind w:left="1388" w:right="136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307" w:type="dxa"/>
          </w:tcPr>
          <w:p w14:paraId="4F2D7E2F" w14:textId="154693EB" w:rsidR="00AC799A" w:rsidRDefault="00AC799A" w:rsidP="00AC799A">
            <w:pPr>
              <w:pStyle w:val="TableParagraph"/>
              <w:ind w:right="47"/>
              <w:jc w:val="center"/>
              <w:rPr>
                <w:sz w:val="24"/>
              </w:rPr>
            </w:pPr>
            <w:r>
              <w:rPr>
                <w:sz w:val="24"/>
              </w:rPr>
              <w:t>308692,97</w:t>
            </w:r>
          </w:p>
        </w:tc>
        <w:tc>
          <w:tcPr>
            <w:tcW w:w="3307" w:type="dxa"/>
          </w:tcPr>
          <w:p w14:paraId="1F4EBB1A" w14:textId="03059992" w:rsidR="00AC799A" w:rsidRDefault="00AC799A" w:rsidP="00AC799A">
            <w:pPr>
              <w:pStyle w:val="TableParagraph"/>
              <w:ind w:right="46"/>
              <w:jc w:val="center"/>
              <w:rPr>
                <w:sz w:val="24"/>
              </w:rPr>
            </w:pPr>
            <w:r>
              <w:rPr>
                <w:sz w:val="24"/>
              </w:rPr>
              <w:t>1267503,36</w:t>
            </w:r>
          </w:p>
        </w:tc>
      </w:tr>
      <w:tr w:rsidR="00AC799A" w14:paraId="268DF75D" w14:textId="77777777">
        <w:trPr>
          <w:trHeight w:val="295"/>
        </w:trPr>
        <w:tc>
          <w:tcPr>
            <w:tcW w:w="3292" w:type="dxa"/>
          </w:tcPr>
          <w:p w14:paraId="55B648AF" w14:textId="76ECE6F2" w:rsidR="00AC799A" w:rsidRDefault="005B1DBC">
            <w:pPr>
              <w:pStyle w:val="TableParagraph"/>
              <w:ind w:left="1388" w:right="136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307" w:type="dxa"/>
          </w:tcPr>
          <w:p w14:paraId="4D0F4FCB" w14:textId="46325FA9" w:rsidR="00AC799A" w:rsidRDefault="005B1DBC" w:rsidP="00AC799A">
            <w:pPr>
              <w:pStyle w:val="TableParagraph"/>
              <w:ind w:right="47"/>
              <w:jc w:val="center"/>
              <w:rPr>
                <w:sz w:val="24"/>
              </w:rPr>
            </w:pPr>
            <w:r>
              <w:rPr>
                <w:sz w:val="24"/>
              </w:rPr>
              <w:t>308659,81</w:t>
            </w:r>
          </w:p>
        </w:tc>
        <w:tc>
          <w:tcPr>
            <w:tcW w:w="3307" w:type="dxa"/>
          </w:tcPr>
          <w:p w14:paraId="5F750000" w14:textId="42AD77A1" w:rsidR="00AC799A" w:rsidRDefault="005B1DBC" w:rsidP="00AC799A">
            <w:pPr>
              <w:pStyle w:val="TableParagraph"/>
              <w:ind w:right="46"/>
              <w:jc w:val="center"/>
              <w:rPr>
                <w:sz w:val="24"/>
              </w:rPr>
            </w:pPr>
            <w:r>
              <w:rPr>
                <w:sz w:val="24"/>
              </w:rPr>
              <w:t>1267506,77</w:t>
            </w:r>
          </w:p>
        </w:tc>
      </w:tr>
      <w:tr w:rsidR="00AC799A" w14:paraId="3741BC7E" w14:textId="77777777">
        <w:trPr>
          <w:trHeight w:val="295"/>
        </w:trPr>
        <w:tc>
          <w:tcPr>
            <w:tcW w:w="3292" w:type="dxa"/>
          </w:tcPr>
          <w:p w14:paraId="7323A8B7" w14:textId="0A7EDD9B" w:rsidR="00AC799A" w:rsidRDefault="005B1DBC">
            <w:pPr>
              <w:pStyle w:val="TableParagraph"/>
              <w:ind w:left="1388" w:right="136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307" w:type="dxa"/>
          </w:tcPr>
          <w:p w14:paraId="3A0C633A" w14:textId="703CAED1" w:rsidR="00AC799A" w:rsidRDefault="005B1DBC" w:rsidP="00AC799A">
            <w:pPr>
              <w:pStyle w:val="TableParagraph"/>
              <w:ind w:right="47"/>
              <w:jc w:val="center"/>
              <w:rPr>
                <w:sz w:val="24"/>
              </w:rPr>
            </w:pPr>
            <w:r>
              <w:rPr>
                <w:sz w:val="24"/>
              </w:rPr>
              <w:t>308656,04</w:t>
            </w:r>
          </w:p>
        </w:tc>
        <w:tc>
          <w:tcPr>
            <w:tcW w:w="3307" w:type="dxa"/>
          </w:tcPr>
          <w:p w14:paraId="08476D88" w14:textId="2DA8519B" w:rsidR="00AC799A" w:rsidRDefault="005B1DBC" w:rsidP="00AC799A">
            <w:pPr>
              <w:pStyle w:val="TableParagraph"/>
              <w:ind w:right="46"/>
              <w:jc w:val="center"/>
              <w:rPr>
                <w:sz w:val="24"/>
              </w:rPr>
            </w:pPr>
            <w:r>
              <w:rPr>
                <w:sz w:val="24"/>
              </w:rPr>
              <w:t>1267485,14</w:t>
            </w:r>
          </w:p>
        </w:tc>
      </w:tr>
      <w:tr w:rsidR="005B1DBC" w14:paraId="2ED3B2CB" w14:textId="77777777">
        <w:trPr>
          <w:trHeight w:val="295"/>
        </w:trPr>
        <w:tc>
          <w:tcPr>
            <w:tcW w:w="3292" w:type="dxa"/>
          </w:tcPr>
          <w:p w14:paraId="3BA14840" w14:textId="2D4F7011" w:rsidR="005B1DBC" w:rsidRDefault="005B1DBC">
            <w:pPr>
              <w:pStyle w:val="TableParagraph"/>
              <w:ind w:left="1388" w:right="136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07" w:type="dxa"/>
          </w:tcPr>
          <w:p w14:paraId="355D97D1" w14:textId="789D37FB" w:rsidR="005B1DBC" w:rsidRDefault="005B1DBC" w:rsidP="00AC799A">
            <w:pPr>
              <w:pStyle w:val="TableParagraph"/>
              <w:ind w:right="47"/>
              <w:jc w:val="center"/>
              <w:rPr>
                <w:sz w:val="24"/>
              </w:rPr>
            </w:pPr>
            <w:r>
              <w:rPr>
                <w:sz w:val="24"/>
              </w:rPr>
              <w:t>308651,29</w:t>
            </w:r>
          </w:p>
        </w:tc>
        <w:tc>
          <w:tcPr>
            <w:tcW w:w="3307" w:type="dxa"/>
          </w:tcPr>
          <w:p w14:paraId="6295FB39" w14:textId="62DE1DE1" w:rsidR="005B1DBC" w:rsidRDefault="005B1DBC" w:rsidP="00AC799A">
            <w:pPr>
              <w:pStyle w:val="TableParagraph"/>
              <w:ind w:right="46"/>
              <w:jc w:val="center"/>
              <w:rPr>
                <w:sz w:val="24"/>
              </w:rPr>
            </w:pPr>
            <w:r>
              <w:rPr>
                <w:sz w:val="24"/>
              </w:rPr>
              <w:t>1267456,34</w:t>
            </w:r>
          </w:p>
        </w:tc>
      </w:tr>
      <w:tr w:rsidR="005B1DBC" w14:paraId="5BE30897" w14:textId="77777777" w:rsidTr="006D1E2F">
        <w:trPr>
          <w:trHeight w:val="295"/>
        </w:trPr>
        <w:tc>
          <w:tcPr>
            <w:tcW w:w="9906" w:type="dxa"/>
            <w:gridSpan w:val="3"/>
          </w:tcPr>
          <w:p w14:paraId="0A5AE3D5" w14:textId="1BC345FF" w:rsidR="005B1DBC" w:rsidRDefault="005B1DBC" w:rsidP="005B1DBC">
            <w:pPr>
              <w:pStyle w:val="TableParagraph"/>
              <w:ind w:right="46"/>
              <w:jc w:val="left"/>
              <w:rPr>
                <w:sz w:val="24"/>
              </w:rPr>
            </w:pPr>
            <w:r>
              <w:rPr>
                <w:sz w:val="24"/>
              </w:rPr>
              <w:t xml:space="preserve"> Система координат: МСК 12</w:t>
            </w:r>
          </w:p>
        </w:tc>
      </w:tr>
      <w:tr w:rsidR="005B1DBC" w14:paraId="1F3611A7" w14:textId="77777777" w:rsidTr="006D1E2F">
        <w:trPr>
          <w:trHeight w:val="295"/>
        </w:trPr>
        <w:tc>
          <w:tcPr>
            <w:tcW w:w="9906" w:type="dxa"/>
            <w:gridSpan w:val="3"/>
          </w:tcPr>
          <w:p w14:paraId="7DFE48A6" w14:textId="4630CC9F" w:rsidR="005B1DBC" w:rsidRDefault="005B1DBC" w:rsidP="005B1DBC">
            <w:pPr>
              <w:pStyle w:val="TableParagraph"/>
              <w:ind w:right="46"/>
              <w:jc w:val="left"/>
              <w:rPr>
                <w:sz w:val="24"/>
              </w:rPr>
            </w:pPr>
            <w:r>
              <w:rPr>
                <w:sz w:val="24"/>
              </w:rPr>
              <w:t xml:space="preserve"> Квартал: 12:14:0508001</w:t>
            </w:r>
          </w:p>
        </w:tc>
      </w:tr>
    </w:tbl>
    <w:p w14:paraId="78504114" w14:textId="77777777" w:rsidR="00705E70" w:rsidRDefault="00705E70"/>
    <w:sectPr w:rsidR="00705E70">
      <w:type w:val="continuous"/>
      <w:pgSz w:w="11900" w:h="16840"/>
      <w:pgMar w:top="780" w:right="44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E5E00"/>
    <w:rsid w:val="004E5E00"/>
    <w:rsid w:val="005B1DBC"/>
    <w:rsid w:val="00705E70"/>
    <w:rsid w:val="00AC7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3CA59C2D"/>
  <w15:docId w15:val="{9881869E-2B2D-47DC-ADE3-880818006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0"/>
      <w:ind w:left="2677" w:right="335" w:hanging="71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right="335"/>
      <w:jc w:val="center"/>
    </w:pPr>
    <w:rPr>
      <w:sz w:val="16"/>
      <w:szCs w:val="1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66" w:lineRule="exact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koroleva</cp:lastModifiedBy>
  <cp:revision>3</cp:revision>
  <dcterms:created xsi:type="dcterms:W3CDTF">2022-07-01T12:56:00Z</dcterms:created>
  <dcterms:modified xsi:type="dcterms:W3CDTF">2022-07-12T08:18:00Z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2022-06-15T00:00:00Z</vt:filetime>
  </property>
  <property fmtid="{D5CDD505-2E9C-101B-9397-08002B2CF9AE}" pid="3" name="LastSaved">
    <vt:filetime>2022-07-01T00:00:00Z</vt:filetime>
  </property>
</Properties>
</file>