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223B98" w:rsidP="00E648E4">
      <w:pPr>
        <w:jc w:val="center"/>
        <w:rPr>
          <w:szCs w:val="28"/>
        </w:rPr>
      </w:pPr>
      <w:r w:rsidRPr="00A01879">
        <w:rPr>
          <w:szCs w:val="28"/>
        </w:rPr>
        <w:t>О</w:t>
      </w:r>
      <w:r w:rsidR="00462C6A" w:rsidRPr="00A01879">
        <w:rPr>
          <w:szCs w:val="28"/>
        </w:rPr>
        <w:t>т</w:t>
      </w:r>
      <w:r>
        <w:rPr>
          <w:szCs w:val="28"/>
        </w:rPr>
        <w:t xml:space="preserve"> 6</w:t>
      </w:r>
      <w:r w:rsidR="00020832">
        <w:rPr>
          <w:szCs w:val="28"/>
        </w:rPr>
        <w:t xml:space="preserve"> </w:t>
      </w:r>
      <w:r w:rsidR="003A66B2">
        <w:rPr>
          <w:szCs w:val="28"/>
        </w:rPr>
        <w:t xml:space="preserve"> </w:t>
      </w:r>
      <w:r w:rsidR="00020832">
        <w:rPr>
          <w:szCs w:val="28"/>
        </w:rPr>
        <w:t>февраля</w:t>
      </w:r>
      <w:r w:rsidR="00603AB2">
        <w:rPr>
          <w:szCs w:val="28"/>
        </w:rPr>
        <w:t xml:space="preserve"> 2020</w:t>
      </w:r>
      <w:r w:rsidR="00E648E4" w:rsidRPr="00A01879">
        <w:rPr>
          <w:szCs w:val="28"/>
        </w:rPr>
        <w:t xml:space="preserve"> года  № </w:t>
      </w:r>
      <w:r>
        <w:rPr>
          <w:szCs w:val="28"/>
        </w:rPr>
        <w:t>142</w:t>
      </w:r>
    </w:p>
    <w:p w:rsidR="00E648E4" w:rsidRPr="00A01879" w:rsidRDefault="00E648E4" w:rsidP="00E648E4">
      <w:pPr>
        <w:jc w:val="center"/>
        <w:rPr>
          <w:szCs w:val="28"/>
        </w:rPr>
      </w:pPr>
    </w:p>
    <w:p w:rsidR="00915BE5" w:rsidRDefault="00915BE5" w:rsidP="0056694E">
      <w:pPr>
        <w:pStyle w:val="a5"/>
      </w:pPr>
      <w:r w:rsidRPr="00915BE5">
        <w:rPr>
          <w:b w:val="0"/>
          <w:szCs w:val="28"/>
        </w:rPr>
        <w:t>О внесении изменений</w:t>
      </w:r>
      <w:r w:rsidRPr="00915BE5">
        <w:rPr>
          <w:b w:val="0"/>
        </w:rPr>
        <w:t xml:space="preserve"> </w:t>
      </w:r>
      <w:r w:rsidR="00CE6308">
        <w:rPr>
          <w:b w:val="0"/>
        </w:rPr>
        <w:t xml:space="preserve">в </w:t>
      </w:r>
      <w:r w:rsidR="00020832" w:rsidRPr="00915BE5">
        <w:rPr>
          <w:b w:val="0"/>
        </w:rPr>
        <w:t>постановлени</w:t>
      </w:r>
      <w:r w:rsidR="00CE6308">
        <w:rPr>
          <w:b w:val="0"/>
        </w:rPr>
        <w:t>е</w:t>
      </w:r>
      <w:r w:rsidR="00020832" w:rsidRPr="00915BE5">
        <w:rPr>
          <w:b w:val="0"/>
        </w:rPr>
        <w:t xml:space="preserve"> Администрации МО «</w:t>
      </w:r>
      <w:proofErr w:type="spellStart"/>
      <w:r w:rsidR="00020832" w:rsidRPr="00915BE5">
        <w:rPr>
          <w:b w:val="0"/>
        </w:rPr>
        <w:t>Звениговский</w:t>
      </w:r>
      <w:proofErr w:type="spellEnd"/>
      <w:r w:rsidR="00020832" w:rsidRPr="00915BE5">
        <w:rPr>
          <w:b w:val="0"/>
        </w:rPr>
        <w:t xml:space="preserve"> муници</w:t>
      </w:r>
      <w:r w:rsidRPr="00915BE5">
        <w:rPr>
          <w:b w:val="0"/>
        </w:rPr>
        <w:t xml:space="preserve">пальный район» от </w:t>
      </w:r>
      <w:r w:rsidR="001A4B97">
        <w:rPr>
          <w:b w:val="0"/>
        </w:rPr>
        <w:t xml:space="preserve">2 апреля </w:t>
      </w:r>
      <w:r w:rsidR="00020832" w:rsidRPr="00915BE5">
        <w:rPr>
          <w:b w:val="0"/>
        </w:rPr>
        <w:t xml:space="preserve"> 201</w:t>
      </w:r>
      <w:r w:rsidR="001A4B97">
        <w:rPr>
          <w:b w:val="0"/>
        </w:rPr>
        <w:t>9</w:t>
      </w:r>
      <w:r w:rsidRPr="00915BE5">
        <w:rPr>
          <w:b w:val="0"/>
        </w:rPr>
        <w:t xml:space="preserve"> г.  №</w:t>
      </w:r>
      <w:r>
        <w:rPr>
          <w:b w:val="0"/>
        </w:rPr>
        <w:t xml:space="preserve"> </w:t>
      </w:r>
      <w:r w:rsidR="001A4B97">
        <w:rPr>
          <w:b w:val="0"/>
        </w:rPr>
        <w:t>16</w:t>
      </w:r>
      <w:r w:rsidR="0056694E">
        <w:rPr>
          <w:b w:val="0"/>
        </w:rPr>
        <w:t>3</w:t>
      </w:r>
      <w:r w:rsidRPr="00915BE5">
        <w:rPr>
          <w:b w:val="0"/>
          <w:bCs w:val="0"/>
          <w:szCs w:val="28"/>
          <w:lang w:eastAsia="ar-SA"/>
        </w:rPr>
        <w:t xml:space="preserve"> </w:t>
      </w:r>
      <w:r>
        <w:rPr>
          <w:b w:val="0"/>
          <w:bCs w:val="0"/>
          <w:szCs w:val="28"/>
          <w:lang w:eastAsia="ar-SA"/>
        </w:rPr>
        <w:t>«</w:t>
      </w:r>
      <w:r w:rsidR="0056694E" w:rsidRPr="0056694E">
        <w:rPr>
          <w:b w:val="0"/>
          <w:szCs w:val="28"/>
          <w:lang w:eastAsia="ar-SA"/>
        </w:rPr>
        <w:t>О создании и организации деятельности нештатных формирований по обеспечению выполнения мероприятий по гражданской обороне в муниципальном образовании «</w:t>
      </w:r>
      <w:proofErr w:type="spellStart"/>
      <w:r w:rsidR="0056694E" w:rsidRPr="0056694E">
        <w:rPr>
          <w:b w:val="0"/>
          <w:szCs w:val="28"/>
          <w:lang w:eastAsia="ar-SA"/>
        </w:rPr>
        <w:t>Звениговкий</w:t>
      </w:r>
      <w:proofErr w:type="spellEnd"/>
      <w:r w:rsidR="0056694E" w:rsidRPr="0056694E">
        <w:rPr>
          <w:b w:val="0"/>
          <w:szCs w:val="28"/>
          <w:lang w:eastAsia="ar-SA"/>
        </w:rPr>
        <w:t xml:space="preserve"> муниципальный район»</w:t>
      </w:r>
    </w:p>
    <w:p w:rsidR="00E648E4" w:rsidRPr="00A01879" w:rsidRDefault="00915BE5" w:rsidP="00915BE5">
      <w:pPr>
        <w:ind w:firstLine="709"/>
        <w:jc w:val="center"/>
        <w:rPr>
          <w:b/>
          <w:szCs w:val="28"/>
        </w:rPr>
      </w:pPr>
      <w:r>
        <w:t xml:space="preserve"> </w:t>
      </w:r>
    </w:p>
    <w:p w:rsidR="000D418D" w:rsidRPr="000D418D" w:rsidRDefault="00020832" w:rsidP="000D418D">
      <w:pPr>
        <w:ind w:firstLine="708"/>
        <w:jc w:val="both"/>
        <w:rPr>
          <w:szCs w:val="28"/>
          <w:lang w:eastAsia="ar-SA"/>
        </w:rPr>
      </w:pPr>
      <w:proofErr w:type="gramStart"/>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1A4B97">
        <w:rPr>
          <w:color w:val="000000"/>
          <w:szCs w:val="28"/>
        </w:rPr>
        <w:t>6</w:t>
      </w:r>
      <w:r w:rsidR="00915BE5" w:rsidRPr="00915BE5">
        <w:rPr>
          <w:color w:val="000000"/>
          <w:szCs w:val="28"/>
        </w:rPr>
        <w:t xml:space="preserve"> ноября </w:t>
      </w:r>
      <w:r w:rsidR="001A4B97">
        <w:rPr>
          <w:color w:val="000000"/>
          <w:szCs w:val="28"/>
        </w:rPr>
        <w:t>2007</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1A4B97">
        <w:rPr>
          <w:color w:val="000000"/>
          <w:szCs w:val="28"/>
        </w:rPr>
        <w:t>804</w:t>
      </w:r>
      <w:r w:rsidR="0056694E">
        <w:rPr>
          <w:color w:val="000000"/>
          <w:szCs w:val="28"/>
        </w:rPr>
        <w:t xml:space="preserve"> «</w:t>
      </w:r>
      <w:r w:rsidR="00915BE5">
        <w:rPr>
          <w:color w:val="000000"/>
          <w:szCs w:val="28"/>
        </w:rPr>
        <w:t>О</w:t>
      </w:r>
      <w:r w:rsidR="001A4B97">
        <w:rPr>
          <w:color w:val="000000"/>
          <w:szCs w:val="28"/>
        </w:rPr>
        <w:t xml:space="preserve">б утверждении положения о гражданской обороне в Российской Федерации» </w:t>
      </w:r>
      <w:r w:rsidR="00CE6308" w:rsidRPr="00CE6308">
        <w:rPr>
          <w:color w:val="000000"/>
          <w:szCs w:val="28"/>
        </w:rPr>
        <w:t>(в</w:t>
      </w:r>
      <w:proofErr w:type="gramEnd"/>
      <w:r w:rsidR="00CE6308" w:rsidRPr="00CE6308">
        <w:rPr>
          <w:color w:val="000000"/>
          <w:szCs w:val="28"/>
        </w:rPr>
        <w:t xml:space="preserve"> редакции постановления от 30 сентября 2019 года № 1274)</w:t>
      </w:r>
      <w:r w:rsidR="00915BE5">
        <w:rPr>
          <w:color w:val="000000"/>
          <w:szCs w:val="28"/>
        </w:rPr>
        <w:t xml:space="preserve">, </w:t>
      </w:r>
      <w:r w:rsidR="000D418D" w:rsidRPr="000D418D">
        <w:rPr>
          <w:szCs w:val="28"/>
          <w:lang w:eastAsia="ar-SA"/>
        </w:rPr>
        <w:t>руководствуясь п. 6.1</w:t>
      </w:r>
      <w:r w:rsidR="0056694E">
        <w:rPr>
          <w:szCs w:val="28"/>
          <w:lang w:eastAsia="ar-SA"/>
        </w:rPr>
        <w:t>, 6.10</w:t>
      </w:r>
      <w:r w:rsidR="00915BE5">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20832" w:rsidRDefault="00DB2CF0" w:rsidP="001A4B97">
      <w:pPr>
        <w:pStyle w:val="a5"/>
        <w:jc w:val="both"/>
        <w:rPr>
          <w:b w:val="0"/>
        </w:rPr>
      </w:pPr>
      <w:r w:rsidRPr="00603AB2">
        <w:rPr>
          <w:b w:val="0"/>
          <w:bCs w:val="0"/>
          <w:szCs w:val="28"/>
        </w:rPr>
        <w:tab/>
      </w:r>
      <w:r w:rsidR="00603AB2" w:rsidRPr="00603AB2">
        <w:rPr>
          <w:b w:val="0"/>
          <w:szCs w:val="28"/>
          <w:lang w:eastAsia="ar-SA"/>
        </w:rPr>
        <w:t>1</w:t>
      </w:r>
      <w:r w:rsidR="00603AB2" w:rsidRPr="00603AB2">
        <w:rPr>
          <w:b w:val="0"/>
          <w:lang w:eastAsia="ar-SA"/>
        </w:rPr>
        <w:t xml:space="preserve">. </w:t>
      </w:r>
      <w:r w:rsidR="00915BE5" w:rsidRPr="00A01879">
        <w:rPr>
          <w:b w:val="0"/>
          <w:szCs w:val="28"/>
        </w:rPr>
        <w:t>Внести следующие изменения в</w:t>
      </w:r>
      <w:r w:rsidR="00AC7332">
        <w:rPr>
          <w:b w:val="0"/>
          <w:szCs w:val="28"/>
        </w:rPr>
        <w:t xml:space="preserve"> </w:t>
      </w:r>
      <w:r w:rsidR="00915BE5" w:rsidRPr="00A01879">
        <w:rPr>
          <w:b w:val="0"/>
          <w:bCs w:val="0"/>
          <w:szCs w:val="28"/>
        </w:rPr>
        <w:t xml:space="preserve">постановление </w:t>
      </w:r>
      <w:r w:rsidR="001A4B97" w:rsidRPr="001A4B97">
        <w:rPr>
          <w:b w:val="0"/>
          <w:bCs w:val="0"/>
          <w:szCs w:val="28"/>
        </w:rPr>
        <w:t>Администрации МО «</w:t>
      </w:r>
      <w:proofErr w:type="spellStart"/>
      <w:r w:rsidR="001A4B97" w:rsidRPr="001A4B97">
        <w:rPr>
          <w:b w:val="0"/>
          <w:bCs w:val="0"/>
          <w:szCs w:val="28"/>
        </w:rPr>
        <w:t>Звениговский</w:t>
      </w:r>
      <w:proofErr w:type="spellEnd"/>
      <w:r w:rsidR="001A4B97" w:rsidRPr="001A4B97">
        <w:rPr>
          <w:b w:val="0"/>
          <w:bCs w:val="0"/>
          <w:szCs w:val="28"/>
        </w:rPr>
        <w:t xml:space="preserve"> муниципальный район» от 2 апреля 2019 г. № 16</w:t>
      </w:r>
      <w:r w:rsidR="0056694E">
        <w:rPr>
          <w:b w:val="0"/>
          <w:bCs w:val="0"/>
          <w:szCs w:val="28"/>
        </w:rPr>
        <w:t>3</w:t>
      </w:r>
      <w:r w:rsidR="001A4B97" w:rsidRPr="001A4B97">
        <w:rPr>
          <w:b w:val="0"/>
          <w:bCs w:val="0"/>
          <w:szCs w:val="28"/>
        </w:rPr>
        <w:t xml:space="preserve"> «</w:t>
      </w:r>
      <w:r w:rsidR="0056694E" w:rsidRPr="0056694E">
        <w:rPr>
          <w:b w:val="0"/>
          <w:bCs w:val="0"/>
          <w:szCs w:val="28"/>
        </w:rPr>
        <w:t>О создании и организации деятельности нештатных формирований по обеспечению выполнения мероприятий по гражданской обороне в муниципальном образовании «</w:t>
      </w:r>
      <w:proofErr w:type="spellStart"/>
      <w:r w:rsidR="0056694E" w:rsidRPr="0056694E">
        <w:rPr>
          <w:b w:val="0"/>
          <w:bCs w:val="0"/>
          <w:szCs w:val="28"/>
        </w:rPr>
        <w:t>Звениговкий</w:t>
      </w:r>
      <w:proofErr w:type="spellEnd"/>
      <w:r w:rsidR="0056694E" w:rsidRPr="0056694E">
        <w:rPr>
          <w:b w:val="0"/>
          <w:bCs w:val="0"/>
          <w:szCs w:val="28"/>
        </w:rPr>
        <w:t xml:space="preserve"> муниципальный район</w:t>
      </w:r>
      <w:r w:rsidR="00915BE5" w:rsidRPr="00915BE5">
        <w:rPr>
          <w:b w:val="0"/>
        </w:rPr>
        <w:t>»</w:t>
      </w:r>
      <w:r w:rsidR="00AC7332">
        <w:rPr>
          <w:b w:val="0"/>
        </w:rPr>
        <w:t>:</w:t>
      </w:r>
    </w:p>
    <w:p w:rsidR="00915BE5" w:rsidRPr="00AC7332" w:rsidRDefault="00AC7332" w:rsidP="00AC7332">
      <w:pPr>
        <w:pStyle w:val="a5"/>
        <w:ind w:firstLine="708"/>
        <w:jc w:val="both"/>
        <w:rPr>
          <w:b w:val="0"/>
        </w:rPr>
      </w:pPr>
      <w:r>
        <w:rPr>
          <w:b w:val="0"/>
        </w:rPr>
        <w:t xml:space="preserve">1.1. Приложение 1 </w:t>
      </w:r>
      <w:r w:rsidRPr="00AC7332">
        <w:rPr>
          <w:b w:val="0"/>
          <w:szCs w:val="28"/>
        </w:rPr>
        <w:t>изложить в редакции, согласно Приложению 1</w:t>
      </w:r>
      <w:r>
        <w:rPr>
          <w:b w:val="0"/>
          <w:szCs w:val="28"/>
        </w:rPr>
        <w:t xml:space="preserve"> к настоящему постановлению</w:t>
      </w:r>
      <w:r w:rsidRPr="00AC7332">
        <w:rPr>
          <w:b w:val="0"/>
          <w:szCs w:val="28"/>
        </w:rPr>
        <w:t>.</w:t>
      </w:r>
    </w:p>
    <w:p w:rsidR="00E648E4" w:rsidRPr="00861BDB" w:rsidRDefault="0057688F" w:rsidP="00020832">
      <w:pPr>
        <w:pStyle w:val="a5"/>
        <w:ind w:firstLine="708"/>
        <w:jc w:val="both"/>
        <w:rPr>
          <w:b w:val="0"/>
          <w:spacing w:val="-6"/>
          <w:szCs w:val="28"/>
        </w:rPr>
      </w:pPr>
      <w:r w:rsidRPr="00861BDB">
        <w:rPr>
          <w:b w:val="0"/>
          <w:szCs w:val="28"/>
        </w:rPr>
        <w:t xml:space="preserve">2. </w:t>
      </w:r>
      <w:proofErr w:type="gramStart"/>
      <w:r w:rsidRPr="00861BDB">
        <w:rPr>
          <w:b w:val="0"/>
          <w:szCs w:val="28"/>
        </w:rPr>
        <w:t xml:space="preserve">Контроль </w:t>
      </w:r>
      <w:r w:rsidR="00E648E4" w:rsidRPr="00861BDB">
        <w:rPr>
          <w:b w:val="0"/>
          <w:szCs w:val="28"/>
        </w:rPr>
        <w:t>за</w:t>
      </w:r>
      <w:proofErr w:type="gramEnd"/>
      <w:r w:rsidR="00E648E4" w:rsidRPr="00861BDB">
        <w:rPr>
          <w:b w:val="0"/>
          <w:szCs w:val="28"/>
        </w:rPr>
        <w:t xml:space="preserve"> исполнением настоящего постановления возложить на </w:t>
      </w:r>
      <w:r w:rsidR="00861BDB">
        <w:rPr>
          <w:b w:val="0"/>
          <w:szCs w:val="28"/>
        </w:rPr>
        <w:t xml:space="preserve">первого </w:t>
      </w:r>
      <w:r w:rsidRPr="00861BDB">
        <w:rPr>
          <w:b w:val="0"/>
          <w:szCs w:val="28"/>
        </w:rPr>
        <w:t xml:space="preserve">заместителя главы Администрации </w:t>
      </w:r>
      <w:r w:rsidR="008B3026" w:rsidRPr="00861BDB">
        <w:rPr>
          <w:b w:val="0"/>
          <w:szCs w:val="28"/>
        </w:rPr>
        <w:t>Звениговского муниципального района Республики Марий Эл</w:t>
      </w:r>
      <w:r w:rsidR="008B3026" w:rsidRPr="00861BDB">
        <w:rPr>
          <w:b w:val="0"/>
          <w:spacing w:val="-6"/>
          <w:szCs w:val="28"/>
        </w:rPr>
        <w:t xml:space="preserve"> </w:t>
      </w:r>
      <w:r w:rsidR="00861BDB">
        <w:rPr>
          <w:b w:val="0"/>
          <w:spacing w:val="-6"/>
          <w:szCs w:val="28"/>
        </w:rPr>
        <w:t>Ермолаева С.И</w:t>
      </w:r>
      <w:r w:rsidR="008B3026" w:rsidRPr="00861BDB">
        <w:rPr>
          <w:b w:val="0"/>
          <w:spacing w:val="-6"/>
          <w:szCs w:val="28"/>
        </w:rPr>
        <w:t>.</w:t>
      </w:r>
    </w:p>
    <w:p w:rsidR="00E648E4" w:rsidRPr="00A01879" w:rsidRDefault="00E648E4" w:rsidP="0057688F">
      <w:pPr>
        <w:pStyle w:val="a5"/>
        <w:ind w:firstLine="709"/>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DB2CF0" w:rsidRDefault="00DB2CF0" w:rsidP="00A85749">
      <w:pPr>
        <w:rPr>
          <w:sz w:val="20"/>
        </w:rPr>
      </w:pPr>
    </w:p>
    <w:p w:rsidR="00A01879" w:rsidRDefault="00A01879" w:rsidP="00A85749">
      <w:pPr>
        <w:rPr>
          <w:sz w:val="20"/>
        </w:rPr>
      </w:pPr>
    </w:p>
    <w:p w:rsidR="001F624C" w:rsidRDefault="00CA03F8" w:rsidP="00223B98">
      <w:pPr>
        <w:tabs>
          <w:tab w:val="left" w:pos="709"/>
        </w:tabs>
        <w:rPr>
          <w:sz w:val="20"/>
        </w:rPr>
      </w:pPr>
      <w:r>
        <w:rPr>
          <w:sz w:val="20"/>
        </w:rPr>
        <w:t>Рыбакова М</w:t>
      </w:r>
      <w:r w:rsidR="00603AB2">
        <w:rPr>
          <w:sz w:val="20"/>
        </w:rPr>
        <w:t>.В.</w:t>
      </w:r>
    </w:p>
    <w:p w:rsidR="00CE6308" w:rsidRPr="00CE6308" w:rsidRDefault="00CE6308" w:rsidP="00CE6308">
      <w:pPr>
        <w:suppressAutoHyphens/>
        <w:jc w:val="right"/>
        <w:rPr>
          <w:sz w:val="24"/>
          <w:szCs w:val="24"/>
          <w:lang w:eastAsia="ar-SA"/>
        </w:rPr>
      </w:pPr>
      <w:r w:rsidRPr="00CE6308">
        <w:rPr>
          <w:sz w:val="24"/>
          <w:szCs w:val="24"/>
          <w:lang w:eastAsia="ar-SA"/>
        </w:rPr>
        <w:lastRenderedPageBreak/>
        <w:t>Приложение   1</w:t>
      </w:r>
    </w:p>
    <w:p w:rsidR="00CE6308" w:rsidRPr="00CE6308" w:rsidRDefault="00CE6308" w:rsidP="00CE6308">
      <w:pPr>
        <w:suppressAutoHyphens/>
        <w:ind w:left="-142"/>
        <w:jc w:val="right"/>
        <w:rPr>
          <w:sz w:val="24"/>
          <w:szCs w:val="24"/>
          <w:lang w:eastAsia="ar-SA"/>
        </w:rPr>
      </w:pPr>
      <w:r w:rsidRPr="00CE6308">
        <w:rPr>
          <w:sz w:val="24"/>
          <w:szCs w:val="24"/>
          <w:lang w:eastAsia="ar-SA"/>
        </w:rPr>
        <w:t>к постановлению Администрации  МО</w:t>
      </w:r>
    </w:p>
    <w:p w:rsidR="00CE6308" w:rsidRPr="00CE6308" w:rsidRDefault="00CE6308" w:rsidP="00CE6308">
      <w:pPr>
        <w:suppressAutoHyphens/>
        <w:ind w:left="-142"/>
        <w:jc w:val="right"/>
        <w:rPr>
          <w:sz w:val="24"/>
          <w:szCs w:val="24"/>
          <w:lang w:eastAsia="ar-SA"/>
        </w:rPr>
      </w:pPr>
      <w:r w:rsidRPr="00CE6308">
        <w:rPr>
          <w:sz w:val="24"/>
          <w:szCs w:val="24"/>
          <w:lang w:eastAsia="ar-SA"/>
        </w:rPr>
        <w:t>«</w:t>
      </w:r>
      <w:proofErr w:type="spellStart"/>
      <w:r w:rsidRPr="00CE6308">
        <w:rPr>
          <w:sz w:val="24"/>
          <w:szCs w:val="24"/>
          <w:lang w:eastAsia="ar-SA"/>
        </w:rPr>
        <w:t>Звениговкий</w:t>
      </w:r>
      <w:proofErr w:type="spellEnd"/>
      <w:r w:rsidRPr="00CE6308">
        <w:rPr>
          <w:sz w:val="24"/>
          <w:szCs w:val="24"/>
          <w:lang w:eastAsia="ar-SA"/>
        </w:rPr>
        <w:t xml:space="preserve"> муниципальный район»</w:t>
      </w:r>
    </w:p>
    <w:p w:rsidR="00CE6308" w:rsidRPr="00CE6308" w:rsidRDefault="00CE6308" w:rsidP="00CE6308">
      <w:pPr>
        <w:suppressAutoHyphens/>
        <w:ind w:left="-142"/>
        <w:jc w:val="right"/>
        <w:rPr>
          <w:sz w:val="20"/>
          <w:lang w:eastAsia="ar-SA"/>
        </w:rPr>
      </w:pPr>
      <w:r w:rsidRPr="00CE6308">
        <w:rPr>
          <w:sz w:val="24"/>
          <w:szCs w:val="24"/>
          <w:lang w:eastAsia="ar-SA"/>
        </w:rPr>
        <w:t>от «2» апреля    2019  г. № 16</w:t>
      </w:r>
      <w:r>
        <w:rPr>
          <w:sz w:val="24"/>
          <w:szCs w:val="24"/>
          <w:lang w:eastAsia="ar-SA"/>
        </w:rPr>
        <w:t>3</w:t>
      </w:r>
    </w:p>
    <w:p w:rsidR="00CE6308" w:rsidRPr="00CE6308" w:rsidRDefault="00CE6308" w:rsidP="00CE6308">
      <w:pPr>
        <w:suppressAutoHyphens/>
        <w:ind w:left="-142"/>
        <w:jc w:val="right"/>
        <w:rPr>
          <w:sz w:val="24"/>
          <w:szCs w:val="24"/>
          <w:lang w:eastAsia="ar-SA"/>
        </w:rPr>
      </w:pPr>
      <w:proofErr w:type="gramStart"/>
      <w:r w:rsidRPr="00CE6308">
        <w:rPr>
          <w:sz w:val="24"/>
          <w:szCs w:val="24"/>
          <w:lang w:eastAsia="ar-SA"/>
        </w:rPr>
        <w:t>(в редакции постановления</w:t>
      </w:r>
      <w:proofErr w:type="gramEnd"/>
    </w:p>
    <w:p w:rsidR="00CE6308" w:rsidRPr="00CE6308" w:rsidRDefault="00CE6308" w:rsidP="00CE6308">
      <w:pPr>
        <w:suppressAutoHyphens/>
        <w:ind w:left="-142"/>
        <w:jc w:val="right"/>
        <w:rPr>
          <w:sz w:val="24"/>
          <w:szCs w:val="24"/>
          <w:lang w:eastAsia="ar-SA"/>
        </w:rPr>
      </w:pPr>
      <w:r w:rsidRPr="00CE6308">
        <w:rPr>
          <w:sz w:val="24"/>
          <w:szCs w:val="24"/>
          <w:lang w:eastAsia="ar-SA"/>
        </w:rPr>
        <w:t>от «</w:t>
      </w:r>
      <w:r w:rsidR="00223B98">
        <w:rPr>
          <w:sz w:val="24"/>
          <w:szCs w:val="24"/>
          <w:lang w:eastAsia="ar-SA"/>
        </w:rPr>
        <w:t>6</w:t>
      </w:r>
      <w:r w:rsidRPr="00CE6308">
        <w:rPr>
          <w:sz w:val="24"/>
          <w:szCs w:val="24"/>
          <w:lang w:eastAsia="ar-SA"/>
        </w:rPr>
        <w:t>»</w:t>
      </w:r>
      <w:r w:rsidR="00223B98">
        <w:rPr>
          <w:sz w:val="24"/>
          <w:szCs w:val="24"/>
          <w:lang w:eastAsia="ar-SA"/>
        </w:rPr>
        <w:t xml:space="preserve"> февраля </w:t>
      </w:r>
      <w:r w:rsidRPr="00CE6308">
        <w:rPr>
          <w:sz w:val="24"/>
          <w:szCs w:val="24"/>
          <w:lang w:eastAsia="ar-SA"/>
        </w:rPr>
        <w:t>2020 года</w:t>
      </w:r>
      <w:r w:rsidR="00223B98">
        <w:rPr>
          <w:sz w:val="24"/>
          <w:szCs w:val="24"/>
          <w:lang w:eastAsia="ar-SA"/>
        </w:rPr>
        <w:t xml:space="preserve"> № 142</w:t>
      </w:r>
      <w:bookmarkStart w:id="0" w:name="_GoBack"/>
      <w:bookmarkEnd w:id="0"/>
      <w:r w:rsidR="00223B98">
        <w:rPr>
          <w:sz w:val="24"/>
          <w:szCs w:val="24"/>
          <w:lang w:eastAsia="ar-SA"/>
        </w:rPr>
        <w:t xml:space="preserve"> </w:t>
      </w:r>
      <w:r w:rsidRPr="00CE6308">
        <w:rPr>
          <w:sz w:val="24"/>
          <w:szCs w:val="24"/>
          <w:lang w:eastAsia="ar-SA"/>
        </w:rPr>
        <w:t>)</w:t>
      </w:r>
    </w:p>
    <w:p w:rsidR="001A4B97" w:rsidRPr="001A4B97" w:rsidRDefault="001A4B97" w:rsidP="001A4B97">
      <w:pPr>
        <w:widowControl w:val="0"/>
        <w:autoSpaceDE w:val="0"/>
        <w:autoSpaceDN w:val="0"/>
        <w:adjustRightInd w:val="0"/>
        <w:jc w:val="center"/>
        <w:rPr>
          <w:bCs/>
          <w:szCs w:val="28"/>
        </w:rPr>
      </w:pPr>
    </w:p>
    <w:p w:rsidR="001A4B97" w:rsidRPr="001A4B97" w:rsidRDefault="001A4B97" w:rsidP="001A4B97">
      <w:pPr>
        <w:widowControl w:val="0"/>
        <w:autoSpaceDE w:val="0"/>
        <w:autoSpaceDN w:val="0"/>
        <w:adjustRightInd w:val="0"/>
        <w:jc w:val="center"/>
        <w:rPr>
          <w:bCs/>
          <w:szCs w:val="28"/>
        </w:rPr>
      </w:pPr>
    </w:p>
    <w:p w:rsidR="0056694E" w:rsidRPr="0056694E" w:rsidRDefault="0056694E" w:rsidP="0056694E">
      <w:pPr>
        <w:suppressAutoHyphens/>
        <w:jc w:val="center"/>
        <w:rPr>
          <w:szCs w:val="28"/>
          <w:lang w:eastAsia="ar-SA"/>
        </w:rPr>
      </w:pPr>
      <w:proofErr w:type="gramStart"/>
      <w:r w:rsidRPr="0056694E">
        <w:rPr>
          <w:szCs w:val="28"/>
          <w:lang w:eastAsia="ar-SA"/>
        </w:rPr>
        <w:t>П</w:t>
      </w:r>
      <w:proofErr w:type="gramEnd"/>
      <w:r w:rsidRPr="0056694E">
        <w:rPr>
          <w:szCs w:val="28"/>
          <w:lang w:eastAsia="ar-SA"/>
        </w:rPr>
        <w:t xml:space="preserve"> Е Р Е Ч Е Н Ь</w:t>
      </w:r>
    </w:p>
    <w:p w:rsidR="0056694E" w:rsidRPr="0056694E" w:rsidRDefault="0056694E" w:rsidP="0056694E">
      <w:pPr>
        <w:suppressAutoHyphens/>
        <w:jc w:val="center"/>
        <w:rPr>
          <w:szCs w:val="28"/>
          <w:lang w:eastAsia="ar-SA"/>
        </w:rPr>
      </w:pPr>
    </w:p>
    <w:p w:rsidR="0056694E" w:rsidRPr="0056694E" w:rsidRDefault="0056694E" w:rsidP="0056694E">
      <w:pPr>
        <w:suppressAutoHyphens/>
        <w:ind w:firstLine="709"/>
        <w:jc w:val="center"/>
        <w:rPr>
          <w:szCs w:val="28"/>
          <w:lang w:eastAsia="ar-SA"/>
        </w:rPr>
      </w:pPr>
      <w:r w:rsidRPr="0056694E">
        <w:rPr>
          <w:szCs w:val="28"/>
          <w:lang w:eastAsia="ar-SA"/>
        </w:rPr>
        <w:t>организаций, обеспечивающих выполнение мероприятий местного уровня по гражданской обороне</w:t>
      </w:r>
    </w:p>
    <w:p w:rsidR="00AC7332" w:rsidRPr="00AC7332" w:rsidRDefault="00AC7332" w:rsidP="00AC7332">
      <w:pPr>
        <w:rPr>
          <w:sz w:val="24"/>
          <w:szCs w:val="24"/>
        </w:rPr>
      </w:pPr>
    </w:p>
    <w:tbl>
      <w:tblPr>
        <w:tblW w:w="0" w:type="auto"/>
        <w:tblLayout w:type="fixed"/>
        <w:tblCellMar>
          <w:left w:w="10" w:type="dxa"/>
          <w:right w:w="10" w:type="dxa"/>
        </w:tblCellMar>
        <w:tblLook w:val="04A0" w:firstRow="1" w:lastRow="0" w:firstColumn="1" w:lastColumn="0" w:noHBand="0" w:noVBand="1"/>
      </w:tblPr>
      <w:tblGrid>
        <w:gridCol w:w="610"/>
        <w:gridCol w:w="9029"/>
      </w:tblGrid>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w:t>
            </w:r>
          </w:p>
        </w:tc>
        <w:tc>
          <w:tcPr>
            <w:tcW w:w="9029" w:type="dxa"/>
            <w:shd w:val="clear" w:color="auto" w:fill="FFFFFF"/>
          </w:tcPr>
          <w:p w:rsidR="00CE6308" w:rsidRDefault="00CE6308" w:rsidP="00CE6308">
            <w:pPr>
              <w:widowControl w:val="0"/>
              <w:ind w:left="120"/>
              <w:rPr>
                <w:color w:val="000000"/>
                <w:sz w:val="27"/>
                <w:szCs w:val="27"/>
                <w:shd w:val="clear" w:color="auto" w:fill="FFFFFF"/>
              </w:rPr>
            </w:pPr>
            <w:r w:rsidRPr="00CE6308">
              <w:rPr>
                <w:color w:val="000000"/>
                <w:sz w:val="27"/>
                <w:szCs w:val="27"/>
                <w:shd w:val="clear" w:color="auto" w:fill="FFFFFF"/>
              </w:rPr>
              <w:t>Общество с ограниченной ответственностью СХП «</w:t>
            </w:r>
            <w:proofErr w:type="spellStart"/>
            <w:r w:rsidRPr="00CE6308">
              <w:rPr>
                <w:color w:val="000000"/>
                <w:sz w:val="27"/>
                <w:szCs w:val="27"/>
                <w:shd w:val="clear" w:color="auto" w:fill="FFFFFF"/>
              </w:rPr>
              <w:t>Ташнурское</w:t>
            </w:r>
            <w:proofErr w:type="spellEnd"/>
            <w:r w:rsidRPr="00CE6308">
              <w:rPr>
                <w:color w:val="000000"/>
                <w:sz w:val="27"/>
                <w:szCs w:val="27"/>
                <w:shd w:val="clear" w:color="auto" w:fill="FFFFFF"/>
              </w:rPr>
              <w:t>»</w:t>
            </w:r>
            <w:r w:rsidR="00FD4998">
              <w:rPr>
                <w:color w:val="000000"/>
                <w:sz w:val="27"/>
                <w:szCs w:val="27"/>
                <w:shd w:val="clear" w:color="auto" w:fill="FFFFFF"/>
              </w:rPr>
              <w:t>;</w:t>
            </w:r>
          </w:p>
          <w:p w:rsidR="00CE6308" w:rsidRDefault="00CE6308" w:rsidP="00CE6308">
            <w:pPr>
              <w:widowControl w:val="0"/>
              <w:ind w:left="120"/>
              <w:rPr>
                <w:color w:val="000000"/>
                <w:sz w:val="27"/>
                <w:szCs w:val="27"/>
                <w:shd w:val="clear" w:color="auto" w:fill="FFFFFF"/>
              </w:rPr>
            </w:pPr>
          </w:p>
          <w:p w:rsidR="00CE6308" w:rsidRPr="00CE6308" w:rsidRDefault="00CE6308" w:rsidP="00CE6308">
            <w:pPr>
              <w:widowControl w:val="0"/>
              <w:ind w:left="120"/>
              <w:rPr>
                <w:b/>
                <w:bCs/>
                <w:sz w:val="26"/>
                <w:szCs w:val="26"/>
              </w:rPr>
            </w:pPr>
          </w:p>
        </w:tc>
      </w:tr>
      <w:tr w:rsidR="00CE6308" w:rsidRPr="00CE6308" w:rsidTr="00FD4998">
        <w:trPr>
          <w:trHeight w:hRule="exact" w:val="336"/>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2</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Сельскохозяйственный производственный кооператив «</w:t>
            </w:r>
            <w:proofErr w:type="spellStart"/>
            <w:r w:rsidRPr="00CE6308">
              <w:rPr>
                <w:color w:val="000000"/>
                <w:sz w:val="27"/>
                <w:szCs w:val="27"/>
                <w:shd w:val="clear" w:color="auto" w:fill="FFFFFF"/>
              </w:rPr>
              <w:t>Звениговский</w:t>
            </w:r>
            <w:proofErr w:type="spellEnd"/>
            <w:r w:rsidRPr="00CE6308">
              <w:rPr>
                <w:color w:val="000000"/>
                <w:sz w:val="27"/>
                <w:szCs w:val="27"/>
                <w:shd w:val="clear" w:color="auto" w:fill="FFFFFF"/>
              </w:rPr>
              <w:t>»</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3</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Общество с ограниченной ответственностью Агрофирма «Рассвет»</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4</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Общество с ограниченной ответственностью «Усадьба»</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5</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Общество с ограниченной ответственностью «Мичурина»</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6</w:t>
            </w:r>
          </w:p>
        </w:tc>
        <w:tc>
          <w:tcPr>
            <w:tcW w:w="9029" w:type="dxa"/>
            <w:shd w:val="clear" w:color="auto" w:fill="FFFFFF"/>
          </w:tcPr>
          <w:p w:rsidR="00CE6308" w:rsidRPr="00CE6308" w:rsidRDefault="00CE6308" w:rsidP="00CE6308">
            <w:pPr>
              <w:widowControl w:val="0"/>
              <w:jc w:val="center"/>
              <w:rPr>
                <w:b/>
                <w:bCs/>
                <w:sz w:val="26"/>
                <w:szCs w:val="26"/>
              </w:rPr>
            </w:pPr>
            <w:r w:rsidRPr="00CE6308">
              <w:rPr>
                <w:color w:val="000000"/>
                <w:sz w:val="27"/>
                <w:szCs w:val="27"/>
                <w:shd w:val="clear" w:color="auto" w:fill="FFFFFF"/>
              </w:rPr>
              <w:t>Общество с ограниченной ответственностью мясокомбинат «</w:t>
            </w:r>
            <w:proofErr w:type="spellStart"/>
            <w:r w:rsidRPr="00CE6308">
              <w:rPr>
                <w:color w:val="000000"/>
                <w:sz w:val="27"/>
                <w:szCs w:val="27"/>
                <w:shd w:val="clear" w:color="auto" w:fill="FFFFFF"/>
              </w:rPr>
              <w:t>Звениговский</w:t>
            </w:r>
            <w:proofErr w:type="spellEnd"/>
            <w:r w:rsidRPr="00CE6308">
              <w:rPr>
                <w:color w:val="000000"/>
                <w:sz w:val="27"/>
                <w:szCs w:val="27"/>
                <w:shd w:val="clear" w:color="auto" w:fill="FFFFFF"/>
              </w:rPr>
              <w:t>»</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7</w:t>
            </w:r>
          </w:p>
        </w:tc>
        <w:tc>
          <w:tcPr>
            <w:tcW w:w="9029" w:type="dxa"/>
            <w:shd w:val="clear" w:color="auto" w:fill="FFFFFF"/>
          </w:tcPr>
          <w:p w:rsidR="00CE6308" w:rsidRPr="00CE6308" w:rsidRDefault="00CE6308" w:rsidP="00CE6308">
            <w:pPr>
              <w:widowControl w:val="0"/>
              <w:jc w:val="center"/>
              <w:rPr>
                <w:b/>
                <w:bCs/>
                <w:sz w:val="26"/>
                <w:szCs w:val="26"/>
              </w:rPr>
            </w:pPr>
            <w:r w:rsidRPr="00CE6308">
              <w:rPr>
                <w:color w:val="000000"/>
                <w:sz w:val="27"/>
                <w:szCs w:val="27"/>
                <w:shd w:val="clear" w:color="auto" w:fill="FFFFFF"/>
              </w:rPr>
              <w:t>Общество с ограниченной ответственностью «Красногорский хлебозавод»</w:t>
            </w:r>
            <w:r w:rsidR="00FD4998">
              <w:rPr>
                <w:color w:val="000000"/>
                <w:sz w:val="27"/>
                <w:szCs w:val="27"/>
                <w:shd w:val="clear" w:color="auto" w:fill="FFFFFF"/>
              </w:rPr>
              <w:t>;</w:t>
            </w:r>
          </w:p>
        </w:tc>
      </w:tr>
      <w:tr w:rsidR="00CE6308" w:rsidRPr="00CE6308" w:rsidTr="00FD4998">
        <w:trPr>
          <w:trHeight w:hRule="exact" w:val="310"/>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8</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w:t>
            </w:r>
            <w:r w:rsidRPr="00CE6308">
              <w:rPr>
                <w:color w:val="000000"/>
                <w:sz w:val="27"/>
                <w:szCs w:val="27"/>
                <w:shd w:val="clear" w:color="auto" w:fill="FFFFFF"/>
              </w:rPr>
              <w:t xml:space="preserve"> «</w:t>
            </w:r>
            <w:proofErr w:type="spellStart"/>
            <w:r w:rsidRPr="00CE6308">
              <w:rPr>
                <w:color w:val="000000"/>
                <w:sz w:val="27"/>
                <w:szCs w:val="27"/>
                <w:shd w:val="clear" w:color="auto" w:fill="FFFFFF"/>
              </w:rPr>
              <w:t>Звениговский</w:t>
            </w:r>
            <w:proofErr w:type="spellEnd"/>
            <w:r w:rsidRPr="00CE6308">
              <w:rPr>
                <w:color w:val="000000"/>
                <w:sz w:val="27"/>
                <w:szCs w:val="27"/>
                <w:shd w:val="clear" w:color="auto" w:fill="FFFFFF"/>
              </w:rPr>
              <w:t xml:space="preserve"> городской молочный комбинат»</w:t>
            </w:r>
            <w:r w:rsidR="00FD4998">
              <w:rPr>
                <w:color w:val="000000"/>
                <w:sz w:val="27"/>
                <w:szCs w:val="27"/>
                <w:shd w:val="clear" w:color="auto" w:fill="FFFFFF"/>
              </w:rPr>
              <w:t>;</w:t>
            </w:r>
          </w:p>
        </w:tc>
      </w:tr>
      <w:tr w:rsidR="00CE6308" w:rsidRPr="00CE6308" w:rsidTr="00FD4998">
        <w:trPr>
          <w:trHeight w:hRule="exact" w:val="287"/>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9</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 «Красногорское жилищное управ</w:t>
            </w:r>
            <w:r w:rsidRPr="00CE6308">
              <w:rPr>
                <w:color w:val="000000"/>
                <w:sz w:val="27"/>
                <w:szCs w:val="27"/>
                <w:shd w:val="clear" w:color="auto" w:fill="FFFFFF"/>
              </w:rPr>
              <w:t>ление»</w:t>
            </w:r>
            <w:r w:rsidR="00FD4998">
              <w:rPr>
                <w:color w:val="000000"/>
                <w:sz w:val="27"/>
                <w:szCs w:val="27"/>
                <w:shd w:val="clear" w:color="auto" w:fill="FFFFFF"/>
              </w:rPr>
              <w:t>;</w:t>
            </w:r>
          </w:p>
        </w:tc>
      </w:tr>
      <w:tr w:rsidR="00CE6308" w:rsidRPr="00CE6308" w:rsidTr="00FD4998">
        <w:trPr>
          <w:trHeight w:hRule="exact" w:val="34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10</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w:t>
            </w:r>
            <w:r w:rsidRPr="00CE6308">
              <w:rPr>
                <w:color w:val="000000"/>
                <w:sz w:val="27"/>
                <w:szCs w:val="27"/>
                <w:shd w:val="clear" w:color="auto" w:fill="FFFFFF"/>
              </w:rPr>
              <w:t xml:space="preserve"> «ВКБ ЭКО»</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11</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w:t>
            </w:r>
            <w:r w:rsidRPr="00CE6308">
              <w:rPr>
                <w:color w:val="000000"/>
                <w:sz w:val="27"/>
                <w:szCs w:val="27"/>
                <w:shd w:val="clear" w:color="auto" w:fill="FFFFFF"/>
              </w:rPr>
              <w:t xml:space="preserve"> «Центр-Люкс»</w:t>
            </w:r>
            <w:r w:rsidR="00FD4998">
              <w:rPr>
                <w:color w:val="000000"/>
                <w:sz w:val="27"/>
                <w:szCs w:val="27"/>
                <w:shd w:val="clear" w:color="auto" w:fill="FFFFFF"/>
              </w:rPr>
              <w:t>;</w:t>
            </w:r>
          </w:p>
        </w:tc>
      </w:tr>
      <w:tr w:rsidR="00CE6308" w:rsidRPr="00CE6308" w:rsidTr="00FD4998">
        <w:trPr>
          <w:trHeight w:hRule="exact" w:val="336"/>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12</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w:t>
            </w:r>
            <w:r w:rsidRPr="00CE6308">
              <w:rPr>
                <w:color w:val="000000"/>
                <w:sz w:val="27"/>
                <w:szCs w:val="27"/>
                <w:shd w:val="clear" w:color="auto" w:fill="FFFFFF"/>
              </w:rPr>
              <w:t xml:space="preserve"> «Пятерочка»</w:t>
            </w:r>
            <w:r w:rsidR="00FD4998">
              <w:rPr>
                <w:color w:val="000000"/>
                <w:sz w:val="27"/>
                <w:szCs w:val="27"/>
                <w:shd w:val="clear" w:color="auto" w:fill="FFFFFF"/>
              </w:rPr>
              <w:t>;</w:t>
            </w:r>
          </w:p>
        </w:tc>
      </w:tr>
      <w:tr w:rsidR="00CE6308" w:rsidRPr="00CE6308" w:rsidTr="00FD4998">
        <w:trPr>
          <w:trHeight w:hRule="exact" w:val="404"/>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13</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МУП</w:t>
            </w:r>
            <w:r w:rsidRPr="00CE6308">
              <w:rPr>
                <w:color w:val="000000"/>
                <w:sz w:val="27"/>
                <w:szCs w:val="27"/>
                <w:shd w:val="clear" w:color="auto" w:fill="FFFFFF"/>
              </w:rPr>
              <w:t xml:space="preserve"> «Акв</w:t>
            </w:r>
            <w:r w:rsidR="00FD4998">
              <w:rPr>
                <w:color w:val="000000"/>
                <w:sz w:val="27"/>
                <w:szCs w:val="27"/>
                <w:shd w:val="clear" w:color="auto" w:fill="FFFFFF"/>
              </w:rPr>
              <w:t>а - Сервис»;</w:t>
            </w:r>
            <w:r>
              <w:rPr>
                <w:color w:val="000000"/>
                <w:sz w:val="27"/>
                <w:szCs w:val="27"/>
                <w:shd w:val="clear" w:color="auto" w:fill="FFFFFF"/>
              </w:rPr>
              <w:t xml:space="preserve"> </w:t>
            </w:r>
          </w:p>
        </w:tc>
      </w:tr>
      <w:tr w:rsidR="00CE6308" w:rsidRPr="00CE6308" w:rsidTr="00FD4998">
        <w:trPr>
          <w:trHeight w:hRule="exact" w:val="283"/>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14</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МУП</w:t>
            </w:r>
            <w:r w:rsidRPr="00CE6308">
              <w:rPr>
                <w:color w:val="000000"/>
                <w:sz w:val="27"/>
                <w:szCs w:val="27"/>
                <w:shd w:val="clear" w:color="auto" w:fill="FFFFFF"/>
              </w:rPr>
              <w:t xml:space="preserve"> «Водоканал г. Звенигово»</w:t>
            </w:r>
            <w:r w:rsidR="00FD4998">
              <w:rPr>
                <w:color w:val="000000"/>
                <w:sz w:val="27"/>
                <w:szCs w:val="27"/>
                <w:shd w:val="clear" w:color="auto" w:fill="FFFFFF"/>
              </w:rPr>
              <w:t>;</w:t>
            </w:r>
            <w:r w:rsidRPr="00CE6308">
              <w:rPr>
                <w:color w:val="000000"/>
                <w:sz w:val="27"/>
                <w:szCs w:val="27"/>
                <w:shd w:val="clear" w:color="auto" w:fill="FFFFFF"/>
              </w:rPr>
              <w:t xml:space="preserve"> </w:t>
            </w:r>
            <w:r>
              <w:rPr>
                <w:color w:val="000000"/>
                <w:sz w:val="27"/>
                <w:szCs w:val="27"/>
                <w:shd w:val="clear" w:color="auto" w:fill="FFFFFF"/>
              </w:rPr>
              <w:t xml:space="preserve"> </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15</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АО «</w:t>
            </w:r>
            <w:r w:rsidRPr="00CE6308">
              <w:rPr>
                <w:color w:val="000000"/>
                <w:sz w:val="27"/>
                <w:szCs w:val="27"/>
                <w:shd w:val="clear" w:color="auto" w:fill="FFFFFF"/>
              </w:rPr>
              <w:t>Красногорский комбинат автофургонов</w:t>
            </w:r>
            <w:r>
              <w:rPr>
                <w:color w:val="000000"/>
                <w:sz w:val="27"/>
                <w:szCs w:val="27"/>
                <w:shd w:val="clear" w:color="auto" w:fill="FFFFFF"/>
              </w:rPr>
              <w:t>»</w:t>
            </w:r>
            <w:r w:rsidR="00FD4998">
              <w:rPr>
                <w:color w:val="000000"/>
                <w:sz w:val="27"/>
                <w:szCs w:val="27"/>
                <w:shd w:val="clear" w:color="auto" w:fill="FFFFFF"/>
              </w:rPr>
              <w:t>;</w:t>
            </w:r>
          </w:p>
        </w:tc>
      </w:tr>
      <w:tr w:rsidR="00CE6308" w:rsidRPr="00CE6308" w:rsidTr="00FD4998">
        <w:trPr>
          <w:trHeight w:hRule="exact" w:val="33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16</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АО «Красногорский завод «</w:t>
            </w:r>
            <w:r w:rsidRPr="00CE6308">
              <w:rPr>
                <w:color w:val="000000"/>
                <w:sz w:val="27"/>
                <w:szCs w:val="27"/>
                <w:shd w:val="clear" w:color="auto" w:fill="FFFFFF"/>
              </w:rPr>
              <w:t>Электродвигатель</w:t>
            </w:r>
            <w:r>
              <w:rPr>
                <w:color w:val="000000"/>
                <w:sz w:val="27"/>
                <w:szCs w:val="27"/>
                <w:shd w:val="clear" w:color="auto" w:fill="FFFFFF"/>
              </w:rPr>
              <w:t>»</w:t>
            </w:r>
            <w:r w:rsidR="00FD4998">
              <w:rPr>
                <w:color w:val="000000"/>
                <w:sz w:val="27"/>
                <w:szCs w:val="27"/>
                <w:shd w:val="clear" w:color="auto" w:fill="FFFFFF"/>
              </w:rPr>
              <w:t>;</w:t>
            </w:r>
          </w:p>
        </w:tc>
      </w:tr>
      <w:tr w:rsidR="00CE6308" w:rsidRPr="00CE6308" w:rsidTr="00FD4998">
        <w:trPr>
          <w:trHeight w:hRule="exact" w:val="330"/>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17</w:t>
            </w:r>
          </w:p>
        </w:tc>
        <w:tc>
          <w:tcPr>
            <w:tcW w:w="9029" w:type="dxa"/>
            <w:shd w:val="clear" w:color="auto" w:fill="FFFFFF"/>
          </w:tcPr>
          <w:p w:rsidR="00CE6308" w:rsidRPr="00CE6308" w:rsidRDefault="00CE6308" w:rsidP="00FD4998">
            <w:pPr>
              <w:widowControl w:val="0"/>
              <w:ind w:left="120"/>
              <w:rPr>
                <w:b/>
                <w:bCs/>
                <w:sz w:val="26"/>
                <w:szCs w:val="26"/>
              </w:rPr>
            </w:pPr>
            <w:r>
              <w:rPr>
                <w:color w:val="000000"/>
                <w:sz w:val="27"/>
                <w:szCs w:val="27"/>
                <w:shd w:val="clear" w:color="auto" w:fill="FFFFFF"/>
              </w:rPr>
              <w:t>ГБУ</w:t>
            </w:r>
            <w:r w:rsidRPr="00CE6308">
              <w:rPr>
                <w:color w:val="000000"/>
                <w:sz w:val="27"/>
                <w:szCs w:val="27"/>
                <w:shd w:val="clear" w:color="auto" w:fill="FFFFFF"/>
              </w:rPr>
              <w:t xml:space="preserve"> Республики Марий Эл «</w:t>
            </w:r>
            <w:proofErr w:type="spellStart"/>
            <w:r w:rsidRPr="00CE6308">
              <w:rPr>
                <w:color w:val="000000"/>
                <w:sz w:val="27"/>
                <w:szCs w:val="27"/>
                <w:shd w:val="clear" w:color="auto" w:fill="FFFFFF"/>
              </w:rPr>
              <w:t>Звениговская</w:t>
            </w:r>
            <w:proofErr w:type="spellEnd"/>
            <w:r w:rsidRPr="00CE6308">
              <w:rPr>
                <w:color w:val="000000"/>
                <w:sz w:val="27"/>
                <w:szCs w:val="27"/>
                <w:shd w:val="clear" w:color="auto" w:fill="FFFFFF"/>
              </w:rPr>
              <w:t xml:space="preserve"> </w:t>
            </w:r>
            <w:r w:rsidR="00FD4998">
              <w:rPr>
                <w:color w:val="000000"/>
                <w:sz w:val="27"/>
                <w:szCs w:val="27"/>
                <w:shd w:val="clear" w:color="auto" w:fill="FFFFFF"/>
              </w:rPr>
              <w:t>ЦРБ</w:t>
            </w:r>
            <w:r w:rsidRPr="00CE6308">
              <w:rPr>
                <w:color w:val="000000"/>
                <w:sz w:val="27"/>
                <w:szCs w:val="27"/>
                <w:shd w:val="clear" w:color="auto" w:fill="FFFFFF"/>
              </w:rPr>
              <w:t>»</w:t>
            </w:r>
            <w:r w:rsidR="00FD4998">
              <w:rPr>
                <w:color w:val="000000"/>
                <w:sz w:val="27"/>
                <w:szCs w:val="27"/>
                <w:shd w:val="clear" w:color="auto" w:fill="FFFFFF"/>
              </w:rPr>
              <w:t>;</w:t>
            </w:r>
          </w:p>
        </w:tc>
      </w:tr>
      <w:tr w:rsidR="00CE6308" w:rsidRPr="00CE6308" w:rsidTr="00FD4998">
        <w:trPr>
          <w:trHeight w:hRule="exact" w:val="658"/>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18</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ГБУ</w:t>
            </w:r>
            <w:r w:rsidRPr="00CE6308">
              <w:rPr>
                <w:color w:val="000000"/>
                <w:sz w:val="27"/>
                <w:szCs w:val="27"/>
                <w:shd w:val="clear" w:color="auto" w:fill="FFFFFF"/>
              </w:rPr>
              <w:t xml:space="preserve"> Республики Марий Эл «</w:t>
            </w:r>
            <w:proofErr w:type="spellStart"/>
            <w:r w:rsidRPr="00CE6308">
              <w:rPr>
                <w:color w:val="000000"/>
                <w:sz w:val="27"/>
                <w:szCs w:val="27"/>
                <w:shd w:val="clear" w:color="auto" w:fill="FFFFFF"/>
              </w:rPr>
              <w:t>Звениговская</w:t>
            </w:r>
            <w:proofErr w:type="spellEnd"/>
            <w:r w:rsidRPr="00CE6308">
              <w:rPr>
                <w:color w:val="000000"/>
                <w:sz w:val="27"/>
                <w:szCs w:val="27"/>
                <w:shd w:val="clear" w:color="auto" w:fill="FFFFFF"/>
              </w:rPr>
              <w:t xml:space="preserve"> станция по борьбе с болезнями животных»</w:t>
            </w:r>
            <w:r w:rsidR="00FD4998">
              <w:rPr>
                <w:color w:val="000000"/>
                <w:sz w:val="27"/>
                <w:szCs w:val="27"/>
                <w:shd w:val="clear" w:color="auto" w:fill="FFFFFF"/>
              </w:rPr>
              <w:t>;</w:t>
            </w:r>
          </w:p>
        </w:tc>
      </w:tr>
      <w:tr w:rsidR="00CE6308" w:rsidRPr="00CE6308" w:rsidTr="00FD4998">
        <w:trPr>
          <w:trHeight w:hRule="exact" w:val="336"/>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20</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МАУ «Редакция газеты «</w:t>
            </w:r>
            <w:proofErr w:type="spellStart"/>
            <w:r w:rsidRPr="00CE6308">
              <w:rPr>
                <w:color w:val="000000"/>
                <w:sz w:val="27"/>
                <w:szCs w:val="27"/>
                <w:shd w:val="clear" w:color="auto" w:fill="FFFFFF"/>
              </w:rPr>
              <w:t>Звениговская</w:t>
            </w:r>
            <w:proofErr w:type="spellEnd"/>
            <w:r w:rsidRPr="00CE6308">
              <w:rPr>
                <w:color w:val="000000"/>
                <w:sz w:val="27"/>
                <w:szCs w:val="27"/>
                <w:shd w:val="clear" w:color="auto" w:fill="FFFFFF"/>
              </w:rPr>
              <w:t xml:space="preserve"> неделя»</w:t>
            </w:r>
            <w:r w:rsidR="00FD4998">
              <w:rPr>
                <w:color w:val="000000"/>
                <w:sz w:val="27"/>
                <w:szCs w:val="27"/>
                <w:shd w:val="clear" w:color="auto" w:fill="FFFFFF"/>
              </w:rPr>
              <w:t>;</w:t>
            </w:r>
          </w:p>
        </w:tc>
      </w:tr>
      <w:tr w:rsidR="00CE6308" w:rsidRPr="00CE6308" w:rsidTr="00FD4998">
        <w:trPr>
          <w:trHeight w:hRule="exact" w:val="324"/>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22</w:t>
            </w:r>
          </w:p>
        </w:tc>
        <w:tc>
          <w:tcPr>
            <w:tcW w:w="9029" w:type="dxa"/>
            <w:shd w:val="clear" w:color="auto" w:fill="FFFFFF"/>
          </w:tcPr>
          <w:p w:rsidR="00CE6308" w:rsidRPr="00CE6308" w:rsidRDefault="00CE6308" w:rsidP="00CE6308">
            <w:pPr>
              <w:widowControl w:val="0"/>
              <w:ind w:left="120"/>
              <w:rPr>
                <w:b/>
                <w:bCs/>
                <w:sz w:val="26"/>
                <w:szCs w:val="26"/>
              </w:rPr>
            </w:pPr>
            <w:r w:rsidRPr="00CE6308">
              <w:rPr>
                <w:color w:val="000000"/>
                <w:sz w:val="27"/>
                <w:szCs w:val="27"/>
                <w:shd w:val="clear" w:color="auto" w:fill="FFFFFF"/>
              </w:rPr>
              <w:t xml:space="preserve">Филиал </w:t>
            </w:r>
            <w:r>
              <w:rPr>
                <w:color w:val="000000"/>
                <w:sz w:val="27"/>
                <w:szCs w:val="27"/>
                <w:shd w:val="clear" w:color="auto" w:fill="FFFFFF"/>
              </w:rPr>
              <w:t>ООО</w:t>
            </w:r>
            <w:r w:rsidRPr="00CE6308">
              <w:rPr>
                <w:color w:val="000000"/>
                <w:sz w:val="27"/>
                <w:szCs w:val="27"/>
                <w:shd w:val="clear" w:color="auto" w:fill="FFFFFF"/>
              </w:rPr>
              <w:t xml:space="preserve"> «</w:t>
            </w:r>
            <w:proofErr w:type="spellStart"/>
            <w:r w:rsidRPr="00CE6308">
              <w:rPr>
                <w:color w:val="000000"/>
                <w:sz w:val="27"/>
                <w:szCs w:val="27"/>
                <w:shd w:val="clear" w:color="auto" w:fill="FFFFFF"/>
              </w:rPr>
              <w:t>Марикоммунэнерго</w:t>
            </w:r>
            <w:proofErr w:type="spellEnd"/>
            <w:r w:rsidRPr="00CE6308">
              <w:rPr>
                <w:color w:val="000000"/>
                <w:sz w:val="27"/>
                <w:szCs w:val="27"/>
                <w:shd w:val="clear" w:color="auto" w:fill="FFFFFF"/>
              </w:rPr>
              <w:t>» «</w:t>
            </w:r>
            <w:proofErr w:type="spellStart"/>
            <w:r w:rsidRPr="00CE6308">
              <w:rPr>
                <w:color w:val="000000"/>
                <w:sz w:val="27"/>
                <w:szCs w:val="27"/>
                <w:shd w:val="clear" w:color="auto" w:fill="FFFFFF"/>
              </w:rPr>
              <w:t>Звениговские</w:t>
            </w:r>
            <w:proofErr w:type="spellEnd"/>
            <w:r w:rsidRPr="00CE6308">
              <w:rPr>
                <w:color w:val="000000"/>
                <w:sz w:val="27"/>
                <w:szCs w:val="27"/>
                <w:shd w:val="clear" w:color="auto" w:fill="FFFFFF"/>
              </w:rPr>
              <w:t xml:space="preserve"> тепловые сети»</w:t>
            </w:r>
            <w:r w:rsidR="00FD4998">
              <w:rPr>
                <w:color w:val="000000"/>
                <w:sz w:val="27"/>
                <w:szCs w:val="27"/>
                <w:shd w:val="clear" w:color="auto" w:fill="FFFFFF"/>
              </w:rPr>
              <w:t>;</w:t>
            </w:r>
          </w:p>
        </w:tc>
      </w:tr>
      <w:tr w:rsidR="00CE6308" w:rsidRPr="00CE6308" w:rsidTr="00FD4998">
        <w:trPr>
          <w:trHeight w:hRule="exact" w:val="391"/>
        </w:trPr>
        <w:tc>
          <w:tcPr>
            <w:tcW w:w="610" w:type="dxa"/>
            <w:shd w:val="clear" w:color="auto" w:fill="FFFFFF"/>
          </w:tcPr>
          <w:p w:rsidR="00CE6308" w:rsidRPr="00CE6308" w:rsidRDefault="00CE6308" w:rsidP="00CE6308">
            <w:pPr>
              <w:widowControl w:val="0"/>
              <w:ind w:left="240"/>
              <w:rPr>
                <w:b/>
                <w:bCs/>
                <w:sz w:val="26"/>
                <w:szCs w:val="26"/>
              </w:rPr>
            </w:pPr>
            <w:r w:rsidRPr="00CE6308">
              <w:rPr>
                <w:color w:val="000000"/>
                <w:sz w:val="27"/>
                <w:szCs w:val="27"/>
                <w:shd w:val="clear" w:color="auto" w:fill="FFFFFF"/>
              </w:rPr>
              <w:t>23</w:t>
            </w:r>
          </w:p>
        </w:tc>
        <w:tc>
          <w:tcPr>
            <w:tcW w:w="9029" w:type="dxa"/>
            <w:shd w:val="clear" w:color="auto" w:fill="FFFFFF"/>
          </w:tcPr>
          <w:p w:rsidR="00CE6308" w:rsidRPr="00CE6308" w:rsidRDefault="00CE6308" w:rsidP="00CE6308">
            <w:pPr>
              <w:widowControl w:val="0"/>
              <w:ind w:left="120"/>
              <w:rPr>
                <w:b/>
                <w:bCs/>
                <w:sz w:val="26"/>
                <w:szCs w:val="26"/>
              </w:rPr>
            </w:pPr>
            <w:r>
              <w:rPr>
                <w:color w:val="000000"/>
                <w:sz w:val="27"/>
                <w:szCs w:val="27"/>
                <w:shd w:val="clear" w:color="auto" w:fill="FFFFFF"/>
              </w:rPr>
              <w:t>ООО</w:t>
            </w:r>
            <w:r w:rsidRPr="00CE6308">
              <w:rPr>
                <w:color w:val="000000"/>
                <w:sz w:val="27"/>
                <w:szCs w:val="27"/>
                <w:shd w:val="clear" w:color="auto" w:fill="FFFFFF"/>
              </w:rPr>
              <w:t xml:space="preserve"> «</w:t>
            </w:r>
            <w:proofErr w:type="spellStart"/>
            <w:r w:rsidRPr="00CE6308">
              <w:rPr>
                <w:color w:val="000000"/>
                <w:sz w:val="27"/>
                <w:szCs w:val="27"/>
                <w:shd w:val="clear" w:color="auto" w:fill="FFFFFF"/>
              </w:rPr>
              <w:t>ИнвестФорест</w:t>
            </w:r>
            <w:proofErr w:type="spellEnd"/>
            <w:r w:rsidRPr="00CE6308">
              <w:rPr>
                <w:color w:val="000000"/>
                <w:sz w:val="27"/>
                <w:szCs w:val="27"/>
                <w:shd w:val="clear" w:color="auto" w:fill="FFFFFF"/>
              </w:rPr>
              <w:t>»</w:t>
            </w:r>
            <w:r w:rsidR="00FD4998">
              <w:rPr>
                <w:color w:val="000000"/>
                <w:sz w:val="27"/>
                <w:szCs w:val="27"/>
                <w:shd w:val="clear" w:color="auto" w:fill="FFFFFF"/>
              </w:rPr>
              <w:t>;</w:t>
            </w:r>
          </w:p>
        </w:tc>
      </w:tr>
      <w:tr w:rsidR="00FD4998" w:rsidRPr="00CE6308" w:rsidTr="00FD4998">
        <w:trPr>
          <w:trHeight w:hRule="exact" w:val="282"/>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24</w:t>
            </w:r>
          </w:p>
        </w:tc>
        <w:tc>
          <w:tcPr>
            <w:tcW w:w="9029" w:type="dxa"/>
            <w:shd w:val="clear" w:color="auto" w:fill="FFFFFF"/>
          </w:tcPr>
          <w:p w:rsidR="00FD4998" w:rsidRDefault="00FD4998" w:rsidP="00FD4998">
            <w:pPr>
              <w:pStyle w:val="42"/>
              <w:shd w:val="clear" w:color="auto" w:fill="auto"/>
              <w:spacing w:before="0" w:line="269" w:lineRule="exact"/>
              <w:ind w:left="120"/>
            </w:pPr>
            <w:r>
              <w:rPr>
                <w:rStyle w:val="135pt"/>
              </w:rPr>
              <w:t xml:space="preserve">ОАО «Судостроительно-судоремонтный завод им. </w:t>
            </w:r>
            <w:proofErr w:type="spellStart"/>
            <w:r>
              <w:rPr>
                <w:rStyle w:val="135pt"/>
              </w:rPr>
              <w:t>Бутякова</w:t>
            </w:r>
            <w:proofErr w:type="spellEnd"/>
            <w:r>
              <w:rPr>
                <w:rStyle w:val="135pt"/>
              </w:rPr>
              <w:t xml:space="preserve"> С.Н.»;</w:t>
            </w:r>
          </w:p>
        </w:tc>
      </w:tr>
      <w:tr w:rsidR="00FD4998" w:rsidRPr="00CE6308" w:rsidTr="00FD4998">
        <w:trPr>
          <w:trHeight w:hRule="exact" w:val="295"/>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25</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 xml:space="preserve">ЛТЦ г. Звенигово </w:t>
            </w:r>
            <w:proofErr w:type="spellStart"/>
            <w:r>
              <w:rPr>
                <w:rStyle w:val="135pt"/>
              </w:rPr>
              <w:t>филал</w:t>
            </w:r>
            <w:proofErr w:type="spellEnd"/>
            <w:r>
              <w:rPr>
                <w:rStyle w:val="135pt"/>
              </w:rPr>
              <w:t xml:space="preserve"> в Республики Марий Эл ОАО «Ростелеком»;</w:t>
            </w:r>
          </w:p>
        </w:tc>
      </w:tr>
      <w:tr w:rsidR="00FD4998" w:rsidRPr="00CE6308" w:rsidTr="00FD4998">
        <w:trPr>
          <w:trHeight w:hRule="exact" w:val="270"/>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26</w:t>
            </w:r>
          </w:p>
        </w:tc>
        <w:tc>
          <w:tcPr>
            <w:tcW w:w="9029" w:type="dxa"/>
            <w:shd w:val="clear" w:color="auto" w:fill="FFFFFF"/>
          </w:tcPr>
          <w:p w:rsidR="00FD4998" w:rsidRDefault="00FD4998" w:rsidP="00FD4998">
            <w:pPr>
              <w:pStyle w:val="42"/>
              <w:shd w:val="clear" w:color="auto" w:fill="auto"/>
              <w:spacing w:before="0" w:line="270" w:lineRule="exact"/>
              <w:ind w:left="120"/>
            </w:pPr>
            <w:proofErr w:type="spellStart"/>
            <w:r>
              <w:rPr>
                <w:rStyle w:val="135pt"/>
              </w:rPr>
              <w:t>Звениговский</w:t>
            </w:r>
            <w:proofErr w:type="spellEnd"/>
            <w:r>
              <w:rPr>
                <w:rStyle w:val="135pt"/>
              </w:rPr>
              <w:t xml:space="preserve"> участок Волжского филиала ОАО «Марий Эл </w:t>
            </w:r>
            <w:proofErr w:type="spellStart"/>
            <w:r>
              <w:rPr>
                <w:rStyle w:val="135pt"/>
              </w:rPr>
              <w:t>Дорстрой</w:t>
            </w:r>
            <w:proofErr w:type="spellEnd"/>
            <w:r>
              <w:rPr>
                <w:rStyle w:val="135pt"/>
              </w:rPr>
              <w:t>»;</w:t>
            </w:r>
          </w:p>
        </w:tc>
      </w:tr>
      <w:tr w:rsidR="00FD4998" w:rsidRPr="00CE6308" w:rsidTr="00FD4998">
        <w:trPr>
          <w:trHeight w:hRule="exact" w:val="289"/>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27</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Филиал «</w:t>
            </w:r>
            <w:proofErr w:type="spellStart"/>
            <w:r>
              <w:rPr>
                <w:rStyle w:val="135pt"/>
              </w:rPr>
              <w:t>Звениговогаз</w:t>
            </w:r>
            <w:proofErr w:type="spellEnd"/>
            <w:r>
              <w:rPr>
                <w:rStyle w:val="135pt"/>
              </w:rPr>
              <w:t xml:space="preserve">» ООО «Газпром газораспределение </w:t>
            </w:r>
            <w:proofErr w:type="spellStart"/>
            <w:proofErr w:type="gramStart"/>
            <w:r>
              <w:rPr>
                <w:rStyle w:val="135pt"/>
              </w:rPr>
              <w:t>Йошкар</w:t>
            </w:r>
            <w:proofErr w:type="spellEnd"/>
            <w:r>
              <w:rPr>
                <w:rStyle w:val="135pt"/>
              </w:rPr>
              <w:t xml:space="preserve"> - Ола</w:t>
            </w:r>
            <w:proofErr w:type="gramEnd"/>
            <w:r>
              <w:rPr>
                <w:rStyle w:val="135pt"/>
              </w:rPr>
              <w:t>»;</w:t>
            </w:r>
          </w:p>
        </w:tc>
      </w:tr>
      <w:tr w:rsidR="00FD4998" w:rsidRPr="00CE6308" w:rsidTr="00FD4998">
        <w:trPr>
          <w:trHeight w:hRule="exact" w:val="585"/>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28</w:t>
            </w:r>
          </w:p>
        </w:tc>
        <w:tc>
          <w:tcPr>
            <w:tcW w:w="9029" w:type="dxa"/>
            <w:shd w:val="clear" w:color="auto" w:fill="FFFFFF"/>
          </w:tcPr>
          <w:p w:rsidR="00FD4998" w:rsidRDefault="00FD4998" w:rsidP="00FD4998">
            <w:pPr>
              <w:pStyle w:val="42"/>
              <w:shd w:val="clear" w:color="auto" w:fill="auto"/>
              <w:spacing w:before="0" w:line="269" w:lineRule="exact"/>
              <w:ind w:left="120"/>
            </w:pPr>
            <w:proofErr w:type="spellStart"/>
            <w:r>
              <w:rPr>
                <w:rStyle w:val="135pt"/>
              </w:rPr>
              <w:t>Звениговские</w:t>
            </w:r>
            <w:proofErr w:type="spellEnd"/>
            <w:r>
              <w:rPr>
                <w:rStyle w:val="135pt"/>
              </w:rPr>
              <w:t xml:space="preserve"> РЭС </w:t>
            </w:r>
            <w:proofErr w:type="spellStart"/>
            <w:r>
              <w:rPr>
                <w:rStyle w:val="135pt"/>
              </w:rPr>
              <w:t>Россети</w:t>
            </w:r>
            <w:proofErr w:type="spellEnd"/>
            <w:r>
              <w:rPr>
                <w:rStyle w:val="135pt"/>
              </w:rPr>
              <w:t xml:space="preserve"> МРСК «Центра и Приволжья» филиал ОАО «Мар</w:t>
            </w:r>
            <w:proofErr w:type="gramStart"/>
            <w:r>
              <w:rPr>
                <w:rStyle w:val="135pt"/>
              </w:rPr>
              <w:t>и-</w:t>
            </w:r>
            <w:proofErr w:type="gramEnd"/>
            <w:r>
              <w:rPr>
                <w:rStyle w:val="135pt"/>
              </w:rPr>
              <w:t xml:space="preserve"> </w:t>
            </w:r>
            <w:proofErr w:type="spellStart"/>
            <w:r>
              <w:rPr>
                <w:rStyle w:val="135pt"/>
              </w:rPr>
              <w:t>энерго</w:t>
            </w:r>
            <w:proofErr w:type="spellEnd"/>
            <w:r>
              <w:rPr>
                <w:rStyle w:val="135pt"/>
              </w:rPr>
              <w:t>»;</w:t>
            </w:r>
          </w:p>
        </w:tc>
      </w:tr>
      <w:tr w:rsidR="00FD4998" w:rsidRPr="00CE6308" w:rsidTr="00FD4998">
        <w:trPr>
          <w:trHeight w:hRule="exact" w:val="272"/>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29</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ООО «Волжская сетевая компания»;</w:t>
            </w:r>
          </w:p>
        </w:tc>
      </w:tr>
      <w:tr w:rsidR="00FD4998" w:rsidRPr="00CE6308" w:rsidTr="00FD4998">
        <w:trPr>
          <w:trHeight w:hRule="exact" w:val="277"/>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30</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 xml:space="preserve">ОМВД России по </w:t>
            </w:r>
            <w:proofErr w:type="spellStart"/>
            <w:r>
              <w:rPr>
                <w:rStyle w:val="135pt"/>
              </w:rPr>
              <w:t>Звениговскому</w:t>
            </w:r>
            <w:proofErr w:type="spellEnd"/>
            <w:r>
              <w:rPr>
                <w:rStyle w:val="135pt"/>
              </w:rPr>
              <w:t xml:space="preserve"> району;</w:t>
            </w:r>
          </w:p>
        </w:tc>
      </w:tr>
      <w:tr w:rsidR="00FD4998" w:rsidRPr="00CE6308" w:rsidTr="00FD4998">
        <w:trPr>
          <w:trHeight w:hRule="exact" w:val="281"/>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31</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АО «</w:t>
            </w:r>
            <w:proofErr w:type="spellStart"/>
            <w:r>
              <w:rPr>
                <w:rStyle w:val="135pt"/>
              </w:rPr>
              <w:t>Бутяковец</w:t>
            </w:r>
            <w:proofErr w:type="spellEnd"/>
            <w:r>
              <w:rPr>
                <w:rStyle w:val="135pt"/>
              </w:rPr>
              <w:t>»;</w:t>
            </w:r>
          </w:p>
        </w:tc>
      </w:tr>
      <w:tr w:rsidR="00FD4998" w:rsidRPr="00CE6308" w:rsidTr="00FD4998">
        <w:trPr>
          <w:trHeight w:hRule="exact" w:val="423"/>
        </w:trPr>
        <w:tc>
          <w:tcPr>
            <w:tcW w:w="610" w:type="dxa"/>
            <w:shd w:val="clear" w:color="auto" w:fill="FFFFFF"/>
          </w:tcPr>
          <w:p w:rsidR="00FD4998" w:rsidRPr="00CE6308" w:rsidRDefault="00FD4998" w:rsidP="00FD4998">
            <w:pPr>
              <w:widowControl w:val="0"/>
              <w:ind w:left="240"/>
              <w:rPr>
                <w:color w:val="000000"/>
                <w:sz w:val="27"/>
                <w:szCs w:val="27"/>
                <w:shd w:val="clear" w:color="auto" w:fill="FFFFFF"/>
              </w:rPr>
            </w:pPr>
            <w:r>
              <w:rPr>
                <w:color w:val="000000"/>
                <w:sz w:val="27"/>
                <w:szCs w:val="27"/>
                <w:shd w:val="clear" w:color="auto" w:fill="FFFFFF"/>
              </w:rPr>
              <w:t>32</w:t>
            </w:r>
          </w:p>
        </w:tc>
        <w:tc>
          <w:tcPr>
            <w:tcW w:w="9029" w:type="dxa"/>
            <w:shd w:val="clear" w:color="auto" w:fill="FFFFFF"/>
          </w:tcPr>
          <w:p w:rsidR="00FD4998" w:rsidRDefault="00FD4998" w:rsidP="00FD4998">
            <w:pPr>
              <w:pStyle w:val="42"/>
              <w:shd w:val="clear" w:color="auto" w:fill="auto"/>
              <w:spacing w:before="0" w:line="270" w:lineRule="exact"/>
              <w:ind w:left="120"/>
            </w:pPr>
            <w:r>
              <w:rPr>
                <w:rStyle w:val="135pt"/>
              </w:rPr>
              <w:t>ООО «Жилищная управляющая компания».</w:t>
            </w:r>
          </w:p>
        </w:tc>
      </w:tr>
    </w:tbl>
    <w:p w:rsidR="00AC7332" w:rsidRDefault="00AC7332" w:rsidP="00CE6308">
      <w:pPr>
        <w:ind w:left="4962"/>
        <w:jc w:val="center"/>
        <w:rPr>
          <w:sz w:val="20"/>
        </w:rPr>
      </w:pPr>
    </w:p>
    <w:sectPr w:rsidR="00AC7332" w:rsidSect="007655FE">
      <w:pgSz w:w="11906" w:h="16838"/>
      <w:pgMar w:top="45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43A34"/>
    <w:rsid w:val="00052D4D"/>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360AA"/>
    <w:rsid w:val="00143907"/>
    <w:rsid w:val="00151286"/>
    <w:rsid w:val="00163F98"/>
    <w:rsid w:val="00182A91"/>
    <w:rsid w:val="001946E7"/>
    <w:rsid w:val="001A4B97"/>
    <w:rsid w:val="001C053A"/>
    <w:rsid w:val="001C52B3"/>
    <w:rsid w:val="001F624C"/>
    <w:rsid w:val="00202345"/>
    <w:rsid w:val="00215D7E"/>
    <w:rsid w:val="0022279B"/>
    <w:rsid w:val="00223B98"/>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716C"/>
    <w:rsid w:val="003C4481"/>
    <w:rsid w:val="003F77A8"/>
    <w:rsid w:val="00423C00"/>
    <w:rsid w:val="00446E89"/>
    <w:rsid w:val="00454826"/>
    <w:rsid w:val="00461913"/>
    <w:rsid w:val="00462C6A"/>
    <w:rsid w:val="00471971"/>
    <w:rsid w:val="004C3002"/>
    <w:rsid w:val="004E620B"/>
    <w:rsid w:val="0050324E"/>
    <w:rsid w:val="005176FE"/>
    <w:rsid w:val="0054392C"/>
    <w:rsid w:val="00546D05"/>
    <w:rsid w:val="0056694E"/>
    <w:rsid w:val="00566DAC"/>
    <w:rsid w:val="0057688F"/>
    <w:rsid w:val="00596E58"/>
    <w:rsid w:val="005C434E"/>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173AB"/>
    <w:rsid w:val="00717FAC"/>
    <w:rsid w:val="007226D6"/>
    <w:rsid w:val="0072412B"/>
    <w:rsid w:val="007655FE"/>
    <w:rsid w:val="0077321A"/>
    <w:rsid w:val="00780D87"/>
    <w:rsid w:val="00797BFE"/>
    <w:rsid w:val="007A0F40"/>
    <w:rsid w:val="007A12C9"/>
    <w:rsid w:val="007A3DF1"/>
    <w:rsid w:val="007C67F0"/>
    <w:rsid w:val="007E4E29"/>
    <w:rsid w:val="007E5F41"/>
    <w:rsid w:val="00805B99"/>
    <w:rsid w:val="0082238F"/>
    <w:rsid w:val="0082622D"/>
    <w:rsid w:val="00861BDB"/>
    <w:rsid w:val="00866EB3"/>
    <w:rsid w:val="00877936"/>
    <w:rsid w:val="008818A3"/>
    <w:rsid w:val="00890233"/>
    <w:rsid w:val="008B3026"/>
    <w:rsid w:val="008C5BDF"/>
    <w:rsid w:val="008C5FE1"/>
    <w:rsid w:val="008D1F1B"/>
    <w:rsid w:val="008E0C30"/>
    <w:rsid w:val="00904419"/>
    <w:rsid w:val="009158E6"/>
    <w:rsid w:val="00915BE5"/>
    <w:rsid w:val="0092341A"/>
    <w:rsid w:val="009417FE"/>
    <w:rsid w:val="0094484C"/>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BF0"/>
    <w:rsid w:val="009F0F02"/>
    <w:rsid w:val="009F14A3"/>
    <w:rsid w:val="00A01879"/>
    <w:rsid w:val="00A0405B"/>
    <w:rsid w:val="00A21C7C"/>
    <w:rsid w:val="00A61762"/>
    <w:rsid w:val="00A669BC"/>
    <w:rsid w:val="00A70A42"/>
    <w:rsid w:val="00A811F4"/>
    <w:rsid w:val="00A845BB"/>
    <w:rsid w:val="00A85749"/>
    <w:rsid w:val="00A91761"/>
    <w:rsid w:val="00A92621"/>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D0B9C"/>
    <w:rsid w:val="00CE0196"/>
    <w:rsid w:val="00CE0D3C"/>
    <w:rsid w:val="00CE6308"/>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4F49"/>
    <w:rsid w:val="00E54FA8"/>
    <w:rsid w:val="00E62AC3"/>
    <w:rsid w:val="00E648E4"/>
    <w:rsid w:val="00E703EB"/>
    <w:rsid w:val="00E95B94"/>
    <w:rsid w:val="00EC0452"/>
    <w:rsid w:val="00EF4086"/>
    <w:rsid w:val="00F131F3"/>
    <w:rsid w:val="00F212A7"/>
    <w:rsid w:val="00F37788"/>
    <w:rsid w:val="00F425C4"/>
    <w:rsid w:val="00F50FF2"/>
    <w:rsid w:val="00F72CB4"/>
    <w:rsid w:val="00FB085E"/>
    <w:rsid w:val="00FB13D7"/>
    <w:rsid w:val="00FD4998"/>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42"/>
    <w:rsid w:val="00FD4998"/>
    <w:rPr>
      <w:b/>
      <w:bCs/>
      <w:sz w:val="26"/>
      <w:szCs w:val="26"/>
      <w:shd w:val="clear" w:color="auto" w:fill="FFFFFF"/>
    </w:rPr>
  </w:style>
  <w:style w:type="character" w:customStyle="1" w:styleId="135pt">
    <w:name w:val="Основной текст + 13.5 pt;Не полужирный"/>
    <w:basedOn w:val="afd"/>
    <w:rsid w:val="00FD4998"/>
    <w:rPr>
      <w:b/>
      <w:bCs/>
      <w:color w:val="000000"/>
      <w:spacing w:val="0"/>
      <w:w w:val="100"/>
      <w:position w:val="0"/>
      <w:sz w:val="27"/>
      <w:szCs w:val="27"/>
      <w:shd w:val="clear" w:color="auto" w:fill="FFFFFF"/>
      <w:lang w:val="ru-RU"/>
    </w:rPr>
  </w:style>
  <w:style w:type="paragraph" w:customStyle="1" w:styleId="42">
    <w:name w:val="Основной текст4"/>
    <w:basedOn w:val="a"/>
    <w:link w:val="afd"/>
    <w:rsid w:val="00FD4998"/>
    <w:pPr>
      <w:widowControl w:val="0"/>
      <w:shd w:val="clear" w:color="auto" w:fill="FFFFFF"/>
      <w:spacing w:before="660" w:line="0" w:lineRule="atLeast"/>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42"/>
    <w:rsid w:val="00FD4998"/>
    <w:rPr>
      <w:b/>
      <w:bCs/>
      <w:sz w:val="26"/>
      <w:szCs w:val="26"/>
      <w:shd w:val="clear" w:color="auto" w:fill="FFFFFF"/>
    </w:rPr>
  </w:style>
  <w:style w:type="character" w:customStyle="1" w:styleId="135pt">
    <w:name w:val="Основной текст + 13.5 pt;Не полужирный"/>
    <w:basedOn w:val="afd"/>
    <w:rsid w:val="00FD4998"/>
    <w:rPr>
      <w:b/>
      <w:bCs/>
      <w:color w:val="000000"/>
      <w:spacing w:val="0"/>
      <w:w w:val="100"/>
      <w:position w:val="0"/>
      <w:sz w:val="27"/>
      <w:szCs w:val="27"/>
      <w:shd w:val="clear" w:color="auto" w:fill="FFFFFF"/>
      <w:lang w:val="ru-RU"/>
    </w:rPr>
  </w:style>
  <w:style w:type="paragraph" w:customStyle="1" w:styleId="42">
    <w:name w:val="Основной текст4"/>
    <w:basedOn w:val="a"/>
    <w:link w:val="afd"/>
    <w:rsid w:val="00FD4998"/>
    <w:pPr>
      <w:widowControl w:val="0"/>
      <w:shd w:val="clear" w:color="auto" w:fill="FFFFFF"/>
      <w:spacing w:before="660" w:line="0" w:lineRule="atLeas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0</TotalTime>
  <Pages>2</Pages>
  <Words>446</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3577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2020-02-06T05:04:00Z</cp:lastPrinted>
  <dcterms:created xsi:type="dcterms:W3CDTF">2020-02-06T06:44:00Z</dcterms:created>
  <dcterms:modified xsi:type="dcterms:W3CDTF">2020-02-06T06:44:00Z</dcterms:modified>
</cp:coreProperties>
</file>