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11F" w:rsidRDefault="001C011F"/>
    <w:tbl>
      <w:tblPr>
        <w:tblpPr w:leftFromText="180" w:rightFromText="180" w:horzAnchor="margin" w:tblpY="-675"/>
        <w:tblW w:w="9540" w:type="dxa"/>
        <w:tblLayout w:type="fixed"/>
        <w:tblLook w:val="0000"/>
      </w:tblPr>
      <w:tblGrid>
        <w:gridCol w:w="9540"/>
      </w:tblGrid>
      <w:tr w:rsidR="006A1BB5" w:rsidTr="0024116D">
        <w:trPr>
          <w:trHeight w:val="1464"/>
        </w:trPr>
        <w:tc>
          <w:tcPr>
            <w:tcW w:w="9540" w:type="dxa"/>
          </w:tcPr>
          <w:p w:rsidR="006A1BB5" w:rsidRPr="004E7317" w:rsidRDefault="006A1BB5" w:rsidP="0024116D">
            <w:pPr>
              <w:adjustRightInd w:val="0"/>
              <w:jc w:val="right"/>
              <w:outlineLvl w:val="1"/>
              <w:rPr>
                <w:szCs w:val="28"/>
              </w:rPr>
            </w:pPr>
          </w:p>
          <w:p w:rsidR="006A1BB5" w:rsidRPr="006A1BB5" w:rsidRDefault="006A1BB5" w:rsidP="006A1BB5">
            <w:pPr>
              <w:pStyle w:val="a3"/>
              <w:rPr>
                <w:sz w:val="28"/>
                <w:szCs w:val="28"/>
              </w:rPr>
            </w:pPr>
          </w:p>
          <w:tbl>
            <w:tblPr>
              <w:tblpPr w:leftFromText="180" w:rightFromText="180" w:horzAnchor="margin" w:tblpXSpec="center" w:tblpY="262"/>
              <w:tblW w:w="0" w:type="auto"/>
              <w:tblLayout w:type="fixed"/>
              <w:tblLook w:val="0000"/>
            </w:tblPr>
            <w:tblGrid>
              <w:gridCol w:w="1620"/>
            </w:tblGrid>
            <w:tr w:rsidR="006A1BB5" w:rsidRPr="004E7317" w:rsidTr="00CC1D53">
              <w:trPr>
                <w:trHeight w:val="1134"/>
              </w:trPr>
              <w:tc>
                <w:tcPr>
                  <w:tcW w:w="1620" w:type="dxa"/>
                </w:tcPr>
                <w:p w:rsidR="006A1BB5" w:rsidRPr="004E7317" w:rsidRDefault="006A1BB5" w:rsidP="0024116D">
                  <w:pPr>
                    <w:jc w:val="center"/>
                    <w:rPr>
                      <w:noProof/>
                      <w:szCs w:val="28"/>
                    </w:rPr>
                  </w:pPr>
                  <w:r>
                    <w:rPr>
                      <w:noProof/>
                      <w:szCs w:val="28"/>
                    </w:rPr>
                    <w:drawing>
                      <wp:inline distT="0" distB="0" distL="0" distR="0">
                        <wp:extent cx="561975" cy="642258"/>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564041" cy="644619"/>
                                </a:xfrm>
                                <a:prstGeom prst="rect">
                                  <a:avLst/>
                                </a:prstGeom>
                                <a:noFill/>
                                <a:ln w="9525">
                                  <a:noFill/>
                                  <a:miter lim="800000"/>
                                  <a:headEnd/>
                                  <a:tailEnd/>
                                </a:ln>
                              </pic:spPr>
                            </pic:pic>
                          </a:graphicData>
                        </a:graphic>
                      </wp:inline>
                    </w:drawing>
                  </w:r>
                </w:p>
              </w:tc>
            </w:tr>
          </w:tbl>
          <w:tbl>
            <w:tblPr>
              <w:tblpPr w:leftFromText="180" w:rightFromText="180" w:vertAnchor="text" w:horzAnchor="margin" w:tblpY="-124"/>
              <w:tblOverlap w:val="never"/>
              <w:tblW w:w="9289" w:type="dxa"/>
              <w:tblBorders>
                <w:top w:val="single" w:sz="4" w:space="0" w:color="auto"/>
                <w:left w:val="single" w:sz="4" w:space="0" w:color="auto"/>
                <w:bottom w:val="single" w:sz="4" w:space="0" w:color="auto"/>
                <w:right w:val="single" w:sz="4" w:space="0" w:color="auto"/>
              </w:tblBorders>
              <w:tblLayout w:type="fixed"/>
              <w:tblLook w:val="0000"/>
            </w:tblPr>
            <w:tblGrid>
              <w:gridCol w:w="4921"/>
              <w:gridCol w:w="4368"/>
            </w:tblGrid>
            <w:tr w:rsidR="00CC1D53" w:rsidRPr="004E7317" w:rsidTr="00CC1D53">
              <w:trPr>
                <w:trHeight w:val="1464"/>
              </w:trPr>
              <w:tc>
                <w:tcPr>
                  <w:tcW w:w="4921" w:type="dxa"/>
                  <w:tcBorders>
                    <w:top w:val="nil"/>
                    <w:left w:val="nil"/>
                    <w:bottom w:val="nil"/>
                    <w:right w:val="nil"/>
                  </w:tcBorders>
                </w:tcPr>
                <w:p w:rsidR="00CC1D53" w:rsidRPr="004E7317" w:rsidRDefault="00CC1D53" w:rsidP="00CC1D53">
                  <w:pPr>
                    <w:jc w:val="center"/>
                    <w:rPr>
                      <w:b/>
                      <w:bCs/>
                    </w:rPr>
                  </w:pPr>
                  <w:r w:rsidRPr="004E7317">
                    <w:rPr>
                      <w:b/>
                      <w:bCs/>
                      <w:sz w:val="22"/>
                      <w:szCs w:val="22"/>
                    </w:rPr>
                    <w:t xml:space="preserve">«Ял </w:t>
                  </w:r>
                  <w:proofErr w:type="spellStart"/>
                  <w:r w:rsidRPr="004E7317">
                    <w:rPr>
                      <w:b/>
                      <w:bCs/>
                      <w:sz w:val="22"/>
                      <w:szCs w:val="22"/>
                    </w:rPr>
                    <w:t>шотан</w:t>
                  </w:r>
                  <w:proofErr w:type="spellEnd"/>
                  <w:r w:rsidRPr="004E7317">
                    <w:rPr>
                      <w:b/>
                      <w:bCs/>
                      <w:sz w:val="22"/>
                      <w:szCs w:val="22"/>
                    </w:rPr>
                    <w:t xml:space="preserve"> </w:t>
                  </w:r>
                  <w:proofErr w:type="spellStart"/>
                  <w:r w:rsidRPr="004E7317">
                    <w:rPr>
                      <w:b/>
                      <w:bCs/>
                      <w:sz w:val="22"/>
                      <w:szCs w:val="22"/>
                    </w:rPr>
                    <w:t>Кокшамар</w:t>
                  </w:r>
                  <w:proofErr w:type="spellEnd"/>
                  <w:r w:rsidRPr="004E7317">
                    <w:rPr>
                      <w:b/>
                      <w:bCs/>
                      <w:sz w:val="22"/>
                      <w:szCs w:val="22"/>
                    </w:rPr>
                    <w:t xml:space="preserve"> </w:t>
                  </w:r>
                  <w:proofErr w:type="spellStart"/>
                  <w:r w:rsidRPr="004E7317">
                    <w:rPr>
                      <w:b/>
                      <w:bCs/>
                      <w:sz w:val="22"/>
                      <w:szCs w:val="22"/>
                    </w:rPr>
                    <w:t>илем</w:t>
                  </w:r>
                  <w:proofErr w:type="spellEnd"/>
                  <w:r w:rsidRPr="004E7317">
                    <w:rPr>
                      <w:b/>
                      <w:bCs/>
                      <w:sz w:val="22"/>
                      <w:szCs w:val="22"/>
                    </w:rPr>
                    <w:t>»</w:t>
                  </w:r>
                </w:p>
                <w:p w:rsidR="00CC1D53" w:rsidRPr="004E7317" w:rsidRDefault="00CC1D53" w:rsidP="00CC1D53">
                  <w:pPr>
                    <w:jc w:val="center"/>
                    <w:rPr>
                      <w:rFonts w:cs="Arial"/>
                      <w:b/>
                      <w:bCs/>
                    </w:rPr>
                  </w:pPr>
                  <w:proofErr w:type="gramStart"/>
                  <w:r w:rsidRPr="004E7317">
                    <w:rPr>
                      <w:rFonts w:cs="Arial"/>
                      <w:b/>
                      <w:bCs/>
                      <w:sz w:val="22"/>
                      <w:szCs w:val="22"/>
                    </w:rPr>
                    <w:t>муниципальный</w:t>
                  </w:r>
                  <w:proofErr w:type="gramEnd"/>
                  <w:r w:rsidRPr="004E7317">
                    <w:rPr>
                      <w:rFonts w:cs="Arial"/>
                      <w:b/>
                      <w:bCs/>
                      <w:sz w:val="22"/>
                      <w:szCs w:val="22"/>
                    </w:rPr>
                    <w:t xml:space="preserve"> образований</w:t>
                  </w:r>
                </w:p>
                <w:p w:rsidR="00CC1D53" w:rsidRPr="004E7317" w:rsidRDefault="00CC1D53" w:rsidP="00CC1D53">
                  <w:pPr>
                    <w:jc w:val="center"/>
                    <w:rPr>
                      <w:rFonts w:cs="Arial"/>
                      <w:b/>
                      <w:bCs/>
                    </w:rPr>
                  </w:pPr>
                  <w:proofErr w:type="spellStart"/>
                  <w:r w:rsidRPr="004E7317">
                    <w:rPr>
                      <w:rFonts w:cs="Arial"/>
                      <w:b/>
                      <w:bCs/>
                      <w:sz w:val="22"/>
                      <w:szCs w:val="22"/>
                    </w:rPr>
                    <w:t>Администрацийын</w:t>
                  </w:r>
                  <w:proofErr w:type="spellEnd"/>
                  <w:r w:rsidRPr="004E7317">
                    <w:rPr>
                      <w:rFonts w:cs="Arial"/>
                      <w:b/>
                      <w:bCs/>
                      <w:sz w:val="22"/>
                      <w:szCs w:val="22"/>
                    </w:rPr>
                    <w:t xml:space="preserve">  </w:t>
                  </w:r>
                </w:p>
                <w:p w:rsidR="00CC1D53" w:rsidRPr="004E7317" w:rsidRDefault="00CC1D53" w:rsidP="00CC1D53">
                  <w:pPr>
                    <w:jc w:val="center"/>
                    <w:rPr>
                      <w:b/>
                      <w:bCs/>
                    </w:rPr>
                  </w:pPr>
                  <w:r w:rsidRPr="004E7317">
                    <w:rPr>
                      <w:b/>
                      <w:bCs/>
                      <w:sz w:val="22"/>
                      <w:szCs w:val="22"/>
                    </w:rPr>
                    <w:t>ПУНЧАЛЖЕ</w:t>
                  </w:r>
                </w:p>
                <w:p w:rsidR="00CC1D53" w:rsidRPr="004E7317" w:rsidRDefault="00CC1D53" w:rsidP="00CC1D53">
                  <w:pPr>
                    <w:pStyle w:val="2"/>
                    <w:spacing w:line="240" w:lineRule="auto"/>
                    <w:jc w:val="center"/>
                    <w:rPr>
                      <w:b/>
                      <w:sz w:val="22"/>
                      <w:szCs w:val="22"/>
                    </w:rPr>
                  </w:pPr>
                  <w:r w:rsidRPr="004E7317">
                    <w:rPr>
                      <w:b/>
                      <w:sz w:val="22"/>
                      <w:szCs w:val="22"/>
                    </w:rPr>
                    <w:t xml:space="preserve">425071, Марий Эл Республик, Звенигово район, </w:t>
                  </w:r>
                  <w:proofErr w:type="spellStart"/>
                  <w:r w:rsidRPr="004E7317">
                    <w:rPr>
                      <w:b/>
                      <w:sz w:val="22"/>
                      <w:szCs w:val="22"/>
                    </w:rPr>
                    <w:t>Кокшамар</w:t>
                  </w:r>
                  <w:proofErr w:type="spellEnd"/>
                  <w:r w:rsidRPr="004E7317">
                    <w:rPr>
                      <w:b/>
                      <w:sz w:val="22"/>
                      <w:szCs w:val="22"/>
                    </w:rPr>
                    <w:t xml:space="preserve"> ял, Почтовый  </w:t>
                  </w:r>
                  <w:proofErr w:type="spellStart"/>
                  <w:r w:rsidRPr="004E7317">
                    <w:rPr>
                      <w:b/>
                      <w:sz w:val="22"/>
                      <w:szCs w:val="22"/>
                    </w:rPr>
                    <w:t>урем</w:t>
                  </w:r>
                  <w:proofErr w:type="spellEnd"/>
                  <w:r w:rsidRPr="004E7317">
                    <w:rPr>
                      <w:b/>
                      <w:sz w:val="22"/>
                      <w:szCs w:val="22"/>
                    </w:rPr>
                    <w:t xml:space="preserve">, </w:t>
                  </w:r>
                  <w:r>
                    <w:rPr>
                      <w:b/>
                      <w:sz w:val="22"/>
                      <w:szCs w:val="22"/>
                    </w:rPr>
                    <w:t>3</w:t>
                  </w:r>
                </w:p>
                <w:p w:rsidR="00CC1D53" w:rsidRPr="004E7317" w:rsidRDefault="00CC1D53" w:rsidP="00CC1D53">
                  <w:pPr>
                    <w:pStyle w:val="2"/>
                    <w:spacing w:line="240" w:lineRule="auto"/>
                    <w:jc w:val="center"/>
                    <w:rPr>
                      <w:b/>
                      <w:sz w:val="22"/>
                      <w:szCs w:val="22"/>
                    </w:rPr>
                  </w:pPr>
                  <w:r w:rsidRPr="004E7317">
                    <w:rPr>
                      <w:b/>
                      <w:sz w:val="22"/>
                      <w:szCs w:val="22"/>
                    </w:rPr>
                    <w:t>Тел: (836 45) 6-44-22</w:t>
                  </w:r>
                </w:p>
              </w:tc>
              <w:tc>
                <w:tcPr>
                  <w:tcW w:w="4368" w:type="dxa"/>
                  <w:tcBorders>
                    <w:top w:val="nil"/>
                    <w:left w:val="nil"/>
                    <w:bottom w:val="nil"/>
                    <w:right w:val="nil"/>
                  </w:tcBorders>
                </w:tcPr>
                <w:p w:rsidR="00CC1D53" w:rsidRPr="004E7317" w:rsidRDefault="00CC1D53" w:rsidP="00CC1D53">
                  <w:pPr>
                    <w:jc w:val="center"/>
                    <w:rPr>
                      <w:b/>
                      <w:bCs/>
                    </w:rPr>
                  </w:pPr>
                  <w:r w:rsidRPr="004E7317">
                    <w:rPr>
                      <w:b/>
                      <w:bCs/>
                      <w:sz w:val="22"/>
                      <w:szCs w:val="22"/>
                    </w:rPr>
                    <w:t xml:space="preserve">Администрация </w:t>
                  </w:r>
                </w:p>
                <w:p w:rsidR="00CC1D53" w:rsidRPr="004E7317" w:rsidRDefault="00CC1D53" w:rsidP="00CC1D53">
                  <w:pPr>
                    <w:jc w:val="center"/>
                    <w:rPr>
                      <w:b/>
                      <w:bCs/>
                    </w:rPr>
                  </w:pPr>
                  <w:r w:rsidRPr="004E7317">
                    <w:rPr>
                      <w:b/>
                      <w:bCs/>
                      <w:sz w:val="22"/>
                      <w:szCs w:val="22"/>
                    </w:rPr>
                    <w:t>муниципального образования «Кокшамарское сельское поселение»</w:t>
                  </w:r>
                </w:p>
                <w:p w:rsidR="00CC1D53" w:rsidRPr="004E7317" w:rsidRDefault="00CC1D53" w:rsidP="00CC1D53">
                  <w:pPr>
                    <w:jc w:val="center"/>
                    <w:rPr>
                      <w:b/>
                      <w:bCs/>
                    </w:rPr>
                  </w:pPr>
                  <w:r w:rsidRPr="004E7317">
                    <w:rPr>
                      <w:b/>
                      <w:bCs/>
                      <w:sz w:val="22"/>
                      <w:szCs w:val="22"/>
                    </w:rPr>
                    <w:t xml:space="preserve">ПОСТАНОВЛЕНИЕ </w:t>
                  </w:r>
                </w:p>
                <w:p w:rsidR="00CC1D53" w:rsidRPr="004E7317" w:rsidRDefault="00CC1D53" w:rsidP="00CC1D53">
                  <w:pPr>
                    <w:jc w:val="center"/>
                    <w:rPr>
                      <w:b/>
                      <w:bCs/>
                    </w:rPr>
                  </w:pPr>
                  <w:r w:rsidRPr="004E7317">
                    <w:rPr>
                      <w:b/>
                      <w:bCs/>
                      <w:sz w:val="22"/>
                      <w:szCs w:val="22"/>
                    </w:rPr>
                    <w:t xml:space="preserve">424071 Республика Марий Эл, </w:t>
                  </w:r>
                  <w:proofErr w:type="spellStart"/>
                  <w:r w:rsidRPr="004E7317">
                    <w:rPr>
                      <w:b/>
                      <w:bCs/>
                      <w:sz w:val="22"/>
                      <w:szCs w:val="22"/>
                    </w:rPr>
                    <w:t>Звениговский</w:t>
                  </w:r>
                  <w:proofErr w:type="spellEnd"/>
                  <w:r w:rsidRPr="004E7317">
                    <w:rPr>
                      <w:b/>
                      <w:bCs/>
                      <w:sz w:val="22"/>
                      <w:szCs w:val="22"/>
                    </w:rPr>
                    <w:t xml:space="preserve"> район, д. Кокшамары, ул. Почтовая, д.</w:t>
                  </w:r>
                  <w:r>
                    <w:rPr>
                      <w:b/>
                      <w:bCs/>
                      <w:sz w:val="22"/>
                      <w:szCs w:val="22"/>
                    </w:rPr>
                    <w:t>3</w:t>
                  </w:r>
                </w:p>
                <w:p w:rsidR="00CC1D53" w:rsidRPr="004E7317" w:rsidRDefault="00CC1D53" w:rsidP="00CC1D53">
                  <w:pPr>
                    <w:jc w:val="center"/>
                    <w:rPr>
                      <w:b/>
                      <w:bCs/>
                    </w:rPr>
                  </w:pPr>
                  <w:r w:rsidRPr="004E7317">
                    <w:rPr>
                      <w:b/>
                      <w:bCs/>
                      <w:sz w:val="22"/>
                      <w:szCs w:val="22"/>
                    </w:rPr>
                    <w:t>Тел: (8 3645) 6-44-22</w:t>
                  </w:r>
                </w:p>
              </w:tc>
            </w:tr>
          </w:tbl>
          <w:p w:rsidR="006A1BB5" w:rsidRDefault="006A1BB5" w:rsidP="0024116D">
            <w:pPr>
              <w:rPr>
                <w:szCs w:val="28"/>
              </w:rPr>
            </w:pPr>
          </w:p>
          <w:p w:rsidR="006A1BB5" w:rsidRPr="006A1BB5" w:rsidRDefault="006A1BB5" w:rsidP="00DA2144">
            <w:pPr>
              <w:jc w:val="center"/>
              <w:rPr>
                <w:sz w:val="28"/>
                <w:szCs w:val="28"/>
              </w:rPr>
            </w:pPr>
            <w:r w:rsidRPr="00EC35DB">
              <w:rPr>
                <w:sz w:val="28"/>
                <w:szCs w:val="28"/>
              </w:rPr>
              <w:t xml:space="preserve">       №  </w:t>
            </w:r>
            <w:r>
              <w:rPr>
                <w:sz w:val="28"/>
                <w:szCs w:val="28"/>
              </w:rPr>
              <w:t>13</w:t>
            </w:r>
            <w:r w:rsidRPr="00EC35DB">
              <w:rPr>
                <w:sz w:val="28"/>
                <w:szCs w:val="28"/>
              </w:rPr>
              <w:t xml:space="preserve">                от </w:t>
            </w:r>
            <w:r>
              <w:rPr>
                <w:sz w:val="28"/>
                <w:szCs w:val="28"/>
              </w:rPr>
              <w:t>1</w:t>
            </w:r>
            <w:r w:rsidR="00DA2144">
              <w:rPr>
                <w:sz w:val="28"/>
                <w:szCs w:val="28"/>
              </w:rPr>
              <w:t>2</w:t>
            </w:r>
            <w:r w:rsidRPr="00EC35DB">
              <w:rPr>
                <w:sz w:val="28"/>
                <w:szCs w:val="28"/>
              </w:rPr>
              <w:t xml:space="preserve">   февраля 2015 года</w:t>
            </w:r>
          </w:p>
        </w:tc>
      </w:tr>
    </w:tbl>
    <w:p w:rsidR="006A1BB5" w:rsidRPr="006A1BB5" w:rsidRDefault="006A1BB5" w:rsidP="00DA2144">
      <w:pPr>
        <w:adjustRightInd w:val="0"/>
        <w:ind w:firstLine="540"/>
        <w:jc w:val="center"/>
        <w:outlineLvl w:val="0"/>
        <w:rPr>
          <w:b/>
          <w:sz w:val="28"/>
          <w:szCs w:val="28"/>
        </w:rPr>
      </w:pPr>
      <w:r w:rsidRPr="006A1BB5">
        <w:rPr>
          <w:b/>
          <w:sz w:val="28"/>
          <w:szCs w:val="28"/>
        </w:rPr>
        <w:t xml:space="preserve">О внесении изменений  и дополнений  в  административный регламент  по осуществлению  муниципального </w:t>
      </w:r>
      <w:proofErr w:type="gramStart"/>
      <w:r w:rsidRPr="006A1BB5">
        <w:rPr>
          <w:b/>
          <w:sz w:val="28"/>
          <w:szCs w:val="28"/>
        </w:rPr>
        <w:t>контроля за</w:t>
      </w:r>
      <w:proofErr w:type="gramEnd"/>
      <w:r w:rsidRPr="006A1BB5">
        <w:rPr>
          <w:b/>
          <w:sz w:val="28"/>
          <w:szCs w:val="28"/>
        </w:rPr>
        <w:t xml:space="preserve">  обеспечением  сохранности автомобильных   дорог  местного значения   в границах населенных   пунктов муниципального  образования </w:t>
      </w:r>
      <w:r w:rsidR="00DA2144">
        <w:rPr>
          <w:b/>
          <w:sz w:val="28"/>
          <w:szCs w:val="28"/>
        </w:rPr>
        <w:t xml:space="preserve"> </w:t>
      </w:r>
      <w:r w:rsidRPr="006A1BB5">
        <w:rPr>
          <w:b/>
          <w:sz w:val="28"/>
          <w:szCs w:val="28"/>
        </w:rPr>
        <w:t>«Кокшамарское сельское поселение»</w:t>
      </w:r>
    </w:p>
    <w:p w:rsidR="006A1BB5" w:rsidRPr="0061405C" w:rsidRDefault="006A1BB5" w:rsidP="006A1BB5">
      <w:pPr>
        <w:adjustRightInd w:val="0"/>
        <w:ind w:firstLine="540"/>
        <w:jc w:val="center"/>
        <w:outlineLvl w:val="0"/>
        <w:rPr>
          <w:sz w:val="28"/>
          <w:szCs w:val="28"/>
        </w:rPr>
      </w:pPr>
    </w:p>
    <w:p w:rsidR="006A1BB5" w:rsidRPr="0061405C" w:rsidRDefault="006A1BB5" w:rsidP="006A1BB5">
      <w:pPr>
        <w:adjustRightInd w:val="0"/>
        <w:ind w:firstLine="540"/>
        <w:jc w:val="both"/>
        <w:outlineLvl w:val="0"/>
        <w:rPr>
          <w:sz w:val="28"/>
          <w:szCs w:val="28"/>
        </w:rPr>
      </w:pPr>
      <w:proofErr w:type="gramStart"/>
      <w:r w:rsidRPr="006A1BB5">
        <w:rPr>
          <w:sz w:val="28"/>
          <w:szCs w:val="28"/>
        </w:rPr>
        <w:t xml:space="preserve">В связи  с протестом   Прокуратуры </w:t>
      </w:r>
      <w:proofErr w:type="spellStart"/>
      <w:r w:rsidRPr="006A1BB5">
        <w:rPr>
          <w:sz w:val="28"/>
          <w:szCs w:val="28"/>
        </w:rPr>
        <w:t>Звениговского</w:t>
      </w:r>
      <w:proofErr w:type="spellEnd"/>
      <w:r w:rsidRPr="006A1BB5">
        <w:rPr>
          <w:sz w:val="28"/>
          <w:szCs w:val="28"/>
        </w:rPr>
        <w:t xml:space="preserve"> района от 09.02.2015 г. № 02-03-2015 на пункт  19.3 Административного  </w:t>
      </w:r>
      <w:r w:rsidRPr="006A1BB5">
        <w:rPr>
          <w:bCs/>
          <w:sz w:val="28"/>
          <w:szCs w:val="28"/>
        </w:rPr>
        <w:t xml:space="preserve">регламента по осуществлению </w:t>
      </w:r>
      <w:r w:rsidRPr="006A1BB5">
        <w:rPr>
          <w:sz w:val="28"/>
          <w:szCs w:val="28"/>
        </w:rPr>
        <w:t xml:space="preserve">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«Кокшамарское сельское поселение»  от 17.02.2012 г № 23 и с приведением в соответствие  законодательству Российской Федерации,  администрация  муниципального образования  «Кокшамарское сельское поселение»  </w:t>
      </w:r>
      <w:proofErr w:type="gramEnd"/>
    </w:p>
    <w:p w:rsidR="006A1BB5" w:rsidRDefault="006A1BB5" w:rsidP="006A1BB5">
      <w:pPr>
        <w:ind w:left="705"/>
        <w:jc w:val="center"/>
        <w:rPr>
          <w:sz w:val="28"/>
          <w:szCs w:val="28"/>
        </w:rPr>
      </w:pPr>
      <w:r w:rsidRPr="0061405C">
        <w:rPr>
          <w:sz w:val="28"/>
          <w:szCs w:val="28"/>
        </w:rPr>
        <w:t>ПОСТАНОВЛЯЕТ:</w:t>
      </w:r>
    </w:p>
    <w:p w:rsidR="006A1BB5" w:rsidRPr="0061405C" w:rsidRDefault="006A1BB5" w:rsidP="006A1BB5">
      <w:pPr>
        <w:ind w:left="705"/>
        <w:jc w:val="center"/>
        <w:rPr>
          <w:sz w:val="28"/>
          <w:szCs w:val="28"/>
        </w:rPr>
      </w:pPr>
    </w:p>
    <w:p w:rsidR="006A1BB5" w:rsidRPr="0061405C" w:rsidRDefault="006A1BB5" w:rsidP="006A1BB5">
      <w:pPr>
        <w:ind w:firstLine="540"/>
        <w:jc w:val="both"/>
        <w:rPr>
          <w:sz w:val="28"/>
          <w:szCs w:val="28"/>
        </w:rPr>
      </w:pPr>
      <w:r w:rsidRPr="0061405C">
        <w:rPr>
          <w:sz w:val="28"/>
          <w:szCs w:val="28"/>
        </w:rPr>
        <w:t xml:space="preserve">1.  Пункт </w:t>
      </w:r>
      <w:r>
        <w:rPr>
          <w:sz w:val="28"/>
          <w:szCs w:val="28"/>
        </w:rPr>
        <w:t>19.3.  А</w:t>
      </w:r>
      <w:r w:rsidRPr="0061405C">
        <w:rPr>
          <w:sz w:val="28"/>
          <w:szCs w:val="28"/>
        </w:rPr>
        <w:t xml:space="preserve">дминистративного  </w:t>
      </w:r>
      <w:r w:rsidRPr="0061405C">
        <w:rPr>
          <w:bCs/>
          <w:sz w:val="28"/>
          <w:szCs w:val="28"/>
        </w:rPr>
        <w:t xml:space="preserve">регламента </w:t>
      </w:r>
      <w:r w:rsidRPr="006A1BB5">
        <w:rPr>
          <w:bCs/>
          <w:sz w:val="28"/>
          <w:szCs w:val="28"/>
        </w:rPr>
        <w:t xml:space="preserve">по осуществлению </w:t>
      </w:r>
      <w:r w:rsidRPr="006A1BB5">
        <w:rPr>
          <w:sz w:val="28"/>
          <w:szCs w:val="28"/>
        </w:rPr>
        <w:t xml:space="preserve">муниципального </w:t>
      </w:r>
      <w:proofErr w:type="gramStart"/>
      <w:r w:rsidRPr="006A1BB5">
        <w:rPr>
          <w:sz w:val="28"/>
          <w:szCs w:val="28"/>
        </w:rPr>
        <w:t>контроля за</w:t>
      </w:r>
      <w:proofErr w:type="gramEnd"/>
      <w:r w:rsidRPr="006A1BB5">
        <w:rPr>
          <w:sz w:val="28"/>
          <w:szCs w:val="28"/>
        </w:rPr>
        <w:t xml:space="preserve">  обеспечением  сохранности автомобильных   дорог  местного значения   в границах населенных   пунктов муниципального  образования  «Кокшамарское сельское поселение»  </w:t>
      </w:r>
      <w:r>
        <w:rPr>
          <w:sz w:val="28"/>
          <w:szCs w:val="28"/>
        </w:rPr>
        <w:t xml:space="preserve">изложить в </w:t>
      </w:r>
      <w:r w:rsidRPr="0061405C">
        <w:rPr>
          <w:sz w:val="28"/>
          <w:szCs w:val="28"/>
        </w:rPr>
        <w:t xml:space="preserve"> следующе</w:t>
      </w:r>
      <w:r>
        <w:rPr>
          <w:sz w:val="28"/>
          <w:szCs w:val="28"/>
        </w:rPr>
        <w:t>й</w:t>
      </w:r>
      <w:r w:rsidRPr="0061405C">
        <w:rPr>
          <w:sz w:val="28"/>
          <w:szCs w:val="28"/>
        </w:rPr>
        <w:t xml:space="preserve"> </w:t>
      </w:r>
      <w:r>
        <w:rPr>
          <w:sz w:val="28"/>
          <w:szCs w:val="28"/>
        </w:rPr>
        <w:t>редакции</w:t>
      </w:r>
      <w:r w:rsidRPr="0061405C">
        <w:rPr>
          <w:sz w:val="28"/>
          <w:szCs w:val="28"/>
        </w:rPr>
        <w:t>:</w:t>
      </w:r>
    </w:p>
    <w:p w:rsidR="006A1BB5" w:rsidRPr="00EC35DB" w:rsidRDefault="006A1BB5" w:rsidP="006A1BB5">
      <w:pPr>
        <w:pStyle w:val="ConsPlusNormal"/>
        <w:ind w:firstLine="540"/>
        <w:jc w:val="both"/>
        <w:rPr>
          <w:rFonts w:ascii="Times New Roman" w:hAnsi="Times New Roman" w:cs="Times New Roman"/>
          <w:sz w:val="28"/>
          <w:szCs w:val="28"/>
        </w:rPr>
      </w:pPr>
      <w:r w:rsidRPr="00EC35DB">
        <w:rPr>
          <w:rFonts w:ascii="Times New Roman" w:hAnsi="Times New Roman" w:cs="Times New Roman"/>
          <w:sz w:val="28"/>
          <w:szCs w:val="28"/>
        </w:rPr>
        <w:t>«</w:t>
      </w:r>
      <w:r>
        <w:rPr>
          <w:rFonts w:ascii="Times New Roman" w:hAnsi="Times New Roman" w:cs="Times New Roman"/>
          <w:sz w:val="28"/>
          <w:szCs w:val="28"/>
        </w:rPr>
        <w:t xml:space="preserve">19.3. </w:t>
      </w:r>
      <w:r w:rsidRPr="00EC35DB">
        <w:rPr>
          <w:rFonts w:ascii="Times New Roman" w:hAnsi="Times New Roman" w:cs="Times New Roman"/>
          <w:sz w:val="28"/>
          <w:szCs w:val="28"/>
        </w:rPr>
        <w:t xml:space="preserve"> </w:t>
      </w:r>
      <w:proofErr w:type="gramStart"/>
      <w:r w:rsidRPr="00EC35D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EC35DB">
        <w:rPr>
          <w:rFonts w:ascii="Times New Roman" w:hAnsi="Times New Roman" w:cs="Times New Roman"/>
          <w:sz w:val="28"/>
          <w:szCs w:val="28"/>
        </w:rPr>
        <w:t>микропредприятий</w:t>
      </w:r>
      <w:proofErr w:type="spellEnd"/>
      <w:proofErr w:type="gramEnd"/>
      <w:r w:rsidRPr="00EC35DB">
        <w:rPr>
          <w:rFonts w:ascii="Times New Roman" w:hAnsi="Times New Roman" w:cs="Times New Roman"/>
          <w:sz w:val="28"/>
          <w:szCs w:val="28"/>
        </w:rPr>
        <w:t xml:space="preserve"> не более чем на пятнадцать часов</w:t>
      </w:r>
      <w:proofErr w:type="gramStart"/>
      <w:r w:rsidRPr="00EC35DB">
        <w:rPr>
          <w:rFonts w:ascii="Times New Roman" w:hAnsi="Times New Roman" w:cs="Times New Roman"/>
          <w:sz w:val="28"/>
          <w:szCs w:val="28"/>
        </w:rPr>
        <w:t>.»</w:t>
      </w:r>
      <w:proofErr w:type="gramEnd"/>
    </w:p>
    <w:p w:rsidR="006A1BB5" w:rsidRPr="0061405C" w:rsidRDefault="006A1BB5" w:rsidP="006A1BB5">
      <w:pPr>
        <w:pStyle w:val="ConsPlusNormal"/>
        <w:ind w:firstLine="540"/>
        <w:jc w:val="both"/>
        <w:rPr>
          <w:rFonts w:ascii="Times New Roman" w:hAnsi="Times New Roman" w:cs="Times New Roman"/>
          <w:sz w:val="28"/>
          <w:szCs w:val="28"/>
        </w:rPr>
      </w:pPr>
      <w:r w:rsidRPr="0061405C">
        <w:rPr>
          <w:rFonts w:ascii="Times New Roman" w:hAnsi="Times New Roman" w:cs="Times New Roman"/>
          <w:sz w:val="28"/>
          <w:szCs w:val="28"/>
        </w:rPr>
        <w:t>2.</w:t>
      </w:r>
      <w:r>
        <w:rPr>
          <w:rFonts w:ascii="Times New Roman" w:hAnsi="Times New Roman" w:cs="Times New Roman"/>
          <w:sz w:val="28"/>
          <w:szCs w:val="28"/>
        </w:rPr>
        <w:t xml:space="preserve"> </w:t>
      </w:r>
      <w:r w:rsidRPr="0061405C">
        <w:rPr>
          <w:rFonts w:ascii="Times New Roman" w:hAnsi="Times New Roman" w:cs="Times New Roman"/>
          <w:sz w:val="28"/>
          <w:szCs w:val="28"/>
        </w:rPr>
        <w:t>Настоящее постановление вступает в силу  после дня его обнародования.</w:t>
      </w:r>
    </w:p>
    <w:p w:rsidR="006A1BB5" w:rsidRPr="0061405C" w:rsidRDefault="006A1BB5" w:rsidP="006A1BB5">
      <w:pPr>
        <w:jc w:val="both"/>
        <w:rPr>
          <w:sz w:val="28"/>
          <w:szCs w:val="28"/>
        </w:rPr>
      </w:pPr>
    </w:p>
    <w:p w:rsidR="006A1BB5" w:rsidRDefault="006A1BB5" w:rsidP="006A1BB5">
      <w:pPr>
        <w:jc w:val="both"/>
        <w:rPr>
          <w:sz w:val="28"/>
          <w:szCs w:val="28"/>
        </w:rPr>
      </w:pPr>
      <w:r w:rsidRPr="0061405C">
        <w:rPr>
          <w:sz w:val="28"/>
          <w:szCs w:val="28"/>
        </w:rPr>
        <w:t xml:space="preserve">Глава администрации </w:t>
      </w:r>
    </w:p>
    <w:p w:rsidR="006A1BB5" w:rsidRPr="0061405C" w:rsidRDefault="006A1BB5" w:rsidP="006A1BB5">
      <w:pPr>
        <w:jc w:val="both"/>
        <w:rPr>
          <w:sz w:val="28"/>
          <w:szCs w:val="28"/>
        </w:rPr>
      </w:pPr>
      <w:r w:rsidRPr="0061405C">
        <w:rPr>
          <w:sz w:val="28"/>
          <w:szCs w:val="28"/>
        </w:rPr>
        <w:t>муниципального образования</w:t>
      </w:r>
    </w:p>
    <w:p w:rsidR="006A1BB5" w:rsidRDefault="006A1BB5" w:rsidP="006A1BB5">
      <w:pPr>
        <w:rPr>
          <w:sz w:val="28"/>
          <w:szCs w:val="28"/>
        </w:rPr>
      </w:pPr>
      <w:r w:rsidRPr="0061405C">
        <w:rPr>
          <w:sz w:val="28"/>
          <w:szCs w:val="28"/>
        </w:rPr>
        <w:t xml:space="preserve">«Кокшамарское сельское поселение»                                          </w:t>
      </w:r>
      <w:r>
        <w:rPr>
          <w:sz w:val="28"/>
          <w:szCs w:val="28"/>
        </w:rPr>
        <w:t>К.В. Макаров</w:t>
      </w:r>
    </w:p>
    <w:p w:rsidR="006A1BB5" w:rsidRDefault="006A1BB5" w:rsidP="006A1BB5">
      <w:pPr>
        <w:rPr>
          <w:sz w:val="20"/>
          <w:szCs w:val="20"/>
        </w:rPr>
      </w:pPr>
    </w:p>
    <w:p w:rsidR="00DA2144" w:rsidRDefault="00DA2144">
      <w:pPr>
        <w:rPr>
          <w:sz w:val="18"/>
          <w:szCs w:val="18"/>
        </w:rPr>
      </w:pPr>
    </w:p>
    <w:p w:rsidR="00FF4B67" w:rsidRDefault="006A1BB5">
      <w:pPr>
        <w:rPr>
          <w:sz w:val="18"/>
          <w:szCs w:val="18"/>
        </w:rPr>
      </w:pPr>
      <w:r w:rsidRPr="00CC1D53">
        <w:rPr>
          <w:sz w:val="18"/>
          <w:szCs w:val="18"/>
        </w:rPr>
        <w:t>Исп. Илюшкина В.И.</w:t>
      </w:r>
      <w:r w:rsidR="00CC1D53" w:rsidRPr="00CC1D53">
        <w:rPr>
          <w:sz w:val="18"/>
          <w:szCs w:val="18"/>
        </w:rPr>
        <w:t xml:space="preserve"> </w:t>
      </w:r>
    </w:p>
    <w:p w:rsidR="006A1BB5" w:rsidRPr="00CC1D53" w:rsidRDefault="00CC1D53">
      <w:pPr>
        <w:rPr>
          <w:sz w:val="18"/>
          <w:szCs w:val="18"/>
        </w:rPr>
      </w:pPr>
      <w:r w:rsidRPr="00CC1D53">
        <w:rPr>
          <w:sz w:val="18"/>
          <w:szCs w:val="18"/>
        </w:rPr>
        <w:t>6-44-22</w:t>
      </w:r>
    </w:p>
    <w:sectPr w:rsidR="006A1BB5" w:rsidRPr="00CC1D53" w:rsidSect="006A1BB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BB5"/>
    <w:rsid w:val="001B51FE"/>
    <w:rsid w:val="001C011F"/>
    <w:rsid w:val="006A1BB5"/>
    <w:rsid w:val="00700347"/>
    <w:rsid w:val="00CC1D53"/>
    <w:rsid w:val="00DA2144"/>
    <w:rsid w:val="00FF4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BB5"/>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A1BB5"/>
    <w:pPr>
      <w:autoSpaceDE/>
      <w:autoSpaceDN/>
      <w:spacing w:after="120" w:line="480" w:lineRule="auto"/>
    </w:pPr>
    <w:rPr>
      <w:rFonts w:ascii="Times New Roman CYR" w:hAnsi="Times New Roman CYR"/>
      <w:sz w:val="28"/>
      <w:szCs w:val="20"/>
    </w:rPr>
  </w:style>
  <w:style w:type="character" w:customStyle="1" w:styleId="20">
    <w:name w:val="Основной текст 2 Знак"/>
    <w:basedOn w:val="a0"/>
    <w:link w:val="2"/>
    <w:rsid w:val="006A1BB5"/>
    <w:rPr>
      <w:rFonts w:ascii="Times New Roman CYR" w:eastAsia="Times New Roman" w:hAnsi="Times New Roman CYR" w:cs="Times New Roman"/>
      <w:sz w:val="28"/>
      <w:szCs w:val="20"/>
      <w:lang w:eastAsia="ru-RU"/>
    </w:rPr>
  </w:style>
  <w:style w:type="paragraph" w:styleId="a3">
    <w:name w:val="Normal (Web)"/>
    <w:basedOn w:val="a"/>
    <w:rsid w:val="006A1BB5"/>
    <w:pPr>
      <w:autoSpaceDE/>
      <w:autoSpaceDN/>
      <w:spacing w:before="100" w:beforeAutospacing="1" w:after="100" w:afterAutospacing="1"/>
    </w:pPr>
  </w:style>
  <w:style w:type="paragraph" w:customStyle="1" w:styleId="ConsPlusNormal">
    <w:name w:val="ConsPlusNormal"/>
    <w:rsid w:val="006A1BB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6A1BB5"/>
    <w:rPr>
      <w:rFonts w:ascii="Tahoma" w:hAnsi="Tahoma" w:cs="Tahoma"/>
      <w:sz w:val="16"/>
      <w:szCs w:val="16"/>
    </w:rPr>
  </w:style>
  <w:style w:type="character" w:customStyle="1" w:styleId="a5">
    <w:name w:val="Текст выноски Знак"/>
    <w:basedOn w:val="a0"/>
    <w:link w:val="a4"/>
    <w:uiPriority w:val="99"/>
    <w:semiHidden/>
    <w:rsid w:val="006A1B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343</Words>
  <Characters>1961</Characters>
  <Application>Microsoft Office Word</Application>
  <DocSecurity>0</DocSecurity>
  <Lines>16</Lines>
  <Paragraphs>4</Paragraphs>
  <ScaleCrop>false</ScaleCrop>
  <Company>Grizli777</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2015-02-12T09:39:00Z</dcterms:created>
  <dcterms:modified xsi:type="dcterms:W3CDTF">2015-02-12T10:08:00Z</dcterms:modified>
</cp:coreProperties>
</file>