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Autospacing="0" w:before="0" w:after="0"/>
        <w:jc w:val="center"/>
        <w:rPr/>
      </w:pPr>
      <w:r>
        <w:rPr>
          <w:sz w:val="28"/>
          <w:szCs w:val="28"/>
        </w:rPr>
        <w:t>Доклад об осуществлении муниципального контроля</w:t>
      </w:r>
    </w:p>
    <w:p>
      <w:pPr>
        <w:pStyle w:val="NormalWeb"/>
        <w:spacing w:lineRule="auto" w:line="240" w:beforeAutospacing="0" w:before="0" w:after="0"/>
        <w:jc w:val="center"/>
        <w:rPr>
          <w:sz w:val="28"/>
          <w:szCs w:val="28"/>
        </w:rPr>
      </w:pPr>
      <w:r>
        <w:rPr>
          <w:sz w:val="28"/>
          <w:szCs w:val="28"/>
        </w:rPr>
        <w:t xml:space="preserve">Администрацией МО «Кокшайское сельское поселение» за 2017  год </w:t>
      </w:r>
    </w:p>
    <w:p>
      <w:pPr>
        <w:pStyle w:val="NormalWeb"/>
        <w:spacing w:lineRule="auto" w:line="240" w:beforeAutospacing="0" w:before="0" w:after="0"/>
        <w:jc w:val="center"/>
        <w:rPr>
          <w:b/>
          <w:b/>
        </w:rPr>
      </w:pPr>
      <w:r>
        <w:rPr>
          <w:b/>
        </w:rPr>
      </w:r>
    </w:p>
    <w:p>
      <w:pPr>
        <w:pStyle w:val="NormalWeb"/>
        <w:spacing w:lineRule="auto" w:line="240" w:beforeAutospacing="0" w:before="0" w:after="0"/>
        <w:ind w:left="-851" w:firstLine="851"/>
        <w:jc w:val="both"/>
        <w:rPr>
          <w:rFonts w:ascii="Arial" w:hAnsi="Arial" w:cs="Arial"/>
        </w:rPr>
      </w:pPr>
      <w:r>
        <w:rPr/>
        <w:t>Доклад Администрацией МО «Кокшайское сельское поселение» об осуществлении муниципального контроля в 2017  году и об эффективности такого контроля подготовлен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w:t>
      </w:r>
      <w:r>
        <w:rPr>
          <w:rFonts w:cs="Arial" w:ascii="Arial" w:hAnsi="Arial"/>
        </w:rPr>
        <w:t xml:space="preserve"> </w:t>
      </w:r>
      <w:r>
        <w:rPr/>
        <w:t>05.04.2010 г. № 215, Постановлением Правительства Республики Марий Эл              от 26 мая 2016г. №235 «О подготовке информации об осуществлении регионального государственного контроля (надзора), муниципального контроля на территории Республики Марий Эл»,</w:t>
      </w:r>
    </w:p>
    <w:p>
      <w:pPr>
        <w:pStyle w:val="Normal"/>
        <w:ind w:left="-851" w:hanging="0"/>
        <w:rPr>
          <w:rFonts w:ascii="Arial" w:hAnsi="Arial" w:cs="Arial"/>
        </w:rPr>
      </w:pPr>
      <w:r>
        <w:rPr>
          <w:rFonts w:cs="Arial" w:ascii="Arial" w:hAnsi="Arial"/>
        </w:rPr>
        <w:t xml:space="preserve">                                                                       </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Раздел 1.</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Состояние нормативно-правового регулирования в</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соответствующей сфере деятельности</w:t>
      </w:r>
    </w:p>
    <w:p>
      <w:pPr>
        <w:pStyle w:val="NormalWeb"/>
        <w:spacing w:lineRule="auto" w:line="240" w:beforeAutospacing="0" w:before="0" w:after="0"/>
        <w:ind w:left="-851" w:firstLine="708"/>
        <w:jc w:val="both"/>
        <w:rPr>
          <w:color w:val="000000"/>
        </w:rPr>
      </w:pPr>
      <w:r>
        <w:rPr>
          <w:color w:val="000000"/>
        </w:rPr>
      </w:r>
    </w:p>
    <w:p>
      <w:pPr>
        <w:pStyle w:val="NormalWeb"/>
        <w:shd w:val="clear" w:color="auto" w:fill="FFFFFF"/>
        <w:spacing w:lineRule="auto" w:line="240" w:beforeAutospacing="0" w:before="0" w:after="0"/>
        <w:ind w:left="-851" w:firstLine="708"/>
        <w:jc w:val="both"/>
        <w:rPr/>
      </w:pPr>
      <w:r>
        <w:rPr>
          <w:color w:val="000000"/>
        </w:rPr>
        <w:t xml:space="preserve">Системообразующим нормативно-правовым актом в сфере контрольно-надзорной деятельности органов местного самоуправления является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Исполнение органами местного самоуправления функций по </w:t>
      </w:r>
      <w:r>
        <w:rPr/>
        <w:t xml:space="preserve">муниципальному контролю регулируется также положениями </w:t>
      </w:r>
      <w:r>
        <w:rPr>
          <w:color w:val="000000"/>
        </w:rPr>
        <w:t xml:space="preserve">Федерального закона от 06.10.2003 №131-ФЗ «Об общих принципах организации местного самоуправления в Российской Федерации» и совокупностью специальных нормативных актов, регулирующих, в числе прочего, осуществление муниципального контроля в соответствующих сферах деятельности: </w:t>
      </w:r>
      <w:r>
        <w:rPr/>
        <w:t>муниципального лесного контроля, муниципального земельного контроля,  муниципального жилищного контроля, муниципальный контроль за сохранностью автомобильных дорог местного значения.</w:t>
      </w:r>
    </w:p>
    <w:p>
      <w:pPr>
        <w:pStyle w:val="NormalWeb"/>
        <w:spacing w:lineRule="auto" w:line="240" w:beforeAutospacing="0" w:before="0" w:after="0"/>
        <w:ind w:left="-851" w:firstLine="708"/>
        <w:jc w:val="both"/>
        <w:rPr>
          <w:color w:val="000000"/>
        </w:rPr>
      </w:pPr>
      <w:r>
        <w:rPr>
          <w:color w:val="000000"/>
        </w:rPr>
        <w:t xml:space="preserve">Особенности организации и осуществления  муниципального контроля в отношении отдельных его видов установлены рядом федеральных законов, такими как </w:t>
      </w:r>
    </w:p>
    <w:p>
      <w:pPr>
        <w:pStyle w:val="NormalWeb"/>
        <w:shd w:val="clear" w:color="auto" w:fill="FFFFFF"/>
        <w:spacing w:lineRule="auto" w:line="240" w:beforeAutospacing="0" w:before="0" w:after="0"/>
        <w:ind w:left="-851" w:hanging="0"/>
        <w:jc w:val="both"/>
        <w:rPr>
          <w:rFonts w:ascii="Arial" w:hAnsi="Arial" w:cs="Arial"/>
          <w:color w:val="000000"/>
        </w:rPr>
      </w:pPr>
      <w:r>
        <w:rPr>
          <w:color w:val="000000"/>
        </w:rPr>
        <w:t>- Жилищный кодекс Российской Федерации от 29.12.2004№188ФЗ;</w:t>
      </w:r>
    </w:p>
    <w:p>
      <w:pPr>
        <w:pStyle w:val="NormalWeb"/>
        <w:shd w:val="clear" w:color="auto" w:fill="FFFFFF"/>
        <w:spacing w:lineRule="auto" w:line="240" w:beforeAutospacing="0" w:before="0" w:after="0"/>
        <w:ind w:left="-851" w:hanging="0"/>
        <w:jc w:val="both"/>
        <w:rPr>
          <w:rFonts w:ascii="Arial" w:hAnsi="Arial" w:cs="Arial"/>
          <w:color w:val="000000"/>
        </w:rPr>
      </w:pPr>
      <w:r>
        <w:rPr>
          <w:rFonts w:cs="Arial" w:ascii="Arial" w:hAnsi="Arial"/>
          <w:color w:val="000000"/>
        </w:rPr>
        <w:t xml:space="preserve">- </w:t>
      </w:r>
      <w:r>
        <w:rPr>
          <w:color w:val="000000"/>
        </w:rPr>
        <w:t>Земельный кодекс</w:t>
      </w:r>
      <w:r>
        <w:rPr>
          <w:rFonts w:cs="Arial" w:ascii="Arial" w:hAnsi="Arial"/>
          <w:color w:val="000000"/>
        </w:rPr>
        <w:t xml:space="preserve"> </w:t>
      </w:r>
      <w:r>
        <w:rPr>
          <w:color w:val="000000"/>
        </w:rPr>
        <w:t>Российской Федерации от 25.10.2001№136-ФЗ;</w:t>
      </w:r>
    </w:p>
    <w:p>
      <w:pPr>
        <w:pStyle w:val="NormalWeb"/>
        <w:spacing w:lineRule="auto" w:line="240" w:beforeAutospacing="0" w:before="0" w:after="0"/>
        <w:ind w:left="-851" w:hanging="0"/>
        <w:jc w:val="both"/>
        <w:rPr>
          <w:color w:val="000000"/>
        </w:rPr>
      </w:pPr>
      <w:r>
        <w:rPr>
          <w:color w:val="000000"/>
        </w:rPr>
        <w:t>- Лесной кодекс Российской Федерации от 04.12.2006№200-ФЗ</w:t>
      </w:r>
    </w:p>
    <w:p>
      <w:pPr>
        <w:pStyle w:val="NormalWeb"/>
        <w:shd w:val="clear" w:color="auto" w:fill="FFFFFF"/>
        <w:spacing w:lineRule="auto" w:line="240" w:beforeAutospacing="0" w:before="0" w:after="0"/>
        <w:ind w:left="-851" w:hanging="0"/>
        <w:jc w:val="both"/>
        <w:rPr>
          <w:rFonts w:ascii="Arial" w:hAnsi="Arial" w:cs="Arial"/>
          <w:color w:val="000000"/>
        </w:rPr>
      </w:pPr>
      <w:r>
        <w:rPr>
          <w:color w:val="000000"/>
        </w:rPr>
        <w:t>- Федеральный закон от  08.11.2007 N 257-ФЗ «Об автомобильных дорогах и о дорожной деятельности в РФ и о внесении изменений в отдельные законодательные акты РФ»;</w:t>
      </w:r>
    </w:p>
    <w:p>
      <w:pPr>
        <w:pStyle w:val="NormalWeb"/>
        <w:shd w:val="clear" w:color="auto" w:fill="FFFFFF"/>
        <w:spacing w:lineRule="auto" w:line="240" w:beforeAutospacing="0" w:before="0" w:after="0"/>
        <w:ind w:left="-851" w:hanging="0"/>
        <w:jc w:val="both"/>
        <w:rPr>
          <w:color w:val="000000"/>
        </w:rPr>
      </w:pPr>
      <w:r>
        <w:rPr>
          <w:color w:val="000000"/>
        </w:rPr>
        <w:t>- Федеральный закон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w:t>
      </w:r>
    </w:p>
    <w:p>
      <w:pPr>
        <w:pStyle w:val="NormalWeb"/>
        <w:shd w:val="clear" w:color="auto" w:fill="FFFFFF"/>
        <w:spacing w:lineRule="auto" w:line="240" w:beforeAutospacing="0" w:before="0" w:after="0"/>
        <w:ind w:left="-851" w:hanging="0"/>
        <w:jc w:val="both"/>
        <w:rPr>
          <w:color w:val="000000"/>
        </w:rPr>
      </w:pPr>
      <w:r>
        <w:rPr>
          <w:color w:val="000000"/>
        </w:rPr>
        <w:t xml:space="preserve">          </w:t>
      </w:r>
      <w:r>
        <w:rPr>
          <w:color w:val="000000"/>
        </w:rPr>
        <w:t>Более детальная, конкретизированная регламентация, содержащая порядок организации и осуществления муниципального контроля урегулирована в подзаконных нормативных актах, Постановлениями Правительства РФ, Постановлениями Республики Марий Эл.</w:t>
      </w:r>
    </w:p>
    <w:p>
      <w:pPr>
        <w:pStyle w:val="Normal"/>
        <w:ind w:left="-851" w:firstLine="567"/>
        <w:jc w:val="both"/>
        <w:rPr/>
      </w:pPr>
      <w:r>
        <w:rPr/>
        <w:t xml:space="preserve"> </w:t>
      </w:r>
      <w:r>
        <w:rPr/>
        <w:t>В целях определения последовательности действий (административных процедур), осуществляемых администрацией муниципального образования «Кокшайское сельское поселение» при проведении муниципального контроля, а также в целях организации взаимодействия администрации муниципального образования «Кокшайское сельское поселение» с юридическими лицами,  индивидуальными предпринимателями и  физическими лицами Администрацией разработаны и обновляются в соответствии с действующим законодательством:</w:t>
      </w:r>
    </w:p>
    <w:p>
      <w:pPr>
        <w:pStyle w:val="Standard"/>
        <w:ind w:left="-851" w:firstLine="567"/>
        <w:jc w:val="both"/>
        <w:rPr>
          <w:lang w:val="ru-RU"/>
        </w:rPr>
      </w:pPr>
      <w:r>
        <w:rPr>
          <w:rFonts w:eastAsia="Times New Roman"/>
          <w:lang w:val="ru-RU"/>
        </w:rPr>
        <w:t xml:space="preserve">- </w:t>
      </w:r>
      <w:r>
        <w:rPr>
          <w:lang w:val="ru-RU"/>
        </w:rPr>
        <w:t>Постановление администрации муниципального образования «Кокшайское сельское поселение от 17.01.2012 №8 «Об утверждении Положения об организации и осуществлении   муниципального контроля на территории муниципального  образования  «Кокшайское сельское поселение»  (</w:t>
      </w:r>
      <w:r>
        <w:rPr>
          <w:rFonts w:eastAsia="Times New Roman"/>
          <w:lang w:val="ru-RU"/>
        </w:rPr>
        <w:t>в редакции постановлений от 03.09.2012 №109; от 04.09.2012 №113; от 28.11.2013      № 269;  от 15.10.2014 №232</w:t>
      </w:r>
      <w:r>
        <w:rPr>
          <w:lang w:val="ru-RU"/>
        </w:rPr>
        <w:t>).</w:t>
      </w:r>
    </w:p>
    <w:p>
      <w:pPr>
        <w:pStyle w:val="Standard"/>
        <w:ind w:left="-851" w:firstLine="567"/>
        <w:jc w:val="both"/>
        <w:rPr>
          <w:lang w:val="ru-RU"/>
        </w:rPr>
      </w:pPr>
      <w:r>
        <w:rPr>
          <w:lang w:val="ru-RU"/>
        </w:rPr>
      </w:r>
    </w:p>
    <w:p>
      <w:pPr>
        <w:pStyle w:val="Standard"/>
        <w:ind w:left="-851" w:firstLine="567"/>
        <w:jc w:val="both"/>
        <w:rPr>
          <w:lang w:val="ru-RU"/>
        </w:rPr>
      </w:pPr>
      <w:r>
        <w:rPr>
          <w:lang w:val="ru-RU"/>
        </w:rPr>
      </w:r>
    </w:p>
    <w:p>
      <w:pPr>
        <w:pStyle w:val="Standard"/>
        <w:ind w:left="-851" w:firstLine="567"/>
        <w:jc w:val="both"/>
        <w:rPr>
          <w:lang w:val="ru-RU"/>
        </w:rPr>
      </w:pPr>
      <w:r>
        <w:rPr>
          <w:lang w:val="ru-RU"/>
        </w:rPr>
        <w:t xml:space="preserve">- Постановление администрации муниципального образования «Кокшайское  сельское поселение» </w:t>
      </w:r>
      <w:r>
        <w:rPr>
          <w:rFonts w:eastAsia="Times New Roman"/>
          <w:lang w:val="ru-RU"/>
        </w:rPr>
        <w:t>от 06.09.2013 №182</w:t>
      </w:r>
      <w:r>
        <w:rPr>
          <w:rFonts w:eastAsia="Times New Roman"/>
          <w:sz w:val="28"/>
          <w:szCs w:val="28"/>
          <w:lang w:val="ru-RU"/>
        </w:rPr>
        <w:t xml:space="preserve"> </w:t>
      </w:r>
      <w:r>
        <w:rPr>
          <w:lang w:val="ru-RU"/>
        </w:rPr>
        <w:t xml:space="preserve">«Об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«Кокшайское сельское поселение (в редакции постановлений </w:t>
      </w:r>
      <w:r>
        <w:rPr>
          <w:rFonts w:eastAsia="Times New Roman"/>
          <w:lang w:val="ru-RU"/>
        </w:rPr>
        <w:t>от 04.06.2014 №141; от 15.10.2014 №230; от 24.02.2015 №33;  от 09.02.2017 №16</w:t>
      </w:r>
      <w:r>
        <w:rPr>
          <w:lang w:val="ru-RU"/>
        </w:rPr>
        <w:t xml:space="preserve">);  </w:t>
      </w:r>
    </w:p>
    <w:p>
      <w:pPr>
        <w:pStyle w:val="Standard"/>
        <w:ind w:left="-851" w:firstLine="567"/>
        <w:jc w:val="both"/>
        <w:rPr>
          <w:lang w:val="ru-RU"/>
        </w:rPr>
      </w:pPr>
      <w:r>
        <w:rPr>
          <w:lang w:val="ru-RU"/>
        </w:rPr>
        <w:t xml:space="preserve">- Постановление администрации муниципального образования «Кокшайское  сельское поселение» от 21.06.2017 №120 «Об утверждении административного регламента администрации муниципального образования «Кокшайское  сельское поселение» по организации и проведению муниципального земельного  контроля </w:t>
      </w:r>
      <w:r>
        <w:rPr>
          <w:bCs/>
          <w:lang w:val="ru-RU"/>
        </w:rPr>
        <w:t xml:space="preserve">на территории </w:t>
      </w:r>
      <w:r>
        <w:rPr>
          <w:lang w:val="ru-RU"/>
        </w:rPr>
        <w:t xml:space="preserve">муниципального образования «Кокшайское сельское поселение»;                                                                                                 </w:t>
      </w:r>
    </w:p>
    <w:p>
      <w:pPr>
        <w:pStyle w:val="Normal"/>
        <w:ind w:left="-851" w:firstLine="567"/>
        <w:jc w:val="both"/>
        <w:rPr/>
      </w:pPr>
      <w:r>
        <w:rPr/>
        <w:t>- Постановление администрации муниципального образования «Кокшайское  сельское поселение»  от 17.03.2014 №64 «</w:t>
      </w:r>
      <w:r>
        <w:rPr>
          <w:bCs/>
        </w:rPr>
        <w:t xml:space="preserve">Об утверждении административного регламента исполнения муниципальной функции « Осуществление муниципального жилищного контроля на </w:t>
      </w:r>
      <w:r>
        <w:rPr/>
        <w:t xml:space="preserve"> территории муниципального образования  «Кокшайское сельское поселение» (в редакции постановлений от 31.10.2014 №242; от 21.01.2015 №6; от 12.02.2015 №23;   от 20.06.2016 №186; от 22.12.2016 №387; от 09.02.2017 №18; от  03.04.2017 №56); </w:t>
      </w:r>
    </w:p>
    <w:p>
      <w:pPr>
        <w:pStyle w:val="Normal"/>
        <w:ind w:left="-851" w:firstLine="709"/>
        <w:jc w:val="both"/>
        <w:rPr/>
      </w:pPr>
      <w:r>
        <w:rPr/>
        <w:t>- Постановлением администрации муниципального образования «Кокшайское сельское поселение» от 23.06.2014 №150 «Об утверждении административного регламента «Муниципальный лесной контроль в границах муниципального образования «Кокшайское сельское поселение» (в редакции постановления от  15.10.2014  №231).</w:t>
      </w:r>
    </w:p>
    <w:p>
      <w:pPr>
        <w:pStyle w:val="Normal"/>
        <w:ind w:left="-851" w:firstLine="1617"/>
        <w:jc w:val="both"/>
        <w:rPr>
          <w:bCs/>
        </w:rPr>
      </w:pPr>
      <w:r>
        <w:rPr>
          <w:bCs/>
        </w:rPr>
      </w:r>
    </w:p>
    <w:p>
      <w:pPr>
        <w:pStyle w:val="Normal"/>
        <w:ind w:left="-851" w:hanging="0"/>
        <w:jc w:val="both"/>
        <w:rPr/>
      </w:pPr>
      <w:r>
        <w:rPr>
          <w:bCs/>
        </w:rPr>
        <w:t xml:space="preserve">   </w:t>
      </w:r>
      <w:r>
        <w:rPr/>
        <w:t xml:space="preserve">     </w:t>
      </w:r>
      <w:r>
        <w:rPr/>
        <w:t>Все муниципальные правовые акты, регламентирующие осуществление муниципального контроля, прошли антикоррупционную экспертизу, признаков коррупциогенности не выявлено.</w:t>
      </w:r>
    </w:p>
    <w:p>
      <w:pPr>
        <w:pStyle w:val="Normal"/>
        <w:ind w:left="-851" w:hanging="0"/>
        <w:jc w:val="both"/>
        <w:rPr/>
      </w:pPr>
      <w:r>
        <w:rPr>
          <w:bCs/>
        </w:rPr>
        <w:t xml:space="preserve">   </w:t>
      </w:r>
      <w:r>
        <w:rPr/>
        <w:t xml:space="preserve">     </w:t>
      </w:r>
      <w:r>
        <w:rPr/>
        <w:t>Указанные муниципальные нормативно-правовые акты  доступны для юридических лиц, индивидуальных предпринимателей и граждан: размещены на информационном стенде администрации сельского поселения</w:t>
      </w:r>
      <w:r>
        <w:rPr>
          <w:b/>
          <w:bCs/>
        </w:rPr>
        <w:t xml:space="preserve">, </w:t>
      </w:r>
      <w:r>
        <w:rPr>
          <w:bCs/>
        </w:rPr>
        <w:t>обнародованы</w:t>
      </w:r>
      <w:r>
        <w:rPr>
          <w:b/>
          <w:bCs/>
        </w:rPr>
        <w:t xml:space="preserve"> </w:t>
      </w:r>
      <w:r>
        <w:rPr/>
        <w:t xml:space="preserve"> и находятся в свободном доступе на официальном сайте муниципального образования «Звениговский муниципальный район» по адресу: </w:t>
      </w:r>
      <w:r>
        <w:rPr>
          <w:rStyle w:val="Strong"/>
          <w:u w:val="single"/>
        </w:rPr>
        <w:t>http://admzven.ru/kokshaisk/knd-organami-msu</w:t>
      </w:r>
      <w:r>
        <w:rPr>
          <w:rStyle w:val="Strong"/>
        </w:rPr>
        <w:t>.</w:t>
      </w:r>
    </w:p>
    <w:p>
      <w:pPr>
        <w:pStyle w:val="Normal"/>
        <w:ind w:left="-851" w:hanging="0"/>
        <w:rPr>
          <w:bCs/>
        </w:rPr>
      </w:pPr>
      <w:r>
        <w:rPr>
          <w:bCs/>
        </w:rPr>
        <w:t xml:space="preserve">                                                   </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Раздел 2.</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Организация государственного контроля (надзора),</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муниципального контроля</w:t>
      </w:r>
    </w:p>
    <w:p>
      <w:pPr>
        <w:pStyle w:val="NormalWeb"/>
        <w:shd w:val="clear" w:color="auto" w:fill="FFFFFF"/>
        <w:spacing w:lineRule="auto" w:line="240" w:beforeAutospacing="0" w:before="0" w:after="0"/>
        <w:ind w:left="-851" w:hanging="0"/>
        <w:rPr/>
      </w:pPr>
      <w:r>
        <w:rPr/>
      </w:r>
    </w:p>
    <w:p>
      <w:pPr>
        <w:pStyle w:val="Normal"/>
        <w:ind w:left="-851" w:firstLine="708"/>
        <w:jc w:val="both"/>
        <w:rPr/>
      </w:pPr>
      <w:r>
        <w:rPr/>
        <w:t xml:space="preserve">                                                        </w:t>
      </w:r>
    </w:p>
    <w:p>
      <w:pPr>
        <w:pStyle w:val="Normal"/>
        <w:tabs>
          <w:tab w:val="left" w:pos="360" w:leader="none"/>
        </w:tabs>
        <w:ind w:left="-851" w:firstLine="851"/>
        <w:jc w:val="both"/>
        <w:rPr/>
      </w:pPr>
      <w:r>
        <w:rPr/>
        <w:t>Органом местного самоуправления, уполномоченным на проведение всех видов муниципального контроля в границах населенных пунктов</w:t>
      </w:r>
      <w:r>
        <w:rPr>
          <w:bCs/>
        </w:rPr>
        <w:t xml:space="preserve"> муниципального образования </w:t>
      </w:r>
      <w:r>
        <w:rPr/>
        <w:t xml:space="preserve">«Кокшайское сельское поселение» (далее – муниципальный контроль) является  администрация муниципального образования «Кокшайская сельская администрация»  (далее - Администрация), которая  осуществляет проверки через своих специалистов - уполномоченных должностных лиц, которые при проведении муниципального контроля не освобождаются от выполнения других должностных обязанностей.                 </w:t>
      </w:r>
    </w:p>
    <w:p>
      <w:pPr>
        <w:pStyle w:val="BodyTextIndent3"/>
        <w:spacing w:lineRule="auto" w:line="240" w:before="0" w:after="0"/>
        <w:ind w:left="-851" w:firstLine="851"/>
        <w:jc w:val="both"/>
        <w:rPr/>
      </w:pPr>
      <w:r>
        <w:rPr>
          <w:rFonts w:ascii="Times New Roman" w:hAnsi="Times New Roman"/>
          <w:sz w:val="24"/>
          <w:szCs w:val="24"/>
        </w:rPr>
        <w:t xml:space="preserve">Обязанности по проведению муниципального лесного контроля и муниципальный контроль за сохранностью автомобильных дорог местного значения в границах населенных пунктов поселения возложены на главу Администрации, обязанности по проведению муниципального земельного контроля возложены на  специалиста 1 категории – землеустроителя Администрации, обязанности по проведению муниципального жилищного контроля возложены на  главного специалиста Администрации. </w:t>
      </w:r>
    </w:p>
    <w:p>
      <w:pPr>
        <w:pStyle w:val="Normal"/>
        <w:tabs>
          <w:tab w:val="left" w:pos="360" w:leader="none"/>
        </w:tabs>
        <w:ind w:left="-851" w:firstLine="851"/>
        <w:jc w:val="both"/>
        <w:rPr/>
      </w:pPr>
      <w:r>
        <w:rPr/>
        <w:t>Конкретные должностные лица, которым поручено проведение проверки, определяются распоряжением главы администрации о проведении плановой  (внеплановой) проверки.              Для осуществления функций муниципального контроля должностным лицом, уполномоченным на проведение проверок, могут привлекаться, в  случае необходимости,  эксперты и экспертные организации, наделенные полномочиями в соответствии с действующим законодательством.</w:t>
      </w:r>
    </w:p>
    <w:p>
      <w:pPr>
        <w:pStyle w:val="Normal"/>
        <w:ind w:left="-851" w:firstLine="540"/>
        <w:jc w:val="both"/>
        <w:rPr/>
      </w:pPr>
      <w:r>
        <w:rPr/>
        <w:t xml:space="preserve">Предметом </w:t>
      </w:r>
      <w:r>
        <w:rPr>
          <w:color w:val="000000"/>
        </w:rPr>
        <w:t xml:space="preserve">муниципального </w:t>
      </w:r>
      <w:r>
        <w:rPr>
          <w:b/>
          <w:color w:val="000000"/>
        </w:rPr>
        <w:t xml:space="preserve">лесного контроля </w:t>
      </w:r>
      <w:r>
        <w:rPr>
          <w:color w:val="000000"/>
        </w:rPr>
        <w:t>является  соблюдение законодательства юридическими лицами, индивидуальными предпринимателями и физическими лицами в отношении всех лесов, находящихся на территории муниципального образования «</w:t>
      </w:r>
      <w:r>
        <w:rPr/>
        <w:t>Кокшайское сельское поселение», независимо от ведомственной принадлежности и формы собственности.</w:t>
      </w:r>
      <w:r>
        <w:rPr>
          <w:color w:val="000000"/>
        </w:rPr>
        <w:t xml:space="preserve"> </w:t>
      </w:r>
    </w:p>
    <w:p>
      <w:pPr>
        <w:pStyle w:val="Normal"/>
        <w:ind w:left="-851" w:firstLine="567"/>
        <w:jc w:val="both"/>
        <w:rPr/>
      </w:pPr>
      <w:r>
        <w:rPr/>
        <w:t xml:space="preserve">Предметом муниципального </w:t>
      </w:r>
      <w:r>
        <w:rPr>
          <w:b/>
        </w:rPr>
        <w:t>земельного контроля</w:t>
      </w:r>
      <w:r>
        <w:rPr/>
        <w:t xml:space="preserve"> </w:t>
      </w:r>
      <w:r>
        <w:rPr>
          <w:color w:val="000000"/>
        </w:rPr>
        <w:t xml:space="preserve">является  соблюдение </w:t>
      </w:r>
      <w:r>
        <w:rPr/>
        <w:t xml:space="preserve">юридическими лицами и индивидуальными предпринимателями, физическими лицами требований, установленных муниципальными правовыми актами, а также требований, установленных федеральными законами, законами Республики Марий Эл за использованием земель поселения. </w:t>
      </w:r>
    </w:p>
    <w:p>
      <w:pPr>
        <w:pStyle w:val="Normal"/>
        <w:ind w:left="-851" w:firstLine="540"/>
        <w:jc w:val="both"/>
        <w:rPr/>
      </w:pPr>
      <w:r>
        <w:rPr>
          <w:color w:val="000000"/>
        </w:rPr>
        <w:t xml:space="preserve"> </w:t>
      </w:r>
      <w:r>
        <w:rPr>
          <w:color w:val="000000"/>
        </w:rPr>
        <w:t xml:space="preserve">Основными задачами муниципального </w:t>
      </w:r>
      <w:r>
        <w:rPr>
          <w:b/>
          <w:color w:val="000000"/>
        </w:rPr>
        <w:t xml:space="preserve">жилищного контроля </w:t>
      </w:r>
      <w:r>
        <w:rPr>
          <w:color w:val="000000"/>
        </w:rPr>
        <w:t>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Марий Эл в области жилищных отношений, а также  муниципальными правовыми актами.</w:t>
      </w:r>
      <w:r>
        <w:rPr>
          <w:rFonts w:cs="Arial" w:ascii="Arial" w:hAnsi="Arial"/>
          <w:color w:val="000000"/>
        </w:rPr>
        <w:t xml:space="preserve">                                                      </w:t>
      </w:r>
      <w:r>
        <w:rPr>
          <w:color w:val="000000"/>
        </w:rPr>
        <w:t xml:space="preserve"> </w:t>
      </w:r>
    </w:p>
    <w:p>
      <w:pPr>
        <w:pStyle w:val="NormalWeb"/>
        <w:shd w:val="clear" w:color="auto" w:fill="FFFFFF"/>
        <w:spacing w:lineRule="auto" w:line="240" w:beforeAutospacing="0" w:before="0" w:after="0"/>
        <w:ind w:left="-851" w:firstLine="708"/>
        <w:jc w:val="both"/>
        <w:rPr/>
      </w:pPr>
      <w:r>
        <w:rPr/>
        <w:t>Объектом муниципального контроля</w:t>
      </w:r>
      <w:r>
        <w:rPr>
          <w:b/>
        </w:rPr>
        <w:t xml:space="preserve"> за сохранностью автомобильных дорог </w:t>
      </w:r>
      <w:r>
        <w:rPr/>
        <w:t>местного значения в границах населенных пунктов сельского поселения являются автомобильные дороги местного значения и правоотношения, связанные с обеспечением сохранности дорог местного значения и дорожных сооружений, поддержанием их состояния в соответствии с требованиями, допустимыми по условиям обеспечения непрерывного и безопасного движения в любое время года.</w:t>
      </w:r>
    </w:p>
    <w:p>
      <w:pPr>
        <w:pStyle w:val="Normal"/>
        <w:ind w:left="-851" w:firstLine="708"/>
        <w:jc w:val="both"/>
        <w:rPr/>
      </w:pPr>
      <w:r>
        <w:rPr/>
        <w:t xml:space="preserve">Предметом внеплановой проверки по любому из видов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федеральными законами, законами Республики Марий Эл,  а также </w:t>
      </w:r>
      <w:r>
        <w:rPr>
          <w:color w:val="000000"/>
        </w:rPr>
        <w:t>муниципальными правовыми актами,</w:t>
      </w:r>
      <w:r>
        <w:rPr/>
        <w:t xml:space="preserve"> в случаях, если соответствующие виды контроля относятся к вопросам местного значения, выполнение ранее выданных администрацией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чрезвычайных ситуаций природного и  техногенного характера, по ликвидации последствий причинения такого вреда.</w:t>
      </w:r>
    </w:p>
    <w:p>
      <w:pPr>
        <w:pStyle w:val="NoSpacing"/>
        <w:ind w:left="-851" w:hanging="0"/>
        <w:jc w:val="both"/>
        <w:rPr/>
      </w:pPr>
      <w:r>
        <w:rPr>
          <w:rFonts w:cs="Calibri"/>
          <w:i/>
          <w:color w:val="000000" w:themeColor="text1"/>
          <w:lang w:eastAsia="ar-SA"/>
        </w:rPr>
        <w:tab/>
        <w:tab/>
        <w:tab/>
        <w:tab/>
        <w:tab/>
        <w:tab/>
        <w:tab/>
        <w:t xml:space="preserve">         Основными функциями муниципального контроля являются</w:t>
      </w:r>
      <w:r>
        <w:rPr>
          <w:rFonts w:cs="Calibri"/>
          <w:color w:val="000000" w:themeColor="text1"/>
          <w:lang w:eastAsia="ar-SA"/>
        </w:rPr>
        <w:t xml:space="preserve">: </w:t>
      </w:r>
    </w:p>
    <w:p>
      <w:pPr>
        <w:pStyle w:val="Normal"/>
        <w:suppressAutoHyphens w:val="true"/>
        <w:ind w:left="-851" w:hanging="0"/>
        <w:jc w:val="both"/>
        <w:rPr/>
      </w:pPr>
      <w:r>
        <w:rPr>
          <w:rFonts w:cs="Calibri"/>
          <w:lang w:eastAsia="ar-SA"/>
        </w:rPr>
        <w:t xml:space="preserve">- организация и проведение проверок соблюдения обязательных требований законодательства юридическими лицами, индивидуальными предпринимателями, а также физическими лицами; </w:t>
      </w:r>
    </w:p>
    <w:p>
      <w:pPr>
        <w:pStyle w:val="Normal"/>
        <w:suppressAutoHyphens w:val="true"/>
        <w:ind w:left="-851" w:hanging="0"/>
        <w:jc w:val="both"/>
        <w:rPr>
          <w:rFonts w:cs="Calibri"/>
          <w:lang w:eastAsia="ar-SA"/>
        </w:rPr>
      </w:pPr>
      <w:r>
        <w:rPr>
          <w:rFonts w:cs="Calibri"/>
          <w:lang w:eastAsia="ar-SA"/>
        </w:rPr>
        <w:t>- принятие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pPr>
        <w:pStyle w:val="Normal"/>
        <w:suppressAutoHyphens w:val="true"/>
        <w:ind w:left="-851" w:hanging="0"/>
        <w:jc w:val="both"/>
        <w:rPr/>
      </w:pPr>
      <w:r>
        <w:rPr>
          <w:rFonts w:cs="Calibri"/>
          <w:lang w:eastAsia="ar-SA"/>
        </w:rPr>
        <w:t>- систематическое наблюдение за исполнением обязательных требований, анализ и прогнозирование состояния их исполнения юридическими лицами, индивидуальными предпринимателями, а также физическими лицами.</w:t>
      </w:r>
    </w:p>
    <w:p>
      <w:pPr>
        <w:pStyle w:val="Normal"/>
        <w:ind w:left="-851" w:hanging="0"/>
        <w:rPr>
          <w:u w:val="single"/>
        </w:rPr>
      </w:pPr>
      <w:r>
        <w:rPr>
          <w:u w:val="single"/>
        </w:rPr>
      </w:r>
    </w:p>
    <w:p>
      <w:pPr>
        <w:pStyle w:val="Normal"/>
        <w:ind w:left="-851" w:hanging="0"/>
        <w:rPr/>
      </w:pPr>
      <w:r>
        <w:rPr>
          <w:strike/>
          <w:color w:val="800000"/>
          <w:u w:val="single"/>
        </w:rPr>
        <w:tab/>
        <w:tab/>
        <w:tab/>
        <w:tab/>
        <w:tab/>
        <w:t xml:space="preserve">        </w:t>
      </w:r>
      <w:r>
        <w:rPr>
          <w:u w:val="single"/>
        </w:rPr>
        <w:t>Муниципальный контроль специалистами администрации осуществляется в следующей последовательности</w:t>
      </w:r>
      <w:r>
        <w:rPr/>
        <w:t xml:space="preserve">: </w:t>
      </w:r>
    </w:p>
    <w:p>
      <w:pPr>
        <w:pStyle w:val="Normal"/>
        <w:ind w:left="-851" w:firstLine="708"/>
        <w:rPr/>
      </w:pPr>
      <w:r>
        <w:rPr/>
        <w:t>-планирование проверок,</w:t>
      </w:r>
    </w:p>
    <w:p>
      <w:pPr>
        <w:pStyle w:val="Normal"/>
        <w:ind w:left="-851" w:firstLine="708"/>
        <w:rPr/>
      </w:pPr>
      <w:r>
        <w:rPr/>
        <w:t>-подготовка и проведение проверки,</w:t>
      </w:r>
    </w:p>
    <w:p>
      <w:pPr>
        <w:pStyle w:val="Normal"/>
        <w:ind w:left="-851" w:firstLine="708"/>
        <w:rPr/>
      </w:pPr>
      <w:r>
        <w:rPr/>
        <w:t>-проведение проверки и оформление ее результатов,</w:t>
      </w:r>
    </w:p>
    <w:p>
      <w:pPr>
        <w:pStyle w:val="Normal"/>
        <w:ind w:left="-851" w:firstLine="708"/>
        <w:rPr/>
      </w:pPr>
      <w:r>
        <w:rPr/>
        <w:t>-подготовка материалов для направления в орган, осуществляющий государственный контроль, уполномоченный рассматривать дела об административных правонарушениях,</w:t>
      </w:r>
    </w:p>
    <w:p>
      <w:pPr>
        <w:pStyle w:val="Normal"/>
        <w:ind w:left="-851" w:firstLine="708"/>
        <w:rPr/>
      </w:pPr>
      <w:r>
        <w:rPr/>
        <w:t>-контроль за исполнением предписаний, включая принятие мер в связи с их неисполнением.</w:t>
      </w:r>
    </w:p>
    <w:p>
      <w:pPr>
        <w:pStyle w:val="Normal"/>
        <w:ind w:left="-851" w:firstLine="708"/>
        <w:rPr/>
      </w:pPr>
      <w:r>
        <w:rPr/>
      </w:r>
    </w:p>
    <w:p>
      <w:pPr>
        <w:pStyle w:val="Normal"/>
        <w:ind w:firstLine="708"/>
        <w:jc w:val="both"/>
        <w:rPr>
          <w:sz w:val="24"/>
          <w:szCs w:val="24"/>
        </w:rPr>
      </w:pPr>
      <w:r>
        <w:rPr>
          <w:sz w:val="24"/>
          <w:szCs w:val="24"/>
          <w:u w:val="single"/>
        </w:rPr>
        <w:t xml:space="preserve">1) Основные виды административных процедур при </w:t>
      </w:r>
      <w:r>
        <w:rPr>
          <w:sz w:val="24"/>
          <w:szCs w:val="24"/>
        </w:rPr>
        <w:t xml:space="preserve">организация и проведение </w:t>
      </w:r>
      <w:r>
        <w:rPr>
          <w:b/>
          <w:bCs/>
          <w:sz w:val="24"/>
          <w:szCs w:val="24"/>
        </w:rPr>
        <w:t xml:space="preserve">плановых </w:t>
      </w:r>
      <w:r>
        <w:rPr>
          <w:sz w:val="24"/>
          <w:szCs w:val="24"/>
        </w:rPr>
        <w:t xml:space="preserve">(документарных, выездных) </w:t>
      </w:r>
      <w:r>
        <w:rPr>
          <w:b/>
          <w:bCs/>
          <w:sz w:val="24"/>
          <w:szCs w:val="24"/>
        </w:rPr>
        <w:t>проверок</w:t>
      </w:r>
      <w:r>
        <w:rPr>
          <w:sz w:val="24"/>
          <w:szCs w:val="24"/>
        </w:rPr>
        <w:t xml:space="preserve"> включают: </w:t>
      </w:r>
    </w:p>
    <w:p>
      <w:pPr>
        <w:pStyle w:val="Normal"/>
        <w:jc w:val="both"/>
        <w:rPr>
          <w:sz w:val="24"/>
          <w:szCs w:val="24"/>
        </w:rPr>
      </w:pPr>
      <w:r>
        <w:rPr>
          <w:sz w:val="24"/>
          <w:szCs w:val="24"/>
        </w:rPr>
        <w:t>- составление и утверждение ежегодного плана по проведению проверок юридических лиц и индивидуальных предпринимателей,</w:t>
      </w:r>
    </w:p>
    <w:p>
      <w:pPr>
        <w:pStyle w:val="Normal"/>
        <w:jc w:val="both"/>
        <w:rPr>
          <w:sz w:val="24"/>
          <w:szCs w:val="24"/>
        </w:rPr>
      </w:pPr>
      <w:r>
        <w:rPr>
          <w:sz w:val="24"/>
          <w:szCs w:val="24"/>
        </w:rPr>
        <w:t>- подготовка распоряжения о проведении плановой проверки (документарной или выездной),</w:t>
      </w:r>
    </w:p>
    <w:p>
      <w:pPr>
        <w:pStyle w:val="Normal"/>
        <w:jc w:val="both"/>
        <w:rPr>
          <w:sz w:val="24"/>
          <w:szCs w:val="24"/>
        </w:rPr>
      </w:pPr>
      <w:r>
        <w:rPr>
          <w:sz w:val="24"/>
          <w:szCs w:val="24"/>
        </w:rPr>
        <w:t>- уведомление юридических лиц и индивидуальных предпринимателей о проведении проверки,</w:t>
      </w:r>
    </w:p>
    <w:p>
      <w:pPr>
        <w:pStyle w:val="Normal"/>
        <w:jc w:val="both"/>
        <w:rPr>
          <w:sz w:val="24"/>
          <w:szCs w:val="24"/>
        </w:rPr>
      </w:pPr>
      <w:r>
        <w:rPr>
          <w:sz w:val="24"/>
          <w:szCs w:val="24"/>
        </w:rPr>
        <w:t>- проверка сведений, содержащихся в документах юридического лица, индивидуального предпринимателя, для оценки выполнения обязательных требований (в случае документарной проверки),</w:t>
      </w:r>
    </w:p>
    <w:p>
      <w:pPr>
        <w:pStyle w:val="Normal"/>
        <w:jc w:val="both"/>
        <w:rPr>
          <w:sz w:val="24"/>
          <w:szCs w:val="24"/>
        </w:rPr>
      </w:pPr>
      <w:r>
        <w:rPr>
          <w:sz w:val="24"/>
          <w:szCs w:val="24"/>
        </w:rPr>
        <w:t>- рассмотрение пояснений юридического лица, индивидуального предпринимателя к замечаниям в представленных документах (в случае документарной проверки),</w:t>
      </w:r>
    </w:p>
    <w:p>
      <w:pPr>
        <w:pStyle w:val="Normal"/>
        <w:jc w:val="both"/>
        <w:rPr>
          <w:sz w:val="24"/>
          <w:szCs w:val="24"/>
        </w:rPr>
      </w:pPr>
      <w:r>
        <w:rPr>
          <w:sz w:val="24"/>
          <w:szCs w:val="24"/>
        </w:rPr>
        <w:t>- проведение плановой выездной проверки,</w:t>
      </w:r>
    </w:p>
    <w:p>
      <w:pPr>
        <w:pStyle w:val="Normal"/>
        <w:jc w:val="both"/>
        <w:rPr>
          <w:sz w:val="24"/>
          <w:szCs w:val="24"/>
        </w:rPr>
      </w:pPr>
      <w:r>
        <w:rPr>
          <w:sz w:val="24"/>
          <w:szCs w:val="24"/>
        </w:rPr>
        <w:t>- оформление результатов проверки;</w:t>
      </w:r>
    </w:p>
    <w:p>
      <w:pPr>
        <w:pStyle w:val="Normal"/>
        <w:jc w:val="both"/>
        <w:rPr>
          <w:sz w:val="24"/>
          <w:szCs w:val="24"/>
        </w:rPr>
      </w:pPr>
      <w:r>
        <w:rPr>
          <w:sz w:val="24"/>
          <w:szCs w:val="24"/>
        </w:rPr>
        <w:t xml:space="preserve">2) </w:t>
      </w:r>
      <w:r>
        <w:rPr>
          <w:sz w:val="24"/>
          <w:szCs w:val="24"/>
          <w:u w:val="single"/>
        </w:rPr>
        <w:t xml:space="preserve">Основные виды административных процедур при </w:t>
      </w:r>
      <w:r>
        <w:rPr>
          <w:sz w:val="24"/>
          <w:szCs w:val="24"/>
        </w:rPr>
        <w:t xml:space="preserve">организации и проведении </w:t>
      </w:r>
      <w:r>
        <w:rPr>
          <w:b/>
          <w:bCs/>
          <w:sz w:val="24"/>
          <w:szCs w:val="24"/>
        </w:rPr>
        <w:t>внеплановых</w:t>
      </w:r>
      <w:r>
        <w:rPr>
          <w:sz w:val="24"/>
          <w:szCs w:val="24"/>
        </w:rPr>
        <w:t xml:space="preserve"> (документарных, выездных) </w:t>
      </w:r>
      <w:r>
        <w:rPr>
          <w:b/>
          <w:bCs/>
          <w:sz w:val="24"/>
          <w:szCs w:val="24"/>
        </w:rPr>
        <w:t>проверок</w:t>
      </w:r>
      <w:r>
        <w:rPr>
          <w:sz w:val="24"/>
          <w:szCs w:val="24"/>
        </w:rPr>
        <w:t xml:space="preserve"> включают: </w:t>
      </w:r>
    </w:p>
    <w:p>
      <w:pPr>
        <w:pStyle w:val="Normal"/>
        <w:jc w:val="both"/>
        <w:rPr>
          <w:sz w:val="24"/>
          <w:szCs w:val="24"/>
        </w:rPr>
      </w:pPr>
      <w:r>
        <w:rPr>
          <w:sz w:val="24"/>
          <w:szCs w:val="24"/>
        </w:rPr>
        <w:t>- подготовка распоряжения о проведении внеплановой проверки,</w:t>
      </w:r>
    </w:p>
    <w:p>
      <w:pPr>
        <w:pStyle w:val="Normal"/>
        <w:jc w:val="both"/>
        <w:rPr>
          <w:sz w:val="24"/>
          <w:szCs w:val="24"/>
        </w:rPr>
      </w:pPr>
      <w:r>
        <w:rPr>
          <w:sz w:val="24"/>
          <w:szCs w:val="24"/>
        </w:rPr>
        <w:t>- направление заявления о согласовании проведения внеплановой выездной проверки юридического лица, индивидуального предпринимателя, или физического лица в орган прокуратуры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w:t>
      </w:r>
    </w:p>
    <w:p>
      <w:pPr>
        <w:pStyle w:val="Normal"/>
        <w:jc w:val="both"/>
        <w:rPr>
          <w:sz w:val="24"/>
          <w:szCs w:val="24"/>
        </w:rPr>
      </w:pPr>
      <w:r>
        <w:rPr>
          <w:sz w:val="24"/>
          <w:szCs w:val="24"/>
        </w:rPr>
        <w:t>- уведомление юридического лица, индивидуального предпринимателя или физического лица  о проведении внеплановой проверки,</w:t>
      </w:r>
    </w:p>
    <w:p>
      <w:pPr>
        <w:pStyle w:val="Normal"/>
        <w:jc w:val="both"/>
        <w:rPr>
          <w:sz w:val="24"/>
          <w:szCs w:val="24"/>
        </w:rPr>
      </w:pPr>
      <w:r>
        <w:rPr>
          <w:sz w:val="24"/>
          <w:szCs w:val="24"/>
        </w:rPr>
        <w:t>- проверка сведений, содержащихся в документах юридического лица, индивидуального предпринимателя, для оценки выполнения обязательных требований (в случае внеплановой документарной проверки),</w:t>
      </w:r>
    </w:p>
    <w:p>
      <w:pPr>
        <w:pStyle w:val="Normal"/>
        <w:jc w:val="both"/>
        <w:rPr>
          <w:sz w:val="24"/>
          <w:szCs w:val="24"/>
        </w:rPr>
      </w:pPr>
      <w:r>
        <w:rPr>
          <w:sz w:val="24"/>
          <w:szCs w:val="24"/>
        </w:rPr>
        <w:t>- рассмотрение пояснений юридического лица, индивидуального предпринимателя или физического лица к замечаниям в представленных документах (в случае внеплановой документарной проверки),</w:t>
      </w:r>
    </w:p>
    <w:p>
      <w:pPr>
        <w:pStyle w:val="Normal"/>
        <w:jc w:val="both"/>
        <w:rPr>
          <w:sz w:val="24"/>
          <w:szCs w:val="24"/>
        </w:rPr>
      </w:pPr>
      <w:r>
        <w:rPr>
          <w:sz w:val="24"/>
          <w:szCs w:val="24"/>
        </w:rPr>
        <w:t>- проведение внеплановой выездной проверки,</w:t>
      </w:r>
    </w:p>
    <w:p>
      <w:pPr>
        <w:pStyle w:val="Normal"/>
        <w:suppressAutoHyphens w:val="true"/>
        <w:ind w:left="-851" w:firstLine="708"/>
        <w:jc w:val="both"/>
        <w:rPr>
          <w:sz w:val="24"/>
          <w:szCs w:val="24"/>
        </w:rPr>
      </w:pPr>
      <w:r>
        <w:rPr>
          <w:sz w:val="24"/>
          <w:szCs w:val="24"/>
        </w:rPr>
        <w:t>- оформление результатов проверки.</w:t>
      </w:r>
    </w:p>
    <w:p>
      <w:pPr>
        <w:pStyle w:val="Normal"/>
        <w:ind w:left="-851" w:hanging="0"/>
        <w:jc w:val="both"/>
        <w:rPr/>
      </w:pPr>
      <w:r>
        <w:rPr/>
      </w:r>
    </w:p>
    <w:p>
      <w:pPr>
        <w:pStyle w:val="Normal"/>
        <w:ind w:left="-851" w:hanging="0"/>
        <w:jc w:val="both"/>
        <w:rPr>
          <w:i/>
          <w:i/>
          <w:iCs/>
        </w:rPr>
      </w:pPr>
      <w:r>
        <w:rPr>
          <w:i w:val="false"/>
          <w:iCs w:val="false"/>
        </w:rPr>
        <w:tab/>
        <w:tab/>
        <w:tab/>
        <w:tab/>
        <w:tab/>
        <w:tab/>
        <w:tab/>
        <w:t xml:space="preserve">     Наименования и реквизиты нормативных правовых актов, регламентирующих порядок исполнения вышеуказанных процедур,</w:t>
      </w:r>
      <w:r>
        <w:rPr>
          <w:b w:val="false"/>
          <w:bCs w:val="false"/>
          <w:i w:val="false"/>
          <w:iCs w:val="false"/>
        </w:rPr>
        <w:t xml:space="preserve"> представлены</w:t>
      </w:r>
      <w:r>
        <w:rPr>
          <w:b/>
          <w:bCs/>
          <w:i w:val="false"/>
          <w:iCs w:val="false"/>
        </w:rPr>
        <w:t xml:space="preserve"> в  разделе 1 </w:t>
      </w:r>
      <w:r>
        <w:rPr>
          <w:b w:val="false"/>
          <w:bCs w:val="false"/>
          <w:i w:val="false"/>
          <w:iCs w:val="false"/>
        </w:rPr>
        <w:t>текущего Доклада</w:t>
      </w:r>
      <w:r>
        <w:rPr>
          <w:b/>
          <w:bCs/>
          <w:i w:val="false"/>
          <w:iCs w:val="false"/>
        </w:rPr>
        <w:t>.</w:t>
      </w:r>
    </w:p>
    <w:p>
      <w:pPr>
        <w:pStyle w:val="Normal"/>
        <w:numPr>
          <w:ilvl w:val="0"/>
          <w:numId w:val="0"/>
        </w:numPr>
        <w:ind w:left="-851" w:firstLine="540"/>
        <w:jc w:val="both"/>
        <w:outlineLvl w:val="0"/>
        <w:rPr/>
      </w:pPr>
      <w:r>
        <w:rPr/>
        <w:t xml:space="preserve">   </w:t>
      </w:r>
      <w:r>
        <w:rPr>
          <w:lang w:val="ru-RU"/>
        </w:rPr>
        <w:t xml:space="preserve">За отчетный период с января по декабрь 2017 года </w:t>
      </w:r>
      <w:r>
        <w:rPr>
          <w:rFonts w:eastAsia="Times New Roman"/>
          <w:lang w:val="ru-RU"/>
        </w:rPr>
        <w:t xml:space="preserve">плановых и внеплановых </w:t>
      </w:r>
      <w:r>
        <w:rPr>
          <w:lang w:val="ru-RU"/>
        </w:rPr>
        <w:t xml:space="preserve">контрольно-надзорных мероприятий в отношении </w:t>
      </w:r>
      <w:r>
        <w:rPr>
          <w:color w:val="000000"/>
          <w:sz w:val="24"/>
          <w:szCs w:val="24"/>
          <w:lang w:val="ru-RU"/>
        </w:rPr>
        <w:t xml:space="preserve">юридических лиц и индивидуальных предпринимателей </w:t>
      </w:r>
      <w:r>
        <w:rPr>
          <w:rFonts w:eastAsia="Times New Roman"/>
          <w:lang w:val="ru-RU"/>
        </w:rPr>
        <w:t>на территории</w:t>
      </w:r>
      <w:r>
        <w:rPr>
          <w:rFonts w:eastAsia="Times New Roman" w:ascii="Calibri" w:hAnsi="Calibri"/>
          <w:lang w:val="ru-RU"/>
        </w:rPr>
        <w:t xml:space="preserve"> </w:t>
      </w:r>
      <w:r>
        <w:rPr>
          <w:rFonts w:eastAsia="Times New Roman"/>
          <w:lang w:val="ru-RU"/>
        </w:rPr>
        <w:t>муниципального образования «Кокшайское сельское поселение»</w:t>
      </w:r>
      <w:r>
        <w:rPr>
          <w:lang w:val="ru-RU"/>
        </w:rPr>
        <w:t xml:space="preserve"> </w:t>
      </w:r>
      <w:r>
        <w:rPr>
          <w:color w:val="000000"/>
        </w:rPr>
        <w:t xml:space="preserve"> не проводились, следовательно</w:t>
      </w:r>
      <w:r>
        <w:rPr/>
        <w:t xml:space="preserve"> экспертные организации и эксперты к выполнению данных мероприятий специалистами администрации не привлекались, их аккредитация не проводилась.</w:t>
      </w:r>
    </w:p>
    <w:p>
      <w:pPr>
        <w:pStyle w:val="Normal"/>
        <w:ind w:left="-851" w:hanging="0"/>
        <w:rPr/>
      </w:pPr>
      <w:r>
        <w:rPr/>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Раздел 3.</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Финансовое и кадровое обеспечение государственного контроля (надзора), муниципального контроля</w:t>
      </w:r>
    </w:p>
    <w:p>
      <w:pPr>
        <w:pStyle w:val="Normal"/>
        <w:ind w:left="-851" w:hanging="0"/>
        <w:jc w:val="both"/>
        <w:rPr/>
      </w:pPr>
      <w:r>
        <w:rPr/>
        <w:t xml:space="preserve">     </w:t>
      </w:r>
    </w:p>
    <w:p>
      <w:pPr>
        <w:pStyle w:val="Normal"/>
        <w:ind w:left="-851" w:firstLine="540"/>
        <w:jc w:val="both"/>
        <w:rPr/>
      </w:pPr>
      <w:r>
        <w:rPr/>
        <w:t>В администрации МО «Кокшайское  сельское поселение» численность муниципальных служащих составляет шесть человек, все имеют высшее образование</w:t>
      </w:r>
      <w:r>
        <w:rPr>
          <w:i/>
        </w:rPr>
        <w:t xml:space="preserve">.                                                                                                                  </w:t>
      </w:r>
      <w:r>
        <w:rPr/>
        <w:t xml:space="preserve"> </w:t>
      </w:r>
    </w:p>
    <w:p>
      <w:pPr>
        <w:pStyle w:val="Normal"/>
        <w:ind w:left="-851" w:firstLine="540"/>
        <w:jc w:val="both"/>
        <w:rPr/>
      </w:pPr>
      <w:r>
        <w:rPr/>
        <w:t xml:space="preserve"> </w:t>
      </w:r>
      <w:r>
        <w:rPr/>
        <w:t xml:space="preserve">Должностными лицами, осуществляющими мероприятия по муниципальному контролю, является специалисты администрации поселения, которые указаны в распоряжении на проведение проверки и в должностную инструкцию которых входит выполнение функций по тому или иному виду муниципального контроля, документов, подтверждающих их специальную квалификацию в области проведения муниципального контроля у них нет. Данные специалисты находятся в штате администрации, при проведении муниципального контроля не освобождаются от выполнения других должностных обязанностей. </w:t>
      </w:r>
    </w:p>
    <w:p>
      <w:pPr>
        <w:pStyle w:val="Standard"/>
        <w:ind w:left="-851" w:firstLine="539"/>
        <w:jc w:val="both"/>
        <w:rPr>
          <w:lang w:val="ru-RU"/>
        </w:rPr>
      </w:pPr>
      <w:r>
        <w:rPr>
          <w:lang w:val="ru-RU"/>
        </w:rPr>
        <w:t xml:space="preserve">За отчетный период с января по декабрь 2017 года </w:t>
      </w:r>
      <w:r>
        <w:rPr>
          <w:rFonts w:eastAsia="Times New Roman"/>
          <w:lang w:val="ru-RU"/>
        </w:rPr>
        <w:t xml:space="preserve">плановых и внеплановых </w:t>
      </w:r>
      <w:r>
        <w:rPr>
          <w:lang w:val="ru-RU"/>
        </w:rPr>
        <w:t xml:space="preserve">контрольно-надзорных мероприятий </w:t>
      </w:r>
      <w:r>
        <w:rPr>
          <w:rFonts w:eastAsia="Times New Roman"/>
          <w:lang w:val="ru-RU"/>
        </w:rPr>
        <w:t>на территории</w:t>
      </w:r>
      <w:r>
        <w:rPr>
          <w:rFonts w:eastAsia="Times New Roman" w:ascii="Calibri" w:hAnsi="Calibri"/>
          <w:lang w:val="ru-RU"/>
        </w:rPr>
        <w:t xml:space="preserve"> </w:t>
      </w:r>
      <w:r>
        <w:rPr>
          <w:rFonts w:eastAsia="Times New Roman"/>
          <w:lang w:val="ru-RU"/>
        </w:rPr>
        <w:t>муниципального образования «Кокшайское сельское поселение»</w:t>
      </w:r>
      <w:r>
        <w:rPr>
          <w:lang w:val="ru-RU"/>
        </w:rPr>
        <w:t xml:space="preserve">  не проводилось, поэтому объем</w:t>
      </w:r>
      <w:r>
        <w:rPr/>
        <w:t> </w:t>
      </w:r>
      <w:r>
        <w:rPr>
          <w:lang w:val="ru-RU"/>
        </w:rPr>
        <w:t xml:space="preserve"> финансовые средств, выделяемых из бюджетов всех уровней на осуществление проверок равен нулю (включая финансовые  средства, выделяемые из бюджета, в виде суммы начисленной заработной платы специалистам администрации).          </w:t>
      </w:r>
    </w:p>
    <w:p>
      <w:pPr>
        <w:pStyle w:val="Normal"/>
        <w:ind w:left="-851" w:hanging="0"/>
        <w:jc w:val="both"/>
        <w:rPr/>
      </w:pPr>
      <w:r>
        <w:rPr/>
        <w:t xml:space="preserve">          </w:t>
      </w:r>
      <w:r>
        <w:rPr/>
        <w:t>Отдельной строки в бюджете администрации муниципального образования «Кокшайское сельское поселение на 2017 год, предусматривающей расходы на осуществление муниципального контроля не было. Мероприятия по повышению квалификации специалистов, выполняющих функции по муниципальному контролю не проводились.</w:t>
      </w:r>
    </w:p>
    <w:p>
      <w:pPr>
        <w:pStyle w:val="Standard"/>
        <w:ind w:left="-851" w:firstLine="539"/>
        <w:jc w:val="both"/>
        <w:rPr>
          <w:lang w:val="ru-RU"/>
        </w:rPr>
      </w:pPr>
      <w:r>
        <w:rPr>
          <w:lang w:val="ru-RU"/>
        </w:rPr>
        <w:t xml:space="preserve">                 </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Раздел 4.</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Проведение государственного контроля (надзора),</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муниципального контроля</w:t>
      </w:r>
    </w:p>
    <w:p>
      <w:pPr>
        <w:pStyle w:val="NormalWeb"/>
        <w:shd w:val="clear" w:color="auto" w:fill="FFFFFF"/>
        <w:spacing w:lineRule="auto" w:line="240" w:beforeAutospacing="0" w:before="0" w:after="0"/>
        <w:ind w:left="-851" w:firstLine="708"/>
        <w:jc w:val="both"/>
        <w:rPr/>
      </w:pPr>
      <w:r>
        <w:rPr/>
      </w:r>
    </w:p>
    <w:p>
      <w:pPr>
        <w:pStyle w:val="NormalWeb"/>
        <w:shd w:val="clear" w:color="auto" w:fill="FFFFFF"/>
        <w:spacing w:lineRule="auto" w:line="240" w:beforeAutospacing="0" w:before="0" w:after="0"/>
        <w:ind w:left="-851" w:firstLine="708"/>
        <w:jc w:val="both"/>
        <w:rPr/>
      </w:pPr>
      <w:r>
        <w:rPr/>
        <w:t>За период  с  января  2017 года по  декабрь  2017 года  на территории муниципального образования «Кокшайское сельское поселение» Звениговского района Республики Марий Эл мероприятий по:</w:t>
      </w:r>
    </w:p>
    <w:p>
      <w:pPr>
        <w:pStyle w:val="NormalWeb"/>
        <w:shd w:val="clear" w:color="auto" w:fill="FFFFFF"/>
        <w:spacing w:lineRule="auto" w:line="240" w:beforeAutospacing="0" w:before="0" w:after="0"/>
        <w:ind w:left="-851" w:firstLine="708"/>
        <w:jc w:val="both"/>
        <w:rPr/>
      </w:pPr>
      <w:r>
        <w:rPr/>
        <w:t>- муниципальному лесному контролю,          - муниципальному земельному контролю,</w:t>
      </w:r>
    </w:p>
    <w:p>
      <w:pPr>
        <w:pStyle w:val="NormalWeb"/>
        <w:shd w:val="clear" w:color="auto" w:fill="FFFFFF"/>
        <w:spacing w:lineRule="auto" w:line="240" w:beforeAutospacing="0" w:before="0" w:after="0"/>
        <w:ind w:left="-851" w:firstLine="708"/>
        <w:jc w:val="both"/>
        <w:rPr/>
      </w:pPr>
      <w:r>
        <w:rPr/>
        <w:t xml:space="preserve">- муниципальному жилищному контролю, - муниципальному контролю за сохранностью автомобильных дорог местного значения в границах населенных пунктов поселения в отношении </w:t>
      </w:r>
    </w:p>
    <w:p>
      <w:pPr>
        <w:pStyle w:val="NormalWeb"/>
        <w:shd w:val="clear" w:color="auto" w:fill="FFFFFF"/>
        <w:spacing w:lineRule="auto" w:line="240" w:beforeAutospacing="0" w:before="0" w:after="0"/>
        <w:ind w:left="-851" w:hanging="0"/>
        <w:jc w:val="both"/>
        <w:rPr/>
      </w:pPr>
      <w:r>
        <w:rPr>
          <w:rFonts w:cs="Calibri"/>
          <w:lang w:eastAsia="ar-SA"/>
        </w:rPr>
        <w:t xml:space="preserve">юридических лиц и индивидуальных предпринимателей </w:t>
      </w:r>
      <w:r>
        <w:rPr/>
        <w:t>не проводились.</w:t>
      </w:r>
    </w:p>
    <w:p>
      <w:pPr>
        <w:pStyle w:val="NormalWeb"/>
        <w:shd w:val="clear" w:color="auto" w:fill="FFFFFF"/>
        <w:spacing w:lineRule="auto" w:line="240" w:beforeAutospacing="0" w:before="0" w:after="0"/>
        <w:ind w:left="-851" w:hanging="0"/>
        <w:jc w:val="both"/>
        <w:rPr/>
      </w:pPr>
      <w:r>
        <w:rPr/>
        <w:t xml:space="preserve">      </w:t>
      </w:r>
      <w:r>
        <w:rPr/>
        <w:t xml:space="preserve">Специалистом </w:t>
      </w:r>
      <w:r>
        <w:rPr>
          <w:sz w:val="24"/>
          <w:szCs w:val="24"/>
        </w:rPr>
        <w:t>1 категории – землеустроителем Администрации было проведено 5 внеплановых проверок по земельному контролю в отношении физических лиц, 4 из которых были проведены по результатам выполнения ранее выданных администрацией предписаний по устранению выявленных нарушений действующего земельного законодательства.</w:t>
      </w:r>
    </w:p>
    <w:p>
      <w:pPr>
        <w:pStyle w:val="Normal"/>
        <w:ind w:left="-851" w:hanging="0"/>
        <w:rPr/>
      </w:pPr>
      <w:r>
        <w:rPr/>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Раздел 5.</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Действия органов государственного контроля (надзора),</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муниципального контроля по пресечению нарушений обязательных требований и (или) устранению последствий таких нарушений</w:t>
      </w:r>
    </w:p>
    <w:p>
      <w:pPr>
        <w:pStyle w:val="NormalWeb"/>
        <w:shd w:val="clear" w:color="auto" w:fill="FFFFFF"/>
        <w:spacing w:lineRule="auto" w:line="240" w:beforeAutospacing="0" w:before="0" w:after="0"/>
        <w:ind w:left="-851" w:firstLine="708"/>
        <w:jc w:val="both"/>
        <w:rPr/>
      </w:pPr>
      <w:r>
        <w:rPr/>
      </w:r>
    </w:p>
    <w:p>
      <w:pPr>
        <w:pStyle w:val="NormalWeb"/>
        <w:spacing w:lineRule="auto" w:line="240" w:beforeAutospacing="0" w:before="0" w:after="0"/>
        <w:ind w:left="-851" w:firstLine="708"/>
        <w:jc w:val="both"/>
        <w:rPr/>
      </w:pPr>
      <w:r>
        <w:rPr/>
        <w:t>За период  с  января  2017 года по  декабрь  2017 года  на территории муниципального образования «Кокшайское сельское поселение» Звениговского района Республики Марий Эл нарушений обязательных требований и (или) устранения последствий таких нарушений в связи с отсутствием проверок не осуществлялось.</w:t>
      </w:r>
    </w:p>
    <w:p>
      <w:pPr>
        <w:pStyle w:val="NormalWeb"/>
        <w:spacing w:lineRule="auto" w:line="240" w:beforeAutospacing="0" w:before="0" w:after="0"/>
        <w:ind w:left="-851" w:firstLine="708"/>
        <w:jc w:val="both"/>
        <w:rPr/>
      </w:pPr>
      <w:r>
        <w:rPr/>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Раздел 6.</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Анализ и оценка эффективности государственного</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контроля (надзора), муниципального контроля</w:t>
      </w:r>
    </w:p>
    <w:p>
      <w:pPr>
        <w:pStyle w:val="Normal"/>
        <w:ind w:left="-851" w:hanging="0"/>
        <w:rPr/>
      </w:pPr>
      <w:r>
        <w:rPr/>
      </w:r>
    </w:p>
    <w:p>
      <w:pPr>
        <w:pStyle w:val="Normal"/>
        <w:ind w:left="-851" w:firstLine="708"/>
        <w:rPr/>
      </w:pPr>
      <w:r>
        <w:rPr/>
        <w:t>Анализ и оценка эффективности муниципального контроля не проводились ввиду отсутствия проведенных мероприятий по контролю.</w:t>
      </w:r>
    </w:p>
    <w:p>
      <w:pPr>
        <w:pStyle w:val="Normal"/>
        <w:ind w:left="-851" w:hanging="0"/>
        <w:rPr/>
      </w:pPr>
      <w:r>
        <w:rPr/>
      </w:r>
    </w:p>
    <w:p>
      <w:pPr>
        <w:pStyle w:val="Normal"/>
        <w:pBdr>
          <w:top w:val="single" w:sz="4" w:space="1" w:color="00000A"/>
          <w:left w:val="single" w:sz="4" w:space="4" w:color="00000A"/>
          <w:bottom w:val="single" w:sz="4" w:space="1" w:color="00000A"/>
          <w:right w:val="single" w:sz="4" w:space="4" w:color="00000A"/>
        </w:pBdr>
        <w:ind w:left="-851" w:hanging="0"/>
        <w:jc w:val="center"/>
        <w:rPr/>
      </w:pPr>
      <w:r>
        <w:rPr/>
        <w:t>Раздел 7.</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Выводы и предложения по результатам государственного</w:t>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контроля (надзора), муниципального контроля</w:t>
      </w:r>
    </w:p>
    <w:p>
      <w:pPr>
        <w:pStyle w:val="Standard"/>
        <w:ind w:left="-851" w:firstLine="539"/>
        <w:jc w:val="both"/>
        <w:rPr>
          <w:lang w:val="ru-RU"/>
        </w:rPr>
      </w:pPr>
      <w:r>
        <w:rPr>
          <w:lang w:val="ru-RU"/>
        </w:rPr>
      </w:r>
    </w:p>
    <w:p>
      <w:pPr>
        <w:pStyle w:val="Normal"/>
        <w:ind w:left="-851" w:firstLine="708"/>
        <w:jc w:val="both"/>
        <w:rPr/>
      </w:pPr>
      <w:r>
        <w:rPr/>
        <w:t xml:space="preserve">В целях повышения эффективности муниципального  контроля, осуществляемого специалистами администраций сельских поселений  необходимо: </w:t>
      </w:r>
    </w:p>
    <w:p>
      <w:pPr>
        <w:pStyle w:val="Normal"/>
        <w:ind w:left="-851" w:hanging="0"/>
        <w:jc w:val="left"/>
        <w:rPr/>
      </w:pPr>
      <w:r>
        <w:rPr/>
        <w:t>- проводить семинары для специалистов администраций сельских поселений по вопросам осуществления разных видов муниципального  контроля;</w:t>
        <w:br/>
        <w:t>- организовать и проводить профилактическую работу с населением по предотвращению нарушений законодательства в жилищной сфере и по земельным вопросам,  с привлечением средств массовой информации к разъяснения положений действующего законодательства;</w:t>
      </w:r>
    </w:p>
    <w:p>
      <w:pPr>
        <w:pStyle w:val="Normal"/>
        <w:ind w:left="-851" w:hanging="0"/>
        <w:jc w:val="left"/>
        <w:rPr/>
      </w:pPr>
      <w:r>
        <w:rPr/>
        <w:t>- законодательно урегулировать вопрос продления (приостановки) срока проведения проверок при осуществлении муниципального жилищного или земельного контроля, необходимость регулирования которого возникает в связи необходимостью обеспечения доступа должностных лиц в жилые и нежилые помещения, в том числе в помещения общего пользования, для проведения соответствующих контрольно-надзорных мероприятий, в случае отказа юридических лиц, индивидуальных предпринимателей и граждан в таком доступе или в связи с уклонением от проведения таких проверок.</w:t>
      </w:r>
    </w:p>
    <w:p>
      <w:pPr>
        <w:pStyle w:val="Standard"/>
        <w:ind w:left="-851" w:firstLine="539"/>
        <w:jc w:val="both"/>
        <w:rPr/>
      </w:pPr>
      <w:r>
        <w:rPr>
          <w:lang w:val="ru-RU"/>
        </w:rPr>
        <w:t xml:space="preserve"> </w:t>
      </w:r>
      <w:r>
        <w:rPr>
          <w:lang w:val="ru-RU"/>
        </w:rPr>
        <w:t xml:space="preserve">Для более качественного исполнения контрольно-надзорных функций Администрацией необходимо выделение отдельной штатной единицы специалиста администрации для осуществления контрольно-надзорных функций: утвержденный норматив  штатных единиц не позволяет ввести дополнительные ставки, и собственных финансовых средств в местном бюджете на содержание дополнительной штатной единицы нет. А количество вопросов местного значения связанных с функциями контрольно-надзорной деятельности ежегодно увеличивается  и соответственно увеличивается объем работы, возложенный на специалистов администрации без дополнительной оплаты. </w:t>
      </w:r>
    </w:p>
    <w:p>
      <w:pPr>
        <w:pStyle w:val="Normal"/>
        <w:ind w:left="-851" w:hanging="0"/>
        <w:rPr/>
      </w:pPr>
      <w:r>
        <w:rPr/>
      </w:r>
    </w:p>
    <w:p>
      <w:pPr>
        <w:pStyle w:val="Normal"/>
        <w:pBdr>
          <w:top w:val="single" w:sz="4" w:space="1" w:color="00000A"/>
          <w:left w:val="single" w:sz="4" w:space="4" w:color="00000A"/>
          <w:bottom w:val="single" w:sz="4" w:space="1" w:color="00000A"/>
          <w:right w:val="single" w:sz="4" w:space="4" w:color="00000A"/>
        </w:pBdr>
        <w:ind w:left="-851" w:hanging="0"/>
        <w:jc w:val="center"/>
        <w:rPr/>
      </w:pPr>
      <w:r>
        <w:rPr/>
        <w:t>Приложения</w:t>
      </w:r>
    </w:p>
    <w:p>
      <w:pPr>
        <w:pStyle w:val="Normal"/>
        <w:ind w:left="-851" w:hanging="0"/>
        <w:rPr>
          <w:sz w:val="16"/>
          <w:szCs w:val="16"/>
        </w:rPr>
      </w:pPr>
      <w:r>
        <w:rPr>
          <w:sz w:val="16"/>
          <w:szCs w:val="16"/>
        </w:rPr>
      </w:r>
    </w:p>
    <w:p>
      <w:pPr>
        <w:pStyle w:val="NormalWeb"/>
        <w:shd w:val="clear" w:color="auto" w:fill="FFFFFF"/>
        <w:spacing w:lineRule="auto" w:line="240"/>
        <w:ind w:left="-851" w:hanging="0"/>
        <w:jc w:val="both"/>
        <w:rPr>
          <w:sz w:val="24"/>
          <w:szCs w:val="24"/>
        </w:rPr>
      </w:pPr>
      <w:r>
        <w:rPr>
          <w:rFonts w:cs="Arial"/>
          <w:sz w:val="24"/>
          <w:szCs w:val="24"/>
        </w:rPr>
        <w:t>- Статистическая  форма № 1- контроль «Сведения об осуществлении государственного контроля (надзора) и муниципального контроля» на 4 л. в 1 экз.</w:t>
      </w:r>
      <w:r>
        <w:rPr>
          <w:rFonts w:cs="Arial" w:ascii="Arial" w:hAnsi="Arial"/>
          <w:sz w:val="24"/>
          <w:szCs w:val="24"/>
        </w:rPr>
        <w:t xml:space="preserve">                                                                                                                             </w:t>
      </w:r>
      <w:r>
        <w:rPr>
          <w:rFonts w:cs="Arial"/>
          <w:sz w:val="24"/>
          <w:szCs w:val="24"/>
        </w:rPr>
        <w:t>– Пояснительная  записка  к отчёту на 1 л. в 1 экз</w:t>
      </w:r>
    </w:p>
    <w:p>
      <w:pPr>
        <w:pStyle w:val="Normal"/>
        <w:ind w:left="-851" w:hanging="0"/>
        <w:rPr/>
      </w:pPr>
      <w:r>
        <w:rPr/>
      </w:r>
    </w:p>
    <w:p>
      <w:pPr>
        <w:pStyle w:val="Normal"/>
        <w:ind w:left="-851" w:hanging="0"/>
        <w:rPr/>
      </w:pPr>
      <w:r>
        <w:rPr/>
        <w:t xml:space="preserve">Глава администрации </w:t>
      </w:r>
    </w:p>
    <w:p>
      <w:pPr>
        <w:pStyle w:val="Normal"/>
        <w:ind w:left="-851" w:hanging="0"/>
        <w:rPr/>
      </w:pPr>
      <w:r>
        <w:rPr/>
        <w:t>МО «Кокшайское сельское поселение»                                                                П.Н.Николаев</w:t>
      </w:r>
    </w:p>
    <w:p>
      <w:pPr>
        <w:pStyle w:val="Normal"/>
        <w:ind w:left="-851" w:hanging="0"/>
        <w:rPr/>
      </w:pPr>
      <w:r>
        <w:rPr/>
      </w:r>
    </w:p>
    <w:p>
      <w:pPr>
        <w:pStyle w:val="Normal"/>
        <w:ind w:left="-851" w:hanging="0"/>
        <w:rPr/>
      </w:pPr>
      <w:r>
        <w:rPr/>
      </w:r>
    </w:p>
    <w:sectPr>
      <w:headerReference w:type="default" r:id="rId2"/>
      <w:type w:val="nextPage"/>
      <w:pgSz w:w="11906" w:h="16838"/>
      <w:pgMar w:left="1701" w:right="850" w:header="708" w:top="765" w:footer="0" w:bottom="70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
  </w:p>
</w:hdr>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6888"/>
    <w:pPr>
      <w:widowControl/>
      <w:bidi w:val="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404177"/>
    <w:rPr>
      <w:rFonts w:ascii="Times New Roman" w:hAnsi="Times New Roman" w:eastAsia="Times New Roman"/>
      <w:sz w:val="24"/>
      <w:szCs w:val="24"/>
    </w:rPr>
  </w:style>
  <w:style w:type="character" w:styleId="Style15" w:customStyle="1">
    <w:name w:val="Нижний колонтитул Знак"/>
    <w:basedOn w:val="DefaultParagraphFont"/>
    <w:link w:val="a5"/>
    <w:uiPriority w:val="99"/>
    <w:qFormat/>
    <w:rsid w:val="00404177"/>
    <w:rPr>
      <w:rFonts w:ascii="Times New Roman" w:hAnsi="Times New Roman" w:eastAsia="Times New Roman"/>
      <w:sz w:val="24"/>
      <w:szCs w:val="24"/>
    </w:rPr>
  </w:style>
  <w:style w:type="character" w:styleId="Style16" w:customStyle="1">
    <w:name w:val="Текст выноски Знак"/>
    <w:basedOn w:val="DefaultParagraphFont"/>
    <w:link w:val="a7"/>
    <w:uiPriority w:val="99"/>
    <w:semiHidden/>
    <w:qFormat/>
    <w:rsid w:val="00404177"/>
    <w:rPr>
      <w:rFonts w:ascii="Tahoma" w:hAnsi="Tahoma" w:eastAsia="Times New Roman" w:cs="Tahoma"/>
      <w:sz w:val="16"/>
      <w:szCs w:val="16"/>
    </w:rPr>
  </w:style>
  <w:style w:type="character" w:styleId="Style17">
    <w:name w:val="Интернет-ссылка"/>
    <w:basedOn w:val="DefaultParagraphFont"/>
    <w:semiHidden/>
    <w:rsid w:val="00cb0dd3"/>
    <w:rPr>
      <w:color w:val="0000FF"/>
      <w:u w:val="single"/>
    </w:rPr>
  </w:style>
  <w:style w:type="character" w:styleId="Strong">
    <w:name w:val="Strong"/>
    <w:uiPriority w:val="22"/>
    <w:qFormat/>
    <w:rsid w:val="00aa6797"/>
    <w:rPr>
      <w:b/>
      <w:bCs/>
    </w:rPr>
  </w:style>
  <w:style w:type="character" w:styleId="3" w:customStyle="1">
    <w:name w:val="Основной текст с отступом 3 Знак"/>
    <w:basedOn w:val="DefaultParagraphFont"/>
    <w:link w:val="3"/>
    <w:uiPriority w:val="99"/>
    <w:semiHidden/>
    <w:qFormat/>
    <w:rsid w:val="005b56f3"/>
    <w:rPr>
      <w:sz w:val="16"/>
      <w:szCs w:val="16"/>
      <w:lang w:eastAsia="en-US"/>
    </w:rPr>
  </w:style>
  <w:style w:type="character" w:styleId="Style18">
    <w:name w:val="Выделение"/>
    <w:qFormat/>
    <w:rPr>
      <w:i/>
      <w:iCs/>
    </w:rPr>
  </w:style>
  <w:style w:type="paragraph" w:styleId="Style19">
    <w:name w:val="Заголовок"/>
    <w:basedOn w:val="Normal"/>
    <w:next w:val="Style20"/>
    <w:qFormat/>
    <w:pPr>
      <w:keepNext/>
      <w:spacing w:before="240" w:after="120"/>
    </w:pPr>
    <w:rPr>
      <w:rFonts w:ascii="Liberation Sans" w:hAnsi="Liberation Sans" w:eastAsia="Microsoft YaHei" w:cs="Ari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Header"/>
    <w:basedOn w:val="Normal"/>
    <w:link w:val="a4"/>
    <w:uiPriority w:val="99"/>
    <w:unhideWhenUsed/>
    <w:rsid w:val="00404177"/>
    <w:pPr>
      <w:tabs>
        <w:tab w:val="center" w:pos="4677" w:leader="none"/>
        <w:tab w:val="right" w:pos="9355" w:leader="none"/>
      </w:tabs>
    </w:pPr>
    <w:rPr/>
  </w:style>
  <w:style w:type="paragraph" w:styleId="Style25">
    <w:name w:val="Footer"/>
    <w:basedOn w:val="Normal"/>
    <w:link w:val="a6"/>
    <w:uiPriority w:val="99"/>
    <w:unhideWhenUsed/>
    <w:rsid w:val="00404177"/>
    <w:pPr>
      <w:tabs>
        <w:tab w:val="center" w:pos="4677" w:leader="none"/>
        <w:tab w:val="right" w:pos="9355" w:leader="none"/>
      </w:tabs>
    </w:pPr>
    <w:rPr/>
  </w:style>
  <w:style w:type="paragraph" w:styleId="BalloonText">
    <w:name w:val="Balloon Text"/>
    <w:basedOn w:val="Normal"/>
    <w:link w:val="a8"/>
    <w:uiPriority w:val="99"/>
    <w:semiHidden/>
    <w:unhideWhenUsed/>
    <w:qFormat/>
    <w:rsid w:val="00404177"/>
    <w:pPr/>
    <w:rPr>
      <w:rFonts w:ascii="Tahoma" w:hAnsi="Tahoma" w:cs="Tahoma"/>
      <w:sz w:val="16"/>
      <w:szCs w:val="16"/>
    </w:rPr>
  </w:style>
  <w:style w:type="paragraph" w:styleId="NormalWeb">
    <w:name w:val="Normal (Web)"/>
    <w:basedOn w:val="Normal"/>
    <w:qFormat/>
    <w:rsid w:val="00277159"/>
    <w:pPr>
      <w:spacing w:lineRule="auto" w:line="312" w:beforeAutospacing="1" w:after="240"/>
    </w:pPr>
    <w:rPr/>
  </w:style>
  <w:style w:type="paragraph" w:styleId="Standard" w:customStyle="1">
    <w:name w:val="Standard"/>
    <w:qFormat/>
    <w:rsid w:val="00277159"/>
    <w:pPr>
      <w:widowControl w:val="false"/>
      <w:suppressAutoHyphens w:val="true"/>
      <w:bidi w:val="0"/>
      <w:jc w:val="left"/>
      <w:textAlignment w:val="baseline"/>
    </w:pPr>
    <w:rPr>
      <w:rFonts w:ascii="Times New Roman" w:hAnsi="Times New Roman" w:eastAsia="Arial Unicode MS" w:cs="Times New Roman"/>
      <w:color w:val="000000"/>
      <w:sz w:val="24"/>
      <w:szCs w:val="24"/>
      <w:lang w:val="en-US" w:eastAsia="en-US" w:bidi="en-US"/>
    </w:rPr>
  </w:style>
  <w:style w:type="paragraph" w:styleId="NoSpacing">
    <w:name w:val="No Spacing"/>
    <w:uiPriority w:val="1"/>
    <w:qFormat/>
    <w:rsid w:val="00b417ec"/>
    <w:pPr>
      <w:widowControl/>
      <w:bidi w:val="0"/>
      <w:jc w:val="left"/>
    </w:pPr>
    <w:rPr>
      <w:rFonts w:ascii="Times New Roman" w:hAnsi="Times New Roman" w:eastAsia="Times New Roman" w:cs="Times New Roman"/>
      <w:color w:val="00000A"/>
      <w:sz w:val="24"/>
      <w:szCs w:val="24"/>
      <w:lang w:val="ru-RU" w:eastAsia="ru-RU" w:bidi="ar-SA"/>
    </w:rPr>
  </w:style>
  <w:style w:type="paragraph" w:styleId="BodyTextIndent3">
    <w:name w:val="Body Text Indent 3"/>
    <w:basedOn w:val="Normal"/>
    <w:link w:val="30"/>
    <w:uiPriority w:val="99"/>
    <w:semiHidden/>
    <w:unhideWhenUsed/>
    <w:qFormat/>
    <w:rsid w:val="005b56f3"/>
    <w:pPr>
      <w:spacing w:lineRule="auto" w:line="276" w:before="0" w:after="120"/>
      <w:ind w:left="283" w:hanging="0"/>
    </w:pPr>
    <w:rPr>
      <w:rFonts w:ascii="Calibri" w:hAnsi="Calibri" w:eastAsia="Calibri"/>
      <w:sz w:val="16"/>
      <w:szCs w:val="16"/>
      <w:lang w:eastAsia="en-US"/>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00D7-8942-4718-93CC-A87D7737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Application>LibreOffice/5.3.0.3$Windows_x86 LibreOffice_project/7074905676c47b82bbcfbea1aeefc84afe1c50e1</Application>
  <Pages>6</Pages>
  <Words>1996</Words>
  <Characters>16212</Characters>
  <CharactersWithSpaces>19035</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2017-01-17T14:01:00Z</dcterms:created>
  <dc:creator/>
  <dc:description/>
  <dc:language>ru-RU</dc:language>
  <cp:lastModifiedBy/>
  <dcterms:modified xsi:type="dcterms:W3CDTF">2018-02-27T15:06:11Z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