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bookmarkStart w:id="0" w:name="_docStart_8"/>
      <w:bookmarkStart w:id="1" w:name="_docStart_10"/>
      <w:bookmarkStart w:id="2" w:name="_title_8"/>
      <w:bookmarkStart w:id="3" w:name="_ref_584780"/>
      <w:bookmarkEnd w:id="0"/>
      <w:bookmarkEnd w:id="1"/>
      <w:r w:rsidRPr="001A21A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="0079187A">
        <w:rPr>
          <w:sz w:val="26"/>
          <w:szCs w:val="26"/>
        </w:rPr>
        <w:t>4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r w:rsidRPr="001A21A7">
        <w:rPr>
          <w:sz w:val="26"/>
          <w:szCs w:val="26"/>
        </w:rPr>
        <w:t xml:space="preserve">к </w:t>
      </w:r>
      <w:r w:rsidR="00A50A49">
        <w:rPr>
          <w:sz w:val="26"/>
          <w:szCs w:val="26"/>
        </w:rPr>
        <w:t>распоряжению</w:t>
      </w:r>
      <w:r w:rsidRPr="001A21A7">
        <w:rPr>
          <w:sz w:val="26"/>
          <w:szCs w:val="26"/>
        </w:rPr>
        <w:t xml:space="preserve"> об учетной политике, 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№  5</w:t>
      </w:r>
      <w:r w:rsidR="0039129C">
        <w:rPr>
          <w:sz w:val="26"/>
          <w:szCs w:val="26"/>
        </w:rPr>
        <w:t>4</w:t>
      </w:r>
      <w:proofErr w:type="gramEnd"/>
      <w:r w:rsidRPr="001A21A7">
        <w:rPr>
          <w:sz w:val="26"/>
          <w:szCs w:val="26"/>
        </w:rPr>
        <w:t xml:space="preserve">  от </w:t>
      </w:r>
      <w:r w:rsidR="0039129C">
        <w:rPr>
          <w:sz w:val="26"/>
          <w:szCs w:val="26"/>
        </w:rPr>
        <w:t>31</w:t>
      </w:r>
      <w:r w:rsidRPr="001A21A7">
        <w:rPr>
          <w:sz w:val="26"/>
          <w:szCs w:val="26"/>
        </w:rPr>
        <w:t>.12.201</w:t>
      </w:r>
      <w:r w:rsidR="0039129C">
        <w:rPr>
          <w:sz w:val="26"/>
          <w:szCs w:val="26"/>
        </w:rPr>
        <w:t>9</w:t>
      </w:r>
      <w:bookmarkStart w:id="4" w:name="_GoBack"/>
      <w:bookmarkEnd w:id="4"/>
      <w:r w:rsidRPr="001A21A7">
        <w:rPr>
          <w:sz w:val="26"/>
          <w:szCs w:val="26"/>
        </w:rPr>
        <w:t xml:space="preserve">г 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</w:p>
    <w:p w:rsidR="001A21A7" w:rsidRPr="001A21A7" w:rsidRDefault="001A21A7" w:rsidP="001A21A7">
      <w:pPr>
        <w:pStyle w:val="a3"/>
        <w:rPr>
          <w:sz w:val="26"/>
          <w:szCs w:val="26"/>
        </w:rPr>
      </w:pPr>
      <w:r w:rsidRPr="001A21A7">
        <w:rPr>
          <w:sz w:val="26"/>
          <w:szCs w:val="26"/>
        </w:rPr>
        <w:t>Положение о комиссии по поступлению и выбытию активов</w:t>
      </w:r>
      <w:bookmarkEnd w:id="2"/>
      <w:bookmarkEnd w:id="3"/>
    </w:p>
    <w:p w:rsidR="001A21A7" w:rsidRPr="001A21A7" w:rsidRDefault="001A21A7" w:rsidP="001A21A7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bookmarkStart w:id="5" w:name="_ref_1627500"/>
      <w:r w:rsidRPr="001A21A7">
        <w:rPr>
          <w:b/>
          <w:sz w:val="26"/>
          <w:szCs w:val="26"/>
        </w:rPr>
        <w:t>Общие положения</w:t>
      </w:r>
      <w:bookmarkEnd w:id="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6" w:name="_ref_1627501"/>
      <w:r w:rsidRPr="001A21A7">
        <w:rPr>
          <w:sz w:val="26"/>
        </w:rP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6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7" w:name="_ref_1627502"/>
      <w:r w:rsidRPr="001A21A7">
        <w:rPr>
          <w:sz w:val="26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7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8" w:name="_ref_1627503"/>
      <w:r w:rsidRPr="001A21A7">
        <w:rPr>
          <w:sz w:val="26"/>
        </w:rPr>
        <w:t>Заседания комиссии проводятся по мере необходимости, но не реже одного раза в квартал.</w:t>
      </w:r>
      <w:bookmarkEnd w:id="8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9" w:name="_ref_1627504"/>
      <w:r w:rsidRPr="001A21A7">
        <w:rPr>
          <w:sz w:val="26"/>
        </w:rPr>
        <w:t>Срок рассмотрения комиссией представленных ей документов не должен превышать 14 календарных дней.</w:t>
      </w:r>
      <w:bookmarkEnd w:id="9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0" w:name="_ref_1627505"/>
      <w:r w:rsidRPr="001A21A7">
        <w:rPr>
          <w:sz w:val="26"/>
        </w:rPr>
        <w:t>Заседание комиссии правомочно при наличии не менее 2/3 ее состава.</w:t>
      </w:r>
      <w:bookmarkEnd w:id="1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1" w:name="_ref_1627506"/>
      <w:r w:rsidRPr="001A21A7">
        <w:rPr>
          <w:sz w:val="26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1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2" w:name="_ref_1627507"/>
      <w:r w:rsidRPr="001A21A7">
        <w:rPr>
          <w:sz w:val="26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3" w:name="_ref_1627508"/>
      <w:r w:rsidRPr="001A21A7">
        <w:rPr>
          <w:sz w:val="26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3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14" w:name="_ref_1636341"/>
      <w:r w:rsidRPr="001A21A7">
        <w:rPr>
          <w:b/>
          <w:sz w:val="26"/>
          <w:szCs w:val="26"/>
        </w:rPr>
        <w:t>Принятие решений по поступлению активов</w:t>
      </w:r>
      <w:bookmarkEnd w:id="1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5" w:name="_ref_1636342"/>
      <w:r w:rsidRPr="001A21A7">
        <w:rPr>
          <w:sz w:val="26"/>
        </w:rPr>
        <w:t>В части поступления активов комиссия принимает решения по следующим вопросам:</w:t>
      </w:r>
      <w:bookmarkEnd w:id="1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физическое принятие активов в случаях, прямо предусмотренных внутренними актами организации;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первоначальной стоимости и метода амортизации поступивших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6" w:name="_ref_1636343"/>
      <w:r w:rsidRPr="001A21A7">
        <w:rPr>
          <w:sz w:val="26"/>
        </w:rP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6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7" w:name="_ref_1636344"/>
      <w:r w:rsidRPr="001A21A7">
        <w:rPr>
          <w:sz w:val="26"/>
        </w:rP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17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8" w:name="_ref_1636345"/>
      <w:r w:rsidRPr="001A21A7">
        <w:rPr>
          <w:sz w:val="26"/>
        </w:rP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18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6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 xml:space="preserve">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9" w:name="_ref_1636346"/>
      <w:r w:rsidRPr="001A21A7">
        <w:rPr>
          <w:sz w:val="26"/>
        </w:rPr>
        <w:t>Поступление нефинансовых активов комиссия оформляет следующими первичными учетными документами:</w:t>
      </w:r>
      <w:bookmarkEnd w:id="19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Актом о приеме-передаче объектов нефинансовых активов </w:t>
      </w:r>
      <w:hyperlink r:id="rId8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Приходным ордером на приемку материальных ценностей (нефинансовых активов) </w:t>
      </w:r>
      <w:hyperlink r:id="rId9" w:history="1">
        <w:r w:rsidRPr="001A21A7">
          <w:rPr>
            <w:rStyle w:val="a5"/>
            <w:color w:val="auto"/>
            <w:sz w:val="26"/>
            <w:szCs w:val="26"/>
          </w:rPr>
          <w:t>(ф. 0504207)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 xml:space="preserve">- Актом приемки материалов (материальных ценностей) </w:t>
      </w:r>
      <w:hyperlink r:id="rId10" w:history="1">
        <w:r w:rsidRPr="001A21A7">
          <w:rPr>
            <w:rStyle w:val="a5"/>
            <w:color w:val="auto"/>
            <w:sz w:val="26"/>
            <w:szCs w:val="26"/>
          </w:rPr>
          <w:t>(ф. 0504220)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0" w:name="_ref_1636347"/>
      <w:r w:rsidRPr="001A21A7">
        <w:rPr>
          <w:sz w:val="26"/>
        </w:rP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2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1" w:name="_ref_1636348"/>
      <w:r w:rsidRPr="001A21A7">
        <w:rPr>
          <w:sz w:val="26"/>
        </w:rPr>
        <w:t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  <w:bookmarkEnd w:id="21"/>
    </w:p>
    <w:p w:rsidR="001A21A7" w:rsidRPr="001A21A7" w:rsidRDefault="001A21A7" w:rsidP="001A21A7">
      <w:pPr>
        <w:pStyle w:val="heading1normal"/>
        <w:spacing w:line="240" w:lineRule="auto"/>
        <w:rPr>
          <w:b/>
          <w:sz w:val="26"/>
          <w:szCs w:val="26"/>
        </w:rPr>
      </w:pPr>
      <w:bookmarkStart w:id="22" w:name="_ref_1645186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r w:rsidRPr="001A21A7">
        <w:rPr>
          <w:b/>
          <w:sz w:val="26"/>
          <w:szCs w:val="26"/>
        </w:rPr>
        <w:t>Принятие решений по выбытию (списанию) активов и списанию задолженности неплатежеспособных дебиторов</w:t>
      </w:r>
      <w:bookmarkEnd w:id="2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3" w:name="_ref_1645187"/>
      <w:r w:rsidRPr="001A21A7">
        <w:rPr>
          <w:sz w:val="26"/>
        </w:rPr>
        <w:t>В части выбытия (списания) активов и задолженности комиссия принимает решения по следующим вопросам:</w:t>
      </w:r>
      <w:bookmarkEnd w:id="23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частичной ликвидации (</w:t>
      </w:r>
      <w:proofErr w:type="spellStart"/>
      <w:r w:rsidRPr="001A21A7">
        <w:rPr>
          <w:sz w:val="26"/>
          <w:szCs w:val="26"/>
        </w:rPr>
        <w:t>разукомплектации</w:t>
      </w:r>
      <w:proofErr w:type="spellEnd"/>
      <w:r w:rsidRPr="001A21A7">
        <w:rPr>
          <w:sz w:val="26"/>
          <w:szCs w:val="26"/>
        </w:rPr>
        <w:t>) основных средств и об определении стоимости выбывающей части актива при его частичной ликвидации;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пригодности дальнейшего использования имущества, возможности и эффективности его восстановления;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списании задолженности неплатежеспособных дебиторов, а также списании с забалансового учета задолженности, признанной безнадежной к взысканию.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4" w:name="_ref_1645188"/>
      <w:r w:rsidRPr="001A21A7">
        <w:rPr>
          <w:sz w:val="26"/>
        </w:rPr>
        <w:t>Решение о выбытии имущества принимается, если оно:</w:t>
      </w:r>
      <w:bookmarkEnd w:id="24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 других случаях, предусмотренных законодательством РФ.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5" w:name="_ref_1645189"/>
      <w:r w:rsidRPr="001A21A7">
        <w:rPr>
          <w:sz w:val="26"/>
        </w:rPr>
        <w:t>Решение о списании имущества принимается комиссией после проведения следующих мероприятий:</w:t>
      </w:r>
      <w:bookmarkEnd w:id="2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подготовка документов, необходимых для принятия решения о списании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6" w:name="_ref_1645190"/>
      <w:r w:rsidRPr="001A21A7">
        <w:rPr>
          <w:sz w:val="26"/>
        </w:rPr>
        <w:t>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</w:t>
      </w:r>
      <w:bookmarkEnd w:id="2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7" w:name="_ref_1645191"/>
      <w:r w:rsidRPr="001A21A7">
        <w:rPr>
          <w:sz w:val="26"/>
        </w:rPr>
        <w:t>Выбытие (списание) нефинансовых активов оформляется следующими документами:</w:t>
      </w:r>
      <w:bookmarkEnd w:id="27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приеме-передаче объектов нефинансовых активов </w:t>
      </w:r>
      <w:hyperlink r:id="rId11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объектов нефинансовых активов (кроме транспортных средств) </w:t>
      </w:r>
      <w:hyperlink r:id="rId12" w:history="1">
        <w:r w:rsidRPr="001A21A7">
          <w:rPr>
            <w:rStyle w:val="a5"/>
            <w:color w:val="auto"/>
            <w:sz w:val="26"/>
            <w:szCs w:val="26"/>
          </w:rPr>
          <w:t>(ф. 0504104)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транспортного средства </w:t>
      </w:r>
      <w:hyperlink r:id="rId13" w:history="1">
        <w:r w:rsidRPr="001A21A7">
          <w:rPr>
            <w:rStyle w:val="a5"/>
            <w:color w:val="auto"/>
            <w:sz w:val="26"/>
            <w:szCs w:val="26"/>
          </w:rPr>
          <w:t>(ф. 0504105)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мягкого и хозяйственного инвентаря </w:t>
      </w:r>
      <w:hyperlink r:id="rId14" w:history="1">
        <w:r w:rsidRPr="001A21A7">
          <w:rPr>
            <w:rStyle w:val="a5"/>
            <w:color w:val="auto"/>
            <w:sz w:val="26"/>
            <w:szCs w:val="26"/>
          </w:rPr>
          <w:t>(ф. 0504143)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материальных запасов </w:t>
      </w:r>
      <w:hyperlink r:id="rId15" w:history="1">
        <w:r w:rsidRPr="001A21A7">
          <w:rPr>
            <w:rStyle w:val="a5"/>
            <w:color w:val="auto"/>
            <w:sz w:val="26"/>
            <w:szCs w:val="26"/>
          </w:rPr>
          <w:t>(ф. 0504230)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8" w:name="_ref_1645192"/>
      <w:r w:rsidRPr="001A21A7">
        <w:rPr>
          <w:sz w:val="26"/>
        </w:rPr>
        <w:t>Оформленный комиссией акт о списании имущества утверждается руководителем.</w:t>
      </w:r>
      <w:bookmarkEnd w:id="28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9" w:name="_ref_1645193"/>
      <w:r w:rsidRPr="001A21A7">
        <w:rPr>
          <w:sz w:val="26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9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30" w:name="_ref_1654026"/>
      <w:r w:rsidRPr="001A21A7">
        <w:rPr>
          <w:b/>
          <w:sz w:val="26"/>
          <w:szCs w:val="26"/>
        </w:rPr>
        <w:t>Принятие решений по вопросам обесценения активов</w:t>
      </w:r>
      <w:bookmarkEnd w:id="3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1" w:name="_ref_1654027"/>
      <w:r w:rsidRPr="001A21A7">
        <w:rPr>
          <w:sz w:val="26"/>
        </w:rP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3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2" w:name="_ref_1654028"/>
      <w:r w:rsidRPr="001A21A7">
        <w:rPr>
          <w:sz w:val="26"/>
        </w:rP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3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3" w:name="_ref_1654029"/>
      <w:r w:rsidRPr="001A21A7">
        <w:rPr>
          <w:sz w:val="26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3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4" w:name="_ref_1654030"/>
      <w:r w:rsidRPr="001A21A7">
        <w:rPr>
          <w:sz w:val="26"/>
        </w:rPr>
        <w:lastRenderedPageBreak/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5" w:name="_ref_1654031"/>
      <w:r w:rsidRPr="001A21A7">
        <w:rPr>
          <w:sz w:val="26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6" w:name="_ref_1654032"/>
      <w:r w:rsidRPr="001A21A7">
        <w:rPr>
          <w:sz w:val="26"/>
        </w:rPr>
        <w:t>В представление могут быть включены рекомендации комиссии по дальнейшему использованию имущества.</w:t>
      </w:r>
      <w:bookmarkEnd w:id="3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9B2558" w:rsidRPr="001A21A7" w:rsidRDefault="009B2558" w:rsidP="001A21A7">
      <w:pPr>
        <w:spacing w:line="240" w:lineRule="auto"/>
        <w:rPr>
          <w:sz w:val="26"/>
          <w:szCs w:val="26"/>
        </w:rPr>
      </w:pPr>
    </w:p>
    <w:sectPr w:rsidR="009B2558" w:rsidRPr="001A21A7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1A7"/>
    <w:rsid w:val="001A21A7"/>
    <w:rsid w:val="0039129C"/>
    <w:rsid w:val="0079187A"/>
    <w:rsid w:val="009B2558"/>
    <w:rsid w:val="00A50A49"/>
    <w:rsid w:val="00B32B6E"/>
    <w:rsid w:val="00B966E3"/>
    <w:rsid w:val="00CB3391"/>
    <w:rsid w:val="00D6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BCA50"/>
  <w15:docId w15:val="{61396481-B866-4194-906A-3068BABF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21A7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21A7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1A21A7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1A21A7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1A21A7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1A21A7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1A21A7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1A21A7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A21A7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1A21A7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1A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21A7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1A7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21A7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A21A7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A21A7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A21A7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A21A7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A21A7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1A21A7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1A21A7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1A21A7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1A2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Relationship Id="rId10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AE0F7-2E87-4A75-854E-17F6D2B9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1725</Words>
  <Characters>9835</Characters>
  <Application>Microsoft Office Word</Application>
  <DocSecurity>0</DocSecurity>
  <Lines>81</Lines>
  <Paragraphs>23</Paragraphs>
  <ScaleCrop>false</ScaleCrop>
  <Company>office 2007 rus ent: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2020-02-21T07:05:00Z</cp:lastPrinted>
  <dcterms:created xsi:type="dcterms:W3CDTF">2019-01-08T11:42:00Z</dcterms:created>
  <dcterms:modified xsi:type="dcterms:W3CDTF">2020-02-21T07:05:00Z</dcterms:modified>
</cp:coreProperties>
</file>