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63" w:rsidRDefault="00B43163">
      <w:pPr>
        <w:pStyle w:val="ConsPlusNormal"/>
        <w:jc w:val="both"/>
      </w:pPr>
    </w:p>
    <w:p w:rsidR="00B43163" w:rsidRDefault="00B43163">
      <w:pPr>
        <w:pStyle w:val="ConsPlusNormal"/>
        <w:jc w:val="both"/>
      </w:pPr>
    </w:p>
    <w:p w:rsidR="00B43163" w:rsidRPr="00B84F42" w:rsidRDefault="00B4316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>Приложение</w:t>
      </w:r>
    </w:p>
    <w:p w:rsidR="00B43163" w:rsidRPr="00B84F42" w:rsidRDefault="00DF53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B43163" w:rsidRPr="00B84F42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B43163" w:rsidRPr="00B84F42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43163" w:rsidRPr="00B84F42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 Звениговск</w:t>
      </w:r>
      <w:r w:rsidR="00B707C4">
        <w:rPr>
          <w:rFonts w:ascii="Times New Roman" w:hAnsi="Times New Roman" w:cs="Times New Roman"/>
          <w:sz w:val="24"/>
          <w:szCs w:val="24"/>
        </w:rPr>
        <w:t>ого</w:t>
      </w:r>
      <w:r w:rsidRPr="00B84F4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B707C4">
        <w:rPr>
          <w:rFonts w:ascii="Times New Roman" w:hAnsi="Times New Roman" w:cs="Times New Roman"/>
          <w:sz w:val="24"/>
          <w:szCs w:val="24"/>
        </w:rPr>
        <w:t>ого</w:t>
      </w:r>
      <w:r w:rsidRPr="00B84F42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707C4">
        <w:rPr>
          <w:rFonts w:ascii="Times New Roman" w:hAnsi="Times New Roman" w:cs="Times New Roman"/>
          <w:sz w:val="24"/>
          <w:szCs w:val="24"/>
        </w:rPr>
        <w:t>а</w:t>
      </w:r>
    </w:p>
    <w:p w:rsidR="00B43163" w:rsidRDefault="00B4316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84F42">
        <w:rPr>
          <w:rFonts w:ascii="Times New Roman" w:hAnsi="Times New Roman" w:cs="Times New Roman"/>
          <w:sz w:val="24"/>
          <w:szCs w:val="24"/>
        </w:rPr>
        <w:t xml:space="preserve">от </w:t>
      </w:r>
      <w:r w:rsidR="00DF5332">
        <w:rPr>
          <w:rFonts w:ascii="Times New Roman" w:hAnsi="Times New Roman" w:cs="Times New Roman"/>
          <w:sz w:val="24"/>
          <w:szCs w:val="24"/>
        </w:rPr>
        <w:t>06 июня</w:t>
      </w:r>
      <w:r w:rsidR="00B707C4">
        <w:rPr>
          <w:rFonts w:ascii="Times New Roman" w:hAnsi="Times New Roman" w:cs="Times New Roman"/>
          <w:sz w:val="24"/>
          <w:szCs w:val="24"/>
        </w:rPr>
        <w:t xml:space="preserve"> </w:t>
      </w:r>
      <w:r w:rsidRPr="00B84F42">
        <w:rPr>
          <w:rFonts w:ascii="Times New Roman" w:hAnsi="Times New Roman" w:cs="Times New Roman"/>
          <w:sz w:val="24"/>
          <w:szCs w:val="24"/>
        </w:rPr>
        <w:t>20</w:t>
      </w:r>
      <w:r w:rsidR="00DF5332">
        <w:rPr>
          <w:rFonts w:ascii="Times New Roman" w:hAnsi="Times New Roman" w:cs="Times New Roman"/>
          <w:sz w:val="24"/>
          <w:szCs w:val="24"/>
        </w:rPr>
        <w:t>19</w:t>
      </w:r>
      <w:r w:rsidRPr="00B84F42">
        <w:rPr>
          <w:rFonts w:ascii="Times New Roman" w:hAnsi="Times New Roman" w:cs="Times New Roman"/>
          <w:sz w:val="24"/>
          <w:szCs w:val="24"/>
        </w:rPr>
        <w:t xml:space="preserve"> г. N</w:t>
      </w:r>
      <w:r w:rsidR="00DF5332">
        <w:rPr>
          <w:rFonts w:ascii="Times New Roman" w:hAnsi="Times New Roman" w:cs="Times New Roman"/>
          <w:sz w:val="24"/>
          <w:szCs w:val="24"/>
        </w:rPr>
        <w:t>309</w:t>
      </w:r>
    </w:p>
    <w:p w:rsidR="00DF5332" w:rsidRDefault="00DF53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(в редакции постановления  </w:t>
      </w:r>
      <w:proofErr w:type="gramEnd"/>
    </w:p>
    <w:p w:rsidR="00DF5332" w:rsidRPr="00B84F42" w:rsidRDefault="005711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F5332">
        <w:rPr>
          <w:rFonts w:ascii="Times New Roman" w:hAnsi="Times New Roman" w:cs="Times New Roman"/>
          <w:sz w:val="24"/>
          <w:szCs w:val="24"/>
        </w:rPr>
        <w:t>т</w:t>
      </w:r>
      <w:r w:rsidR="00E93AFB">
        <w:rPr>
          <w:rFonts w:ascii="Times New Roman" w:hAnsi="Times New Roman" w:cs="Times New Roman"/>
          <w:sz w:val="24"/>
          <w:szCs w:val="24"/>
        </w:rPr>
        <w:t xml:space="preserve"> </w:t>
      </w:r>
      <w:r w:rsidR="004C0032">
        <w:rPr>
          <w:rFonts w:ascii="Times New Roman" w:hAnsi="Times New Roman" w:cs="Times New Roman"/>
          <w:sz w:val="24"/>
          <w:szCs w:val="24"/>
        </w:rPr>
        <w:t xml:space="preserve">    </w:t>
      </w:r>
      <w:r w:rsidR="00A21366">
        <w:rPr>
          <w:rFonts w:ascii="Times New Roman" w:hAnsi="Times New Roman" w:cs="Times New Roman"/>
          <w:sz w:val="24"/>
          <w:szCs w:val="24"/>
        </w:rPr>
        <w:t>апре</w:t>
      </w:r>
      <w:r w:rsidR="004C0032">
        <w:rPr>
          <w:rFonts w:ascii="Times New Roman" w:hAnsi="Times New Roman" w:cs="Times New Roman"/>
          <w:sz w:val="24"/>
          <w:szCs w:val="24"/>
        </w:rPr>
        <w:t xml:space="preserve">ля </w:t>
      </w:r>
      <w:r w:rsidR="00DF5332">
        <w:rPr>
          <w:rFonts w:ascii="Times New Roman" w:hAnsi="Times New Roman" w:cs="Times New Roman"/>
          <w:sz w:val="24"/>
          <w:szCs w:val="24"/>
        </w:rPr>
        <w:t xml:space="preserve"> 202</w:t>
      </w:r>
      <w:r w:rsidR="00A21366">
        <w:rPr>
          <w:rFonts w:ascii="Times New Roman" w:hAnsi="Times New Roman" w:cs="Times New Roman"/>
          <w:sz w:val="24"/>
          <w:szCs w:val="24"/>
        </w:rPr>
        <w:t>2</w:t>
      </w:r>
      <w:r w:rsidR="00DF5332">
        <w:rPr>
          <w:rFonts w:ascii="Times New Roman" w:hAnsi="Times New Roman" w:cs="Times New Roman"/>
          <w:sz w:val="24"/>
          <w:szCs w:val="24"/>
        </w:rPr>
        <w:t xml:space="preserve"> г. №</w:t>
      </w:r>
      <w:proofErr w:type="gramStart"/>
      <w:r w:rsidR="004C0032">
        <w:rPr>
          <w:rFonts w:ascii="Times New Roman" w:hAnsi="Times New Roman" w:cs="Times New Roman"/>
          <w:sz w:val="24"/>
          <w:szCs w:val="24"/>
        </w:rPr>
        <w:t xml:space="preserve">   </w:t>
      </w:r>
      <w:r w:rsidR="00DF533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5332" w:rsidRPr="00B84F42" w:rsidRDefault="00DF5332" w:rsidP="00DF53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>
        <w:rPr>
          <w:rFonts w:ascii="Times New Roman" w:hAnsi="Times New Roman" w:cs="Times New Roman"/>
          <w:sz w:val="28"/>
          <w:szCs w:val="28"/>
        </w:rPr>
        <w:t>М</w:t>
      </w:r>
      <w:r w:rsidRPr="00B84F42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84F42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«Переселение граждан</w:t>
      </w:r>
    </w:p>
    <w:p w:rsidR="00DF5332" w:rsidRPr="00B84F42" w:rsidRDefault="00DF5332" w:rsidP="00DF53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</w:t>
      </w:r>
      <w:r w:rsidR="00F00C91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Паспорт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муниципальной программы «Переселение граждан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из аварийного жилищного фонда на 2019 - 202</w:t>
      </w:r>
      <w:r w:rsidR="00F00C91">
        <w:rPr>
          <w:rFonts w:ascii="Times New Roman" w:hAnsi="Times New Roman" w:cs="Times New Roman"/>
          <w:sz w:val="28"/>
          <w:szCs w:val="28"/>
        </w:rPr>
        <w:t>3</w:t>
      </w:r>
      <w:r w:rsidRPr="00B84F4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60"/>
        <w:gridCol w:w="6633"/>
      </w:tblGrid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F00C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«Переселение граждан из аварийного жилищного фонда на 2019 - 202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- Программа)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0576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43163"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Указ</w:t>
              </w:r>
            </w:hyperlink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8 г"/>
              </w:smartTagPr>
              <w:r w:rsidR="00B43163" w:rsidRPr="00B84F42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. N 204 "О национальных целях и стратегических задачах развития Российской Федерации на период до 2024 года";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6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от 21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>2007 г</w:t>
              </w:r>
            </w:smartTag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. N 185-ФЗ "О Фонде содействия реформированию жилищно-коммунального хозяйства"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137C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 w:rsidP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сокращения непригодного для проживания жилищного фонда;</w:t>
            </w:r>
          </w:p>
          <w:p w:rsidR="00B43163" w:rsidRPr="00B84F42" w:rsidRDefault="00B43163" w:rsidP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 (далее - аварийный жилищный фонд), собственники помещений в которых приняли решение участвовать в Программе, при условии, что органы местного самоуправления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городских 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и сельских поселений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обеспечили выполнение условий, определенных </w:t>
            </w:r>
            <w:hyperlink r:id="rId7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14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21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>2007</w:t>
              </w:r>
              <w:proofErr w:type="gramEnd"/>
              <w:r w:rsidRPr="00B84F42">
                <w:rPr>
                  <w:rFonts w:ascii="Times New Roman" w:hAnsi="Times New Roman" w:cs="Times New Roman"/>
                  <w:sz w:val="28"/>
                  <w:szCs w:val="28"/>
                </w:rPr>
                <w:t xml:space="preserve"> г</w:t>
              </w:r>
            </w:smartTag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. N 185-ФЗ "О Фонде содействия реформированию жилищно-коммунального хозяйства"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переселения граждан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2019 - 202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годы: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 этап - 2019 - 2020 годы;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7411B6"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этап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B43163" w:rsidRPr="00B84F42" w:rsidRDefault="00B43163" w:rsidP="007411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7411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этап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00C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привлечение и аккумулирование бюджетных средств для реализации Программы;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приобретение жилых помещений в многоквартирных домах, в том числе в домах, строительство которых не завершено;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      </w:r>
            <w:hyperlink r:id="rId8" w:history="1">
              <w:r w:rsidRPr="00B84F4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статьей 32</w:t>
              </w:r>
            </w:hyperlink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707C4" w:rsidRDefault="00B707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согласованию):</w:t>
            </w:r>
          </w:p>
          <w:p w:rsidR="00B43163" w:rsidRPr="00B84F42" w:rsidRDefault="00B43163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ородско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поселени</w:t>
            </w:r>
            <w:r w:rsidR="00B707C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Звенигово;</w:t>
            </w:r>
          </w:p>
          <w:p w:rsidR="00B43163" w:rsidRPr="00B84F42" w:rsidRDefault="00B707C4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админи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трация 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42E10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42E1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163" w:rsidRPr="00B84F42" w:rsidRDefault="00B43163" w:rsidP="00B84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Суслонгер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AB5E7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администрация 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43163" w:rsidRPr="00B84F42" w:rsidRDefault="00B707C4" w:rsidP="00DF53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Кужмарск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сельск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33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B5E71"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5E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43163" w:rsidRPr="00B84F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Фонда содействия реформированию жилищно-коммунального хозяйства (при условии выделения средств), республиканского бюджета Республики Марий Эл, бюджетов городских и сельских поселений (при условии выделения средств).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составляет  8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97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123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564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 в том числе: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–1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63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894</w:t>
            </w:r>
            <w:r w:rsidR="002D12D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</w:t>
            </w:r>
            <w:r w:rsidR="007411B6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этап - 202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205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966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358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B43163" w:rsidRPr="007B5438" w:rsidRDefault="007411B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B43163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этап - </w:t>
            </w:r>
            <w:r w:rsidR="00B4316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B4316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B4316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–</w:t>
            </w:r>
            <w:r w:rsidR="004B01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28</w:t>
            </w:r>
            <w:r w:rsidR="00B4316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142</w:t>
            </w:r>
            <w:r w:rsidR="00B4316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310</w:t>
            </w:r>
            <w:r w:rsidR="00B4316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52</w:t>
            </w:r>
            <w:r w:rsidR="00B43163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B43163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за счет средств Фонда содействия реформированию жилищно-коммунального хозяйства (при условии выделения средств) –</w:t>
            </w:r>
            <w:r w:rsidR="00A213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4A8" w:rsidRP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426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917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A21366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147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343 135,55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6C64A8" w:rsidRPr="007B5438" w:rsidRDefault="007411B6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III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этап - 202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705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544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6C64A8" w:rsidRPr="007B5438" w:rsidRDefault="007411B6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этап -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2022 - 2023 годы –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378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237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за счет средств республиканского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бюджета Республики Марий Эл -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031 833,00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 в том числе:</w:t>
            </w:r>
          </w:p>
          <w:p w:rsidR="006C64A8" w:rsidRPr="007B5438" w:rsidRDefault="006C64A8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I этап - 2019 - 2020 годы –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3 00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36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6C64A8" w:rsidRPr="007B5438" w:rsidRDefault="007411B6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III 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этап - 202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- 202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годы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260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814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6C64A8" w:rsidRPr="007B5438" w:rsidRDefault="007411B6" w:rsidP="006C64A8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этап -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2022 - 2023 годы –1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764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073,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32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;</w:t>
            </w:r>
          </w:p>
          <w:p w:rsidR="00B43163" w:rsidRPr="007B5438" w:rsidRDefault="00B43163" w:rsidP="00CC01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за счет средств бюджетов городских и сельских поселений (при условии выделения средств) –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814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руб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 в том числе:</w:t>
            </w:r>
          </w:p>
          <w:p w:rsidR="00B43163" w:rsidRPr="007B5438" w:rsidRDefault="00B4316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I этап - 2019 - 2020 годы -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664 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84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4,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6C64A8"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руб.</w:t>
            </w:r>
          </w:p>
          <w:p w:rsidR="00B43163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332" w:rsidRDefault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332" w:rsidRPr="00B84F42" w:rsidRDefault="00DF53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управления и контроля за исполнением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AB5E71" w:rsidRDefault="00AB5E71" w:rsidP="00AB5E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вениговск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163" w:rsidRPr="0054455D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Планируемые показатели выполнения Программы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:rsidR="00B43163" w:rsidRPr="00B84F42" w:rsidRDefault="00B431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переселенных за период с 2019 по 20</w:t>
            </w:r>
            <w:r w:rsidR="006C64A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год включительно из аварийного жилищного фонда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– 1 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</w:t>
            </w:r>
            <w:r w:rsidR="00A213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B43163" w:rsidRPr="00B84F42" w:rsidRDefault="00B43163" w:rsidP="007411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>ликвидация 1</w:t>
            </w:r>
            <w:r w:rsidR="006C64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13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площадью </w:t>
            </w:r>
            <w:r w:rsidRPr="007B543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  <w:r w:rsidR="007411B6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20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7411B6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>9</w:t>
            </w:r>
            <w:r w:rsidR="006C6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Pr="00B84F42">
              <w:rPr>
                <w:rFonts w:ascii="Times New Roman" w:hAnsi="Times New Roman" w:cs="Times New Roman"/>
                <w:sz w:val="28"/>
                <w:szCs w:val="28"/>
              </w:rPr>
              <w:t xml:space="preserve"> кв. метра, занимаемой гражданами, подлежащими переселению</w:t>
            </w:r>
          </w:p>
        </w:tc>
      </w:tr>
    </w:tbl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I. Содержание проблемы и обоснование необходимости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ее решения программными методами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Одной из задач государственной жилищной политики в Республике Марий Эл, направленной на комплексное решение проблемы перехода к устойчивому функционированию и развитию жилищной сферы, обеспечивающей доступность жилья для граждан, безопасные и комфортные условия проживания в нем, является обеспечение реализации права граждан, проживающих в аварийном жилищном фонде, на улучшение жилищных условий.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 настоящей Программе под аварийным жилищным фондом понимается совокупность жилых помещений в многоквартирных домах, признанных до 1 января </w:t>
      </w:r>
      <w:smartTag w:uri="urn:schemas-microsoft-com:office:smarttags" w:element="metricconverter">
        <w:smartTagPr>
          <w:attr w:name="ProductID" w:val="2017 г"/>
        </w:smartTagPr>
        <w:r w:rsidRPr="00B84F4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B84F42">
        <w:rPr>
          <w:rFonts w:ascii="Times New Roman" w:hAnsi="Times New Roman" w:cs="Times New Roman"/>
          <w:sz w:val="28"/>
          <w:szCs w:val="28"/>
        </w:rPr>
        <w:t>. в установленном Правительством Российской Федерации порядке аварийными и подлежащими сносу или реконструкции в связи с физическим износом в процессе их эксплуатации.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Большинство граждан, проживающих в аварийном жилищном фонде, не в состоянии в настоящее время самостоятельно приобрести жилые помещения, отвечающие установленным законодательством Российской Федерации требованиям.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Решению проблемы обеспечения жилыми помещениями граждан, проживающих в аварийном жилищном фонде, препятствует отсутствие в бюджетах городских округов и муниципальных районов средств, достаточных для переселения указанных граждан.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Данная проблема может быть решена при оказании финансовой поддержки за счет средств Фонда содействия реформированию жилищно-коммунального хозяйства (далее - Фонд) и республиканского бюджета Республики Марий Эл.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Жилищный фонд в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 xml:space="preserve"> районе на 1 января </w:t>
      </w:r>
      <w:smartTag w:uri="urn:schemas-microsoft-com:office:smarttags" w:element="metricconverter">
        <w:smartTagPr>
          <w:attr w:name="ProductID" w:val="2017 г"/>
        </w:smartTagPr>
        <w:r w:rsidRPr="00B84F42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B84F42">
        <w:rPr>
          <w:rFonts w:ascii="Times New Roman" w:hAnsi="Times New Roman" w:cs="Times New Roman"/>
          <w:sz w:val="28"/>
          <w:szCs w:val="28"/>
        </w:rPr>
        <w:t>. характеризуется следующими показателями: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общая площадь всех жилых помещений – 1 202,2 тыс. кв. метров, в том числе в многоквартирных домах –526,4 тыс. кв. метров;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помещений, признанных непригодными для проживания,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7411B6" w:rsidRPr="007411B6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7411B6" w:rsidRPr="007411B6">
        <w:rPr>
          <w:rFonts w:ascii="Times New Roman" w:hAnsi="Times New Roman" w:cs="Times New Roman"/>
          <w:color w:val="FF0000"/>
          <w:sz w:val="28"/>
          <w:szCs w:val="28"/>
        </w:rPr>
        <w:t>921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тыс. кв.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метров, в том числе жилых помещений в многоквартирных домах, признанных аварийными и подлежащими сносу или реконструкции в связи с физическим износом в процессе их эксплуатации,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7411B6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тыс.</w:t>
      </w:r>
      <w:r w:rsidRPr="00B84F42">
        <w:rPr>
          <w:rFonts w:ascii="Times New Roman" w:hAnsi="Times New Roman" w:cs="Times New Roman"/>
          <w:sz w:val="28"/>
          <w:szCs w:val="28"/>
        </w:rPr>
        <w:t xml:space="preserve"> кв. метров.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II. Основные цели, задачи, сроки и этапы реализации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финансовое и организационное обеспечение переселения граждан из многоквартирных домов, признанных аварийными и подлежащими сносу или реконструкции в связи с физическим износом в процессе их эксплуатации, собственники помещений в которых приняли решение участвовать в Программе, при условии, что органы местного самоуправления городских </w:t>
      </w:r>
      <w:r w:rsidR="00DF5332">
        <w:rPr>
          <w:rFonts w:ascii="Times New Roman" w:hAnsi="Times New Roman" w:cs="Times New Roman"/>
          <w:sz w:val="28"/>
          <w:szCs w:val="28"/>
        </w:rPr>
        <w:t>и сельских поселений</w:t>
      </w:r>
      <w:r w:rsidRPr="00B84F42">
        <w:rPr>
          <w:rFonts w:ascii="Times New Roman" w:hAnsi="Times New Roman" w:cs="Times New Roman"/>
          <w:sz w:val="28"/>
          <w:szCs w:val="28"/>
        </w:rPr>
        <w:t xml:space="preserve"> обеспечили выполнение условий, определенных </w:t>
      </w:r>
      <w:hyperlink r:id="rId9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содействия реформированию жилищно-коммунального хозяйства".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создание условий для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ликвидация многоквартирных домов, признанных аварийными и подлежащими сносу или реконструкции в связи с физическим износом в процессе их эксплуатации.</w:t>
      </w:r>
    </w:p>
    <w:p w:rsidR="00B43163" w:rsidRPr="00B84F42" w:rsidRDefault="000576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62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эксплуатации, до 1 января 2017 г. приведен в приложении N 1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Программой, будет осуществляться в 2019 - 2025 годах поэтапно.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Этапы реализации Программы: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I этап - 2019 - 2020 годы (количество граждан, переселенных из аварийного жилищного фонда, -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D12D8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–</w:t>
      </w:r>
      <w:r w:rsidR="007411B6" w:rsidRPr="007411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4 8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64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7B5438" w:rsidRDefault="007411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этап - 202</w:t>
      </w:r>
      <w:r w:rsidR="006C64A8">
        <w:rPr>
          <w:rFonts w:ascii="Times New Roman" w:hAnsi="Times New Roman" w:cs="Times New Roman"/>
          <w:sz w:val="28"/>
          <w:szCs w:val="28"/>
        </w:rPr>
        <w:t>1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6C64A8">
        <w:rPr>
          <w:rFonts w:ascii="Times New Roman" w:hAnsi="Times New Roman" w:cs="Times New Roman"/>
          <w:sz w:val="28"/>
          <w:szCs w:val="28"/>
        </w:rPr>
        <w:t>2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</w:t>
      </w:r>
      <w:r w:rsidRPr="007411B6">
        <w:rPr>
          <w:rFonts w:ascii="Times New Roman" w:hAnsi="Times New Roman" w:cs="Times New Roman"/>
          <w:sz w:val="28"/>
          <w:szCs w:val="28"/>
        </w:rPr>
        <w:t>455</w:t>
      </w:r>
      <w:r w:rsidR="00B43163"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человек, расселенная площадь жилых помещений –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1B6"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7411B6">
        <w:rPr>
          <w:rFonts w:ascii="Times New Roman" w:hAnsi="Times New Roman" w:cs="Times New Roman"/>
          <w:color w:val="FF0000"/>
          <w:sz w:val="28"/>
          <w:szCs w:val="28"/>
        </w:rPr>
        <w:t>820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,52</w:t>
      </w:r>
      <w:r w:rsidR="00B43163"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B84F42" w:rsidRDefault="007411B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этап - 202</w:t>
      </w:r>
      <w:r w:rsidR="006C64A8">
        <w:rPr>
          <w:rFonts w:ascii="Times New Roman" w:hAnsi="Times New Roman" w:cs="Times New Roman"/>
          <w:sz w:val="28"/>
          <w:szCs w:val="28"/>
        </w:rPr>
        <w:t>2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- 202</w:t>
      </w:r>
      <w:r w:rsidR="006C64A8">
        <w:rPr>
          <w:rFonts w:ascii="Times New Roman" w:hAnsi="Times New Roman" w:cs="Times New Roman"/>
          <w:sz w:val="28"/>
          <w:szCs w:val="28"/>
        </w:rPr>
        <w:t>3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годы (количество граждан, переселенных из аварийного жилищного фонда, - </w:t>
      </w:r>
      <w:r w:rsidRPr="007411B6">
        <w:rPr>
          <w:rFonts w:ascii="Times New Roman" w:hAnsi="Times New Roman" w:cs="Times New Roman"/>
          <w:sz w:val="28"/>
          <w:szCs w:val="28"/>
        </w:rPr>
        <w:t>903</w:t>
      </w:r>
      <w:r w:rsidR="00B431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43163" w:rsidRPr="007B5438">
        <w:rPr>
          <w:rFonts w:ascii="Times New Roman" w:hAnsi="Times New Roman" w:cs="Times New Roman"/>
          <w:color w:val="FF0000"/>
          <w:sz w:val="28"/>
          <w:szCs w:val="28"/>
        </w:rPr>
        <w:t>человек, расселенная площадь жилых помещений –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1B6">
        <w:rPr>
          <w:rFonts w:ascii="Times New Roman" w:hAnsi="Times New Roman" w:cs="Times New Roman"/>
          <w:color w:val="FF0000"/>
          <w:sz w:val="28"/>
          <w:szCs w:val="28"/>
        </w:rPr>
        <w:t>14</w:t>
      </w:r>
      <w:r w:rsidR="00B43163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7411B6">
        <w:rPr>
          <w:rFonts w:ascii="Times New Roman" w:hAnsi="Times New Roman" w:cs="Times New Roman"/>
          <w:color w:val="FF0000"/>
          <w:sz w:val="28"/>
          <w:szCs w:val="28"/>
        </w:rPr>
        <w:t>236</w:t>
      </w:r>
      <w:r w:rsidR="00B43163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7411B6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6C64A8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B431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43163"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кв. метра);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Этапы Программы должны быть реализованы не </w:t>
      </w:r>
      <w:proofErr w:type="gramStart"/>
      <w:r w:rsidRPr="00B84F4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84F42">
        <w:rPr>
          <w:rFonts w:ascii="Times New Roman" w:hAnsi="Times New Roman" w:cs="Times New Roman"/>
          <w:sz w:val="28"/>
          <w:szCs w:val="28"/>
        </w:rPr>
        <w:t xml:space="preserve"> чем 31 декабря года, следующего за годом принятия Фондом решения о предоставлении финансовой поддержки на реализацию соответствующего этапа. 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Планируемая дата окончания переселения граждан из каждого многоквартирного дома указан</w:t>
      </w:r>
      <w:r w:rsidR="00267897"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26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1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Очередность городских и сельских поселений в Программе определена с учетом: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обеспечить выделение денежных средств за счет средств бюджета муниципального образования на оплату стоимости разницы между занимаемой площадью и предоставляемой площадью жилого помещения;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возможности приобретения жилых помещений на территории муниципального образования для переселения граждан из аварийного жилищного фонда в домах, вновь построенных и введенных в эксплуатацию, и строящихся домах со степенью готовности не менее 50 процентов;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наличия сформированных земельных участков для строительства многоквартирных домов или возможности их формирования, степени их обеспеченности инфраструктурой.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Получение финансовой поддержки за счет средств Фонда осуществляется на основании заявок Республики Марий Эл с приложением документов, утвержденных решением правления Фонда, в том числе плана-графика, содержащего информацию о механизмах реализации Программы, а также промежуточные результаты реализации программы, в разбивке по способам переселения и по городским округам и муниципальным районам, планируемые сроки достижения этих промежуточных результатов.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III. Система программных мероприятий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Основными мероприятиями Программы являются: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привлечение и аккумулирование бюджетных средств для реализации Программы;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приобретение жилых помещений в многоквартирных домах, в том числе в домах, строительство которых не завершено;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строительство многоквартирных домов;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предоставление отвечающих установленным законодательством Российской Федерации требованиям жилых помещений гражданам, переселяемым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выплата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0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Переселение граждан из аварийного жилищного фонда производится путем: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нанимателям жилых помещений в соответствии со </w:t>
      </w:r>
      <w:hyperlink r:id="rId11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статьями 86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89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другого благоустроенного применительно к условиям соответствующего населенного пункта жилого помещения по договору социального найма, равнозначного по общей площади ранее занимаемому жилому помещению, отвечающего установленным законодательством Российской Федерации требованиям и находящегося в границах населенного пункта, в котором расположен аварийный многоквартирный дом, или в границах другого населенного пункта Республики Марий Эл, с письменного согласия нанимателей;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выплаты лицам, в чьей собственности находятся жилые помещения, входящие в аварийный жилищный фонд, возмещения за изымаемые жилые помещения в соответствии со </w:t>
      </w:r>
      <w:hyperlink r:id="rId13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При этом размер возмещения за жилое помещение формируется на основании отчета об оценке объекта оценки в порядке, установленном Федеральным </w:t>
      </w:r>
      <w:hyperlink r:id="rId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от 29 июля 1998 г. N 135-ФЗ "Об оценочной деятельности в Российской Федерации". Расходы, связанные с проведением оценки, осуществляются за счет бюджетов муниципальных образований;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предоставления собственникам жилых помещений взамен изымаемого жилого помещения другого жилого помещения в соответствии с </w:t>
      </w:r>
      <w:hyperlink r:id="rId15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32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 Порядок и сроки уплаты гражданами части стоимости предоставляемого им жилого помещения в случае, если его стоимость превышает размер возмещения за изымаемое жилое помещение, определяется соглашением, заключенным между органом местного самоуправления и гражданином.</w:t>
      </w:r>
    </w:p>
    <w:p w:rsidR="00B43163" w:rsidRPr="00B84F42" w:rsidRDefault="000576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248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реализации мероприятий по переселению граждан из аварийного жилищного фонда, признанного таковым до 1 января 2017 г., по способам переселения приведен в приложении N 2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администрациям городских округов и муниципальных районов необходимо обеспечить приобретение жилых помещений в многоквартирных домах, в том числе в домах, строительство которых не завершено, строительство многоквартирных домов, соответствующих техническим регламентам и проектной документации, имеющей положительное заключение государственной экспертизы, обеспечивающих комфортные и безопасные условия проживания граждан (включая инвалидов и другие группы населения с ограниченными возможностями передвижения).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Для переселения граждан из аварийного жилищного фонда не предоставляются жилые помещения, расположенные в многоквартирных домах, выполненных из легких стальных тонкостенных конструкций (ЛСТК), SIP панелей, металлических сэндвич панелей.</w:t>
      </w:r>
    </w:p>
    <w:p w:rsidR="00B43163" w:rsidRPr="00B84F42" w:rsidRDefault="00DF53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дминистрациям городских и сельских поселений необходимо обеспечить выполнение условий предоставления финансовой поддержки за счет средств Фонда, предусмотренных </w:t>
      </w:r>
      <w:hyperlink r:id="rId16" w:history="1">
        <w:r w:rsidR="00B43163"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="00B43163"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IV. Объемы и источники финансирования 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Default="00B431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Фонда, республиканского бюджета Республики Марий Эл и бюджетов городских и сельских поселений.</w:t>
      </w:r>
    </w:p>
    <w:p w:rsidR="0081445F" w:rsidRPr="00B84F42" w:rsidRDefault="008144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составляет  8</w:t>
      </w:r>
      <w:r>
        <w:rPr>
          <w:rFonts w:ascii="Times New Roman" w:hAnsi="Times New Roman" w:cs="Times New Roman"/>
          <w:color w:val="FF0000"/>
          <w:sz w:val="28"/>
          <w:szCs w:val="28"/>
        </w:rPr>
        <w:t>97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123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564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color w:val="FF0000"/>
          <w:sz w:val="28"/>
          <w:szCs w:val="28"/>
        </w:rPr>
        <w:t>00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 в том числе: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–1</w:t>
      </w:r>
      <w:r>
        <w:rPr>
          <w:rFonts w:ascii="Times New Roman" w:hAnsi="Times New Roman" w:cs="Times New Roman"/>
          <w:color w:val="FF0000"/>
          <w:sz w:val="28"/>
          <w:szCs w:val="28"/>
        </w:rPr>
        <w:t>63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014 894,52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III этап - 202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205 966 358,96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2022 - 2023 годы –528 142 310,52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B84F42" w:rsidRDefault="007411B6" w:rsidP="007411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за счет средств Фонда содействия реформированию жилищно-коммунального хозяйства (при условии выделения средств)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4A8">
        <w:rPr>
          <w:rFonts w:ascii="Times New Roman" w:hAnsi="Times New Roman" w:cs="Times New Roman"/>
          <w:color w:val="FF0000"/>
          <w:sz w:val="28"/>
          <w:szCs w:val="28"/>
        </w:rPr>
        <w:t>8</w:t>
      </w:r>
      <w:r>
        <w:rPr>
          <w:rFonts w:ascii="Times New Roman" w:hAnsi="Times New Roman" w:cs="Times New Roman"/>
          <w:color w:val="FF0000"/>
          <w:sz w:val="28"/>
          <w:szCs w:val="28"/>
        </w:rPr>
        <w:t>66 426 917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84F4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</w:t>
      </w:r>
      <w:r>
        <w:rPr>
          <w:rFonts w:ascii="Times New Roman" w:hAnsi="Times New Roman" w:cs="Times New Roman"/>
          <w:color w:val="FF0000"/>
          <w:sz w:val="28"/>
          <w:szCs w:val="28"/>
        </w:rPr>
        <w:t>147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343 135,55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III этап - 202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201 705 544,00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2022 - 2023 годы – 517 378 237,20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за счет средств республиканского </w:t>
      </w:r>
      <w:r>
        <w:rPr>
          <w:rFonts w:ascii="Times New Roman" w:hAnsi="Times New Roman" w:cs="Times New Roman"/>
          <w:color w:val="FF0000"/>
          <w:sz w:val="28"/>
          <w:szCs w:val="28"/>
        </w:rPr>
        <w:t>бюджета Республики Марий Эл - 18 031 833,00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 в том числе: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 этап - 2019 - 2020 годы –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3 006 944,36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III этап - 202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4 260 814,96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этап - </w:t>
      </w:r>
      <w:r>
        <w:rPr>
          <w:rFonts w:ascii="Times New Roman" w:hAnsi="Times New Roman" w:cs="Times New Roman"/>
          <w:color w:val="FF0000"/>
          <w:sz w:val="28"/>
          <w:szCs w:val="28"/>
        </w:rPr>
        <w:t>2022 - 2023 годы –10 764 073,32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7411B6" w:rsidRPr="007B5438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>за счет средств бюджетов городских и сельских поселений (при условии выделения средств) –</w:t>
      </w:r>
      <w:r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664 814,61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, в том числе:</w:t>
      </w:r>
    </w:p>
    <w:p w:rsidR="007411B6" w:rsidRPr="007411B6" w:rsidRDefault="007411B6" w:rsidP="007411B6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I этап - 2019 - 2020 годы - </w:t>
      </w:r>
      <w:r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664 844,61</w:t>
      </w:r>
      <w:r w:rsidRPr="007B5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руб</w:t>
      </w:r>
      <w:r w:rsidR="00D66B54">
        <w:rPr>
          <w:rFonts w:ascii="Times New Roman" w:hAnsi="Times New Roman" w:cs="Times New Roman"/>
          <w:color w:val="FF0000"/>
          <w:sz w:val="28"/>
          <w:szCs w:val="28"/>
        </w:rPr>
        <w:t>.</w:t>
      </w:r>
      <w:bookmarkStart w:id="1" w:name="_GoBack"/>
      <w:bookmarkEnd w:id="1"/>
    </w:p>
    <w:p w:rsidR="002B3DB6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Планируемый объем финансирования Программы определен исходя из планируемой стоимости приобретения жилых помещений и (или) строительства многоквартирных домов в расчете на один квадратный метр общей площади жилого помещения и заявленных, площади аварийного жилищного фонда и площади приобретаемых жилых помещений, но не выше средней рыночной стоимости, определенной</w:t>
      </w:r>
      <w:r w:rsidR="002B3DB6">
        <w:rPr>
          <w:rFonts w:ascii="Times New Roman" w:hAnsi="Times New Roman" w:cs="Times New Roman"/>
          <w:sz w:val="28"/>
          <w:szCs w:val="28"/>
        </w:rPr>
        <w:t>: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4FB" w:rsidRPr="002144FB" w:rsidRDefault="002144FB" w:rsidP="002144F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144FB">
        <w:rPr>
          <w:rFonts w:ascii="Times New Roman" w:hAnsi="Times New Roman"/>
          <w:sz w:val="28"/>
          <w:szCs w:val="28"/>
        </w:rPr>
        <w:t xml:space="preserve">по </w:t>
      </w:r>
      <w:r w:rsidRPr="002144FB">
        <w:rPr>
          <w:rFonts w:ascii="Times New Roman" w:hAnsi="Times New Roman"/>
          <w:sz w:val="28"/>
          <w:szCs w:val="28"/>
          <w:lang w:val="en-US"/>
        </w:rPr>
        <w:t>I</w:t>
      </w:r>
      <w:r w:rsidRPr="002144FB">
        <w:rPr>
          <w:rFonts w:ascii="Times New Roman" w:hAnsi="Times New Roman"/>
          <w:sz w:val="28"/>
          <w:szCs w:val="28"/>
        </w:rPr>
        <w:t xml:space="preserve"> этапу в размере 32 557 рублей на один квадратный метр общей площади жилья, утвержденной приказом Министерства строительства и жилищно-коммунального хозяйства Российской Федерации от 19 декабря 2018 г. № 822/</w:t>
      </w:r>
      <w:proofErr w:type="spellStart"/>
      <w:proofErr w:type="gramStart"/>
      <w:r w:rsidRPr="002144F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2144FB">
        <w:rPr>
          <w:rFonts w:ascii="Times New Roman" w:hAnsi="Times New Roman"/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I квартал 2019 года»;</w:t>
      </w:r>
    </w:p>
    <w:p w:rsidR="002144FB" w:rsidRPr="002144FB" w:rsidRDefault="002144FB" w:rsidP="002144F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144FB">
        <w:rPr>
          <w:rFonts w:ascii="Times New Roman" w:hAnsi="Times New Roman"/>
          <w:sz w:val="28"/>
          <w:szCs w:val="28"/>
        </w:rPr>
        <w:t>по II этапу в размере 34 962 рублей на один квадратный метр общей площади жилья, утвержденной приказом Министерства строительства и жилищно-коммунального хозяйства Российской Федерации от 29 сентября 2020 г. № 557/</w:t>
      </w:r>
      <w:proofErr w:type="spellStart"/>
      <w:proofErr w:type="gramStart"/>
      <w:r w:rsidRPr="002144F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2144FB">
        <w:rPr>
          <w:rFonts w:ascii="Times New Roman" w:hAnsi="Times New Roman"/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IV квартал 2020 года»;</w:t>
      </w:r>
    </w:p>
    <w:p w:rsidR="002144FB" w:rsidRPr="002144FB" w:rsidRDefault="002144FB" w:rsidP="002144F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144FB">
        <w:rPr>
          <w:rFonts w:ascii="Times New Roman" w:hAnsi="Times New Roman"/>
          <w:sz w:val="28"/>
          <w:szCs w:val="28"/>
        </w:rPr>
        <w:t xml:space="preserve">по </w:t>
      </w:r>
      <w:r w:rsidRPr="002144FB">
        <w:rPr>
          <w:rFonts w:ascii="Times New Roman" w:hAnsi="Times New Roman"/>
          <w:sz w:val="28"/>
          <w:szCs w:val="28"/>
          <w:lang w:val="en-US"/>
        </w:rPr>
        <w:t>III</w:t>
      </w:r>
      <w:r w:rsidRPr="002144FB">
        <w:rPr>
          <w:rFonts w:ascii="Times New Roman" w:hAnsi="Times New Roman"/>
          <w:sz w:val="28"/>
          <w:szCs w:val="28"/>
        </w:rPr>
        <w:t xml:space="preserve"> </w:t>
      </w:r>
      <w:bookmarkStart w:id="2" w:name="_Hlk97103904"/>
      <w:r w:rsidRPr="002144FB">
        <w:rPr>
          <w:rFonts w:ascii="Times New Roman" w:hAnsi="Times New Roman"/>
          <w:sz w:val="28"/>
          <w:szCs w:val="28"/>
        </w:rPr>
        <w:t>этапу в размере 36 535 рублей на один квадратный метр общей площади жилья, утвержденной приказом Министерства строительства и жилищно-коммунального хозяйства Российской Федерации от 28 сентября 2021 г. № 699/</w:t>
      </w:r>
      <w:proofErr w:type="spellStart"/>
      <w:proofErr w:type="gramStart"/>
      <w:r w:rsidRPr="002144F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2144FB">
        <w:rPr>
          <w:rFonts w:ascii="Times New Roman" w:hAnsi="Times New Roman"/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I</w:t>
      </w:r>
      <w:r w:rsidRPr="002144FB">
        <w:rPr>
          <w:rFonts w:ascii="Times New Roman" w:hAnsi="Times New Roman"/>
          <w:sz w:val="28"/>
          <w:szCs w:val="28"/>
          <w:lang w:val="en-US"/>
        </w:rPr>
        <w:t>V</w:t>
      </w:r>
      <w:r w:rsidRPr="002144FB">
        <w:rPr>
          <w:rFonts w:ascii="Times New Roman" w:hAnsi="Times New Roman"/>
          <w:sz w:val="28"/>
          <w:szCs w:val="28"/>
        </w:rPr>
        <w:t xml:space="preserve"> квартал 2021 года»;</w:t>
      </w:r>
    </w:p>
    <w:p w:rsidR="002144FB" w:rsidRPr="002144FB" w:rsidRDefault="002144FB" w:rsidP="002144F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144FB">
        <w:rPr>
          <w:rFonts w:ascii="Times New Roman" w:hAnsi="Times New Roman"/>
          <w:sz w:val="28"/>
          <w:szCs w:val="28"/>
        </w:rPr>
        <w:t xml:space="preserve">по </w:t>
      </w:r>
      <w:r w:rsidRPr="002144FB">
        <w:rPr>
          <w:rFonts w:ascii="Times New Roman" w:hAnsi="Times New Roman"/>
          <w:sz w:val="28"/>
          <w:szCs w:val="28"/>
          <w:lang w:val="en-US"/>
        </w:rPr>
        <w:t>IV</w:t>
      </w:r>
      <w:r w:rsidRPr="002144FB">
        <w:rPr>
          <w:rFonts w:ascii="Times New Roman" w:hAnsi="Times New Roman"/>
          <w:sz w:val="28"/>
          <w:szCs w:val="28"/>
        </w:rPr>
        <w:t xml:space="preserve"> этапу в размере 47 967 рублей на один квадратный метр общей площади жилья, утвержденной приказом Министерства строительства и жилищно-коммунального хозяйства Российской Федерации от 17 декабря 2021 г. № 955/</w:t>
      </w:r>
      <w:proofErr w:type="spellStart"/>
      <w:proofErr w:type="gramStart"/>
      <w:r w:rsidRPr="002144F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2144FB">
        <w:rPr>
          <w:rFonts w:ascii="Times New Roman" w:hAnsi="Times New Roman"/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2022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2022 года».</w:t>
      </w:r>
    </w:p>
    <w:bookmarkEnd w:id="2"/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Планируемый объем финансирования Программы по этапам приведен в </w:t>
      </w:r>
      <w:hyperlink w:anchor="P4114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приложении N 3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В случае приобретения муниципальными образованиями жилых помещений для переселения граждан из аварийного жилищного фонда по цене, превышающей цену приобретения жилых помещений, рассчитанную с учетом предельной стоимости одного квадратного метра общей площади жилого помещения, финансирование расходов на оплату стоимости такого превышения осуществляется за счет средств бюджетов городских и сельских поселений.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Для целей реализации мероприятий по переселению граждан из аварийного жилищного фонда муниципальными образованиями городских и сельских поселений могут быть использованы механизмы привлечения внебюджетных средств в соответствии действующим законодательством на условиях </w:t>
      </w:r>
      <w:proofErr w:type="spellStart"/>
      <w:r w:rsidRPr="00B84F4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84F42">
        <w:rPr>
          <w:rFonts w:ascii="Times New Roman" w:hAnsi="Times New Roman" w:cs="Times New Roman"/>
          <w:sz w:val="28"/>
          <w:szCs w:val="28"/>
        </w:rPr>
        <w:t>.</w:t>
      </w:r>
    </w:p>
    <w:p w:rsidR="0081445F" w:rsidRDefault="00B43163" w:rsidP="009A54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Планируемый</w:t>
      </w:r>
      <w:r w:rsidR="0081445F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144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4F42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81445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4F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1445F">
        <w:rPr>
          <w:rFonts w:ascii="Times New Roman" w:hAnsi="Times New Roman" w:cs="Times New Roman"/>
          <w:sz w:val="28"/>
          <w:szCs w:val="28"/>
        </w:rPr>
        <w:t xml:space="preserve">  </w:t>
      </w:r>
      <w:r w:rsidRPr="00B84F42">
        <w:rPr>
          <w:rFonts w:ascii="Times New Roman" w:hAnsi="Times New Roman" w:cs="Times New Roman"/>
          <w:sz w:val="28"/>
          <w:szCs w:val="28"/>
        </w:rPr>
        <w:t xml:space="preserve">подлежит </w:t>
      </w:r>
    </w:p>
    <w:p w:rsidR="00B43163" w:rsidRPr="00B84F42" w:rsidRDefault="009A54B7" w:rsidP="009A54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43163" w:rsidRPr="00B84F42">
        <w:rPr>
          <w:rFonts w:ascii="Times New Roman" w:hAnsi="Times New Roman" w:cs="Times New Roman"/>
          <w:sz w:val="28"/>
          <w:szCs w:val="28"/>
        </w:rPr>
        <w:t>орректировке в случае изменения средней рыночной стоимости одного квадратного метра жилого помещения, площади предоставляемых жилых помещений, размера возмещения за жилое помещение, а также в случае уточнения Фондом лимитов предоставления финансовой поддержки Республике Марий Эл на цели переселения граждан из аварийного жилищного фонда.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Организация проведения мероприятий Программы в целях переселения граждан из аварийного жилищного фонда, в том числе проведение конкурсов (аукционов), осуществляется за счет средств бюджетов городских и сельских поселений (по согласованию).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V. Механизм реализации Программы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="00AB5E71" w:rsidRPr="00B84F42">
        <w:rPr>
          <w:rFonts w:ascii="Times New Roman" w:hAnsi="Times New Roman" w:cs="Times New Roman"/>
          <w:sz w:val="28"/>
          <w:szCs w:val="28"/>
        </w:rPr>
        <w:t>Администраци</w:t>
      </w:r>
      <w:r w:rsidR="00AB5E71">
        <w:rPr>
          <w:rFonts w:ascii="Times New Roman" w:hAnsi="Times New Roman" w:cs="Times New Roman"/>
          <w:sz w:val="28"/>
          <w:szCs w:val="28"/>
        </w:rPr>
        <w:t>ей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городских и сельских поселений, выполнившими условия предоставления финансовой поддержки за счет средств Фонда, предусмотренные </w:t>
      </w:r>
      <w:hyperlink r:id="rId17" w:history="1">
        <w:r w:rsidRPr="00B84F42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84F42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2007 г. N 185-ФЗ "О Фонде содействия реформированию жилищно-коммунального хозяйства". Исполнители Программы несут ответственность за реализацию мероприятий Программы, их конечные результаты. Органы местного самоуправления городских и сельских поселений - исполнители Программы, несут ответственность за целевое использование выделяемых финансовых средств.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Средства долевого финансирования на проведение программных мероприятий, включая средства, предоставляемые Фондом, поступают из республиканского бюджета Республики Марий Эл через главного распорядителя средств - Министерство строительства, архитектуры и жилищно-коммунального хозяйства Республики Марий Эл, в виде субсидий </w:t>
      </w:r>
      <w:r w:rsidRPr="00B84F42">
        <w:rPr>
          <w:rFonts w:ascii="Times New Roman" w:hAnsi="Times New Roman" w:cs="Times New Roman"/>
          <w:b/>
          <w:sz w:val="28"/>
          <w:szCs w:val="28"/>
        </w:rPr>
        <w:t>в бюджеты городских и сельских поселений в соответствии со сводной бюджетной росписью республиканского бюджета Республики Марий Эл.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Органам местного самоуправления городских и сельских поселений, участвующих в Программе, необходимо обеспечить: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проведение инвентаризации и последующего мониторинга аварийного жилищного фонда на территории поселения;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об аварийном жилищном фонде в автоматизированной информационной системе "Реформа ЖКХ", их полноту и достоверность;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и утверждение муниципальных адресных программ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разработку проектно-сметной документации на строительство многоквартирных домов, предназначенных для переселения граждан из аварийного жилищного фонда;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ведение отчетности о расходовании средств, направленных на переселение граждан из аварийного жилищного фонда, и представление ее в Администрацию МО «Звениговский муниципальный район» ежемесячно, до 10 числа месяца, следующего за отчетным;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размещение сведений о ходе реализации программ переселения граждан из аварийного жилищного фонда в автоматизированной информационной системе "Реформа ЖКХ" с их корректировкой по мере обновления;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контроль за использованием бюджетных средств, направленных на переселение граждан из аварийного жилищного фонда.</w:t>
      </w:r>
    </w:p>
    <w:p w:rsidR="00AB5E71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4F42">
        <w:rPr>
          <w:rFonts w:ascii="Times New Roman" w:hAnsi="Times New Roman" w:cs="Times New Roman"/>
          <w:sz w:val="28"/>
          <w:szCs w:val="28"/>
        </w:rPr>
        <w:t>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B43163" w:rsidRPr="00B84F42">
        <w:rPr>
          <w:rFonts w:ascii="Times New Roman" w:hAnsi="Times New Roman" w:cs="Times New Roman"/>
          <w:sz w:val="28"/>
          <w:szCs w:val="28"/>
        </w:rPr>
        <w:t xml:space="preserve"> обеспечивает представление в Министерство строительства, архитектуры и жилищно-коммунального хозяйства Республики Марий Эл  для обеспечения долевого финансирования программных мероприятий заявок на предоставление финансовой поддержки за счет средств Фонда, республиканского бюджета</w:t>
      </w:r>
      <w:r w:rsidR="00B707C4">
        <w:rPr>
          <w:rFonts w:ascii="Times New Roman" w:hAnsi="Times New Roman" w:cs="Times New Roman"/>
          <w:sz w:val="28"/>
          <w:szCs w:val="28"/>
        </w:rPr>
        <w:t xml:space="preserve"> </w:t>
      </w:r>
      <w:r w:rsidR="00B43163" w:rsidRPr="00B84F42">
        <w:rPr>
          <w:rFonts w:ascii="Times New Roman" w:hAnsi="Times New Roman" w:cs="Times New Roman"/>
          <w:sz w:val="28"/>
          <w:szCs w:val="28"/>
        </w:rPr>
        <w:t>Республики Марий Эл осуществляет контроль за полнотой размещаемых исполнителями Программы, сведений об аварийном жилищном фонде и ходом реализации программных мероприятий.</w:t>
      </w:r>
      <w:proofErr w:type="gramEnd"/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VI. Организация управления Программой, контроль за ходом</w:t>
      </w:r>
    </w:p>
    <w:p w:rsidR="00B43163" w:rsidRPr="00B84F42" w:rsidRDefault="00B431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 оценка эффективности ее реализации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Общее руководство и контроль за ходом реализации Программы осуществляет 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5E71" w:rsidRDefault="00AB5E71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Исполнители основных мероприятий Программы</w:t>
      </w:r>
      <w:r w:rsidR="00B707C4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в установленные Фондом сроки представляют в </w:t>
      </w:r>
      <w:r w:rsidR="00AB5E71" w:rsidRPr="00B84F42">
        <w:rPr>
          <w:rFonts w:ascii="Times New Roman" w:hAnsi="Times New Roman" w:cs="Times New Roman"/>
          <w:sz w:val="28"/>
          <w:szCs w:val="28"/>
        </w:rPr>
        <w:t>Администраци</w:t>
      </w:r>
      <w:r w:rsidR="00AB5E71">
        <w:rPr>
          <w:rFonts w:ascii="Times New Roman" w:hAnsi="Times New Roman" w:cs="Times New Roman"/>
          <w:sz w:val="28"/>
          <w:szCs w:val="28"/>
        </w:rPr>
        <w:t>ю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="00AB5E71">
        <w:rPr>
          <w:rFonts w:ascii="Times New Roman" w:hAnsi="Times New Roman" w:cs="Times New Roman"/>
          <w:sz w:val="28"/>
          <w:szCs w:val="28"/>
        </w:rPr>
        <w:t>З</w:t>
      </w:r>
      <w:r w:rsidR="00AB5E71" w:rsidRPr="00B84F42">
        <w:rPr>
          <w:rFonts w:ascii="Times New Roman" w:hAnsi="Times New Roman" w:cs="Times New Roman"/>
          <w:sz w:val="28"/>
          <w:szCs w:val="28"/>
        </w:rPr>
        <w:t>вениговск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B5E71">
        <w:rPr>
          <w:rFonts w:ascii="Times New Roman" w:hAnsi="Times New Roman" w:cs="Times New Roman"/>
          <w:sz w:val="28"/>
          <w:szCs w:val="28"/>
        </w:rPr>
        <w:t>ого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5E71">
        <w:rPr>
          <w:rFonts w:ascii="Times New Roman" w:hAnsi="Times New Roman" w:cs="Times New Roman"/>
          <w:sz w:val="28"/>
          <w:szCs w:val="28"/>
        </w:rPr>
        <w:t>а</w:t>
      </w:r>
      <w:r w:rsidR="00AB5E71" w:rsidRPr="00B84F42">
        <w:rPr>
          <w:rFonts w:ascii="Times New Roman" w:hAnsi="Times New Roman" w:cs="Times New Roman"/>
          <w:sz w:val="28"/>
          <w:szCs w:val="28"/>
        </w:rPr>
        <w:t xml:space="preserve"> </w:t>
      </w:r>
      <w:r w:rsidRPr="00B84F42">
        <w:rPr>
          <w:rFonts w:ascii="Times New Roman" w:hAnsi="Times New Roman" w:cs="Times New Roman"/>
          <w:sz w:val="28"/>
          <w:szCs w:val="28"/>
        </w:rPr>
        <w:t xml:space="preserve"> информацию о ходе реализации Программы.</w:t>
      </w:r>
    </w:p>
    <w:p w:rsidR="00AB5E71" w:rsidRDefault="00AB5E71" w:rsidP="00AB5E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5E71" w:rsidRDefault="00AB5E71" w:rsidP="00AB5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4F42">
        <w:rPr>
          <w:rFonts w:ascii="Times New Roman" w:hAnsi="Times New Roman" w:cs="Times New Roman"/>
          <w:sz w:val="28"/>
          <w:szCs w:val="28"/>
        </w:rPr>
        <w:t>вениговск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84F4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а:</w:t>
      </w:r>
      <w:r w:rsidRPr="00B84F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обеспечивает получение необходимых отчетных данных о ходе реализации Программы от исполнителей ее мероприятий;</w:t>
      </w:r>
    </w:p>
    <w:p w:rsidR="00B43163" w:rsidRPr="00B84F42" w:rsidRDefault="00B4316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F42">
        <w:rPr>
          <w:rFonts w:ascii="Times New Roman" w:hAnsi="Times New Roman" w:cs="Times New Roman"/>
          <w:sz w:val="28"/>
          <w:szCs w:val="28"/>
        </w:rPr>
        <w:t>представляет в установленные сроки в Министерство строительства, архитектуры и жилищно-коммунального хозяйства Республики Марий Эл  информацию о ходе реализации Программы и расходовании финансовых средств Фонда, республиканского бюджета Республики Марий Эл.</w:t>
      </w: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3163" w:rsidRPr="00B84F42" w:rsidRDefault="00B43163">
      <w:pPr>
        <w:rPr>
          <w:rFonts w:ascii="Times New Roman" w:hAnsi="Times New Roman"/>
          <w:sz w:val="28"/>
          <w:szCs w:val="28"/>
        </w:rPr>
      </w:pPr>
    </w:p>
    <w:sectPr w:rsidR="00B43163" w:rsidRPr="00B84F42" w:rsidSect="002106DB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29B"/>
    <w:rsid w:val="00057682"/>
    <w:rsid w:val="00137C02"/>
    <w:rsid w:val="00160F1B"/>
    <w:rsid w:val="002079CC"/>
    <w:rsid w:val="002106DB"/>
    <w:rsid w:val="002144FB"/>
    <w:rsid w:val="00242E10"/>
    <w:rsid w:val="00267897"/>
    <w:rsid w:val="002A09E2"/>
    <w:rsid w:val="002B3DB6"/>
    <w:rsid w:val="002D12D8"/>
    <w:rsid w:val="003132D6"/>
    <w:rsid w:val="003563C7"/>
    <w:rsid w:val="00475E13"/>
    <w:rsid w:val="004B0117"/>
    <w:rsid w:val="004C0032"/>
    <w:rsid w:val="0054455D"/>
    <w:rsid w:val="00554A65"/>
    <w:rsid w:val="0057117B"/>
    <w:rsid w:val="00682A54"/>
    <w:rsid w:val="006C64A8"/>
    <w:rsid w:val="007023A8"/>
    <w:rsid w:val="00710A02"/>
    <w:rsid w:val="00736E11"/>
    <w:rsid w:val="007411B6"/>
    <w:rsid w:val="00790F7C"/>
    <w:rsid w:val="007B5438"/>
    <w:rsid w:val="0081445F"/>
    <w:rsid w:val="00837F48"/>
    <w:rsid w:val="008D6539"/>
    <w:rsid w:val="009A54B7"/>
    <w:rsid w:val="009E633D"/>
    <w:rsid w:val="00A21366"/>
    <w:rsid w:val="00A21ABB"/>
    <w:rsid w:val="00A30F41"/>
    <w:rsid w:val="00AA24AE"/>
    <w:rsid w:val="00AB5E71"/>
    <w:rsid w:val="00AC503A"/>
    <w:rsid w:val="00B3329B"/>
    <w:rsid w:val="00B43163"/>
    <w:rsid w:val="00B707C4"/>
    <w:rsid w:val="00B84F42"/>
    <w:rsid w:val="00C132EE"/>
    <w:rsid w:val="00C276FF"/>
    <w:rsid w:val="00CA241D"/>
    <w:rsid w:val="00CC0100"/>
    <w:rsid w:val="00D466F0"/>
    <w:rsid w:val="00D66B54"/>
    <w:rsid w:val="00DB41C8"/>
    <w:rsid w:val="00DC3F44"/>
    <w:rsid w:val="00DD0153"/>
    <w:rsid w:val="00DF5332"/>
    <w:rsid w:val="00E93AFB"/>
    <w:rsid w:val="00F00C91"/>
    <w:rsid w:val="00F165F2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1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29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332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332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B3329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B3329B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B3329B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AB5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B5E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3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2" Type="http://schemas.openxmlformats.org/officeDocument/2006/relationships/hyperlink" Target="consultantplus://offline/ref=7B765AD92B27B49F2091F87BE20D91511411A517DB9C244A7E7C02CF2333A39714C665F3DF7F3EC36E1023446B6A87558DC66533488E0518T8wEL" TargetMode="External"/><Relationship Id="rId17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B765AD92B27B49F2091F87BE20D91511412A514D29F244A7E7C02CF2333A39714C665F3DF7F3AC16C1023446B6A87558DC66533488E0518T8wEL" TargetMode="External"/><Relationship Id="rId11" Type="http://schemas.openxmlformats.org/officeDocument/2006/relationships/hyperlink" Target="consultantplus://offline/ref=7B765AD92B27B49F2091F87BE20D91511411A517DB9C244A7E7C02CF2333A39714C665F3DF7F3EC06F1023446B6A87558DC66533488E0518T8wEL" TargetMode="External"/><Relationship Id="rId5" Type="http://schemas.openxmlformats.org/officeDocument/2006/relationships/hyperlink" Target="consultantplus://offline/ref=7B765AD92B27B49F2091F87BE20D91511413A411D99C244A7E7C02CF2333A39706C63DFFDC7E25C56B0575152ET3w6L" TargetMode="External"/><Relationship Id="rId15" Type="http://schemas.openxmlformats.org/officeDocument/2006/relationships/hyperlink" Target="consultantplus://offline/ref=7B765AD92B27B49F2091F87BE20D91511411A517DB9C244A7E7C02CF2333A39714C665F7DB7730913F5F22182C3E945689C6673657T8w5L" TargetMode="External"/><Relationship Id="rId10" Type="http://schemas.openxmlformats.org/officeDocument/2006/relationships/hyperlink" Target="consultantplus://offline/ref=7B765AD92B27B49F2091F87BE20D91511411A517DB9C244A7E7C02CF2333A39714C665F3DF7F39C1691023446B6A87558DC66533488E0518T8wE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765AD92B27B49F2091F87BE20D91511412A514D29F244A7E7C02CF2333A39714C665F3DF7F3AC4691023446B6A87558DC66533488E0518T8wEL" TargetMode="External"/><Relationship Id="rId14" Type="http://schemas.openxmlformats.org/officeDocument/2006/relationships/hyperlink" Target="consultantplus://offline/ref=7B765AD92B27B49F2091F87BE20D91511413A310DC9B244A7E7C02CF2333A39706C63DFFDC7E25C56B0575152ET3w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12</Pages>
  <Words>3615</Words>
  <Characters>20609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Приложение</vt:lpstr>
      <vt:lpstr>    Паспорт</vt:lpstr>
      <vt:lpstr>    I. Содержание проблемы и обоснование необходимости</vt:lpstr>
      <vt:lpstr>    II. Основные цели, задачи, сроки и этапы реализации</vt:lpstr>
      <vt:lpstr>    III. Система программных мероприятий</vt:lpstr>
      <vt:lpstr>    IV. Объемы и источники финансирования Программы</vt:lpstr>
      <vt:lpstr>    V. Механизм реализации Программы</vt:lpstr>
      <vt:lpstr>    VI. Организация управления Программой, контроль за ходом</vt:lpstr>
    </vt:vector>
  </TitlesOfParts>
  <Company/>
  <LinksUpToDate>false</LinksUpToDate>
  <CharactersWithSpaces>24176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37</cp:revision>
  <cp:lastPrinted>2020-01-16T10:35:00Z</cp:lastPrinted>
  <dcterms:created xsi:type="dcterms:W3CDTF">2019-06-02T09:08:00Z</dcterms:created>
  <dcterms:modified xsi:type="dcterms:W3CDTF">2022-04-19T12:58:00Z</dcterms:modified>
</cp:coreProperties>
</file>