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№37</w:t>
      </w:r>
      <w:r w:rsidR="005354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5354F5" w:rsidRDefault="005354F5" w:rsidP="0053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Обращение главы администрации муниципального образования «Звениговский муниципальный район» </w:t>
      </w:r>
      <w:proofErr w:type="spellStart"/>
      <w:r>
        <w:rPr>
          <w:b/>
          <w:sz w:val="28"/>
          <w:szCs w:val="28"/>
        </w:rPr>
        <w:t>Геронтьева</w:t>
      </w:r>
      <w:proofErr w:type="spellEnd"/>
      <w:r>
        <w:rPr>
          <w:b/>
          <w:sz w:val="28"/>
          <w:szCs w:val="28"/>
        </w:rPr>
        <w:t xml:space="preserve"> В.Е. </w:t>
      </w:r>
    </w:p>
    <w:p w:rsidR="005354F5" w:rsidRDefault="005354F5" w:rsidP="0053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Инвестиционным посланием на 2019 год</w:t>
      </w:r>
    </w:p>
    <w:p w:rsidR="005354F5" w:rsidRDefault="005354F5" w:rsidP="005354F5">
      <w:pPr>
        <w:jc w:val="center"/>
        <w:rPr>
          <w:b/>
          <w:sz w:val="28"/>
          <w:szCs w:val="28"/>
        </w:rPr>
      </w:pP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Во исполнение Перечня поручений Президента Российской Федерации от 25 апреля 2015 года №Пр-815ГС  по внедрению в муниципальных образованиях субъектов Российской Федерации успешных практик, направленных на развитие и поддержку малого и среднего предпринимательства и снятие административных барьеров на муниципальном уровне, руководствуясь Методическими рекомендациями Министерства промышленности, транспорта и дорожного хозяйства Республики  Марий Эл от 22 октября 2015 года, Собрание депутатов</w:t>
      </w:r>
      <w:proofErr w:type="gramEnd"/>
    </w:p>
    <w:p w:rsidR="005354F5" w:rsidRDefault="005354F5" w:rsidP="005354F5">
      <w:pPr>
        <w:jc w:val="center"/>
        <w:rPr>
          <w:sz w:val="28"/>
          <w:szCs w:val="28"/>
        </w:rPr>
      </w:pPr>
    </w:p>
    <w:p w:rsidR="005354F5" w:rsidRDefault="005354F5" w:rsidP="005354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5354F5" w:rsidRDefault="005354F5" w:rsidP="005354F5">
      <w:pPr>
        <w:jc w:val="center"/>
        <w:rPr>
          <w:b/>
          <w:sz w:val="28"/>
          <w:szCs w:val="28"/>
        </w:rPr>
      </w:pP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1.</w:t>
      </w:r>
      <w:r>
        <w:rPr>
          <w:sz w:val="28"/>
          <w:szCs w:val="28"/>
        </w:rPr>
        <w:t xml:space="preserve">Обращение главы администрации муниципального образования «Звениговский муниципальный район»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 с Инвестиционным посланием на 2019 год принять к сведению (прилагается).</w:t>
      </w: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2.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5354F5" w:rsidRDefault="005354F5" w:rsidP="005354F5">
      <w:pPr>
        <w:jc w:val="both"/>
        <w:rPr>
          <w:sz w:val="28"/>
          <w:szCs w:val="28"/>
        </w:rPr>
      </w:pP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Председатель Собрания депутатов</w:t>
      </w:r>
    </w:p>
    <w:p w:rsidR="005354F5" w:rsidRDefault="005354F5" w:rsidP="0053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Звениговского муниципального района                          Н.Н.Козлова</w:t>
      </w: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5354F5" w:rsidRDefault="005354F5" w:rsidP="005354F5">
      <w:pPr>
        <w:spacing w:line="276" w:lineRule="auto"/>
        <w:ind w:firstLine="708"/>
        <w:jc w:val="both"/>
        <w:rPr>
          <w:sz w:val="28"/>
          <w:szCs w:val="28"/>
        </w:rPr>
      </w:pPr>
    </w:p>
    <w:p w:rsidR="00FB49CA" w:rsidRDefault="00FB49C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54F5" w:rsidRDefault="005354F5" w:rsidP="005354F5">
      <w:pPr>
        <w:pStyle w:val="300"/>
        <w:jc w:val="both"/>
        <w:rPr>
          <w:sz w:val="28"/>
          <w:szCs w:val="28"/>
        </w:rPr>
      </w:pP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  Приложение</w:t>
      </w: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5354F5" w:rsidRDefault="005354F5" w:rsidP="00FB49CA">
      <w:pPr>
        <w:pStyle w:val="aa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от 17 апреля 2019 года № 373</w:t>
      </w:r>
    </w:p>
    <w:p w:rsidR="005354F5" w:rsidRDefault="005354F5" w:rsidP="005354F5">
      <w:pPr>
        <w:pStyle w:val="aa"/>
        <w:spacing w:before="0" w:after="0"/>
        <w:jc w:val="both"/>
        <w:rPr>
          <w:sz w:val="28"/>
          <w:szCs w:val="28"/>
        </w:rPr>
      </w:pPr>
    </w:p>
    <w:p w:rsidR="00651858" w:rsidRPr="00651858" w:rsidRDefault="00651858" w:rsidP="00651858">
      <w:pPr>
        <w:ind w:firstLine="709"/>
        <w:jc w:val="center"/>
        <w:rPr>
          <w:sz w:val="28"/>
          <w:szCs w:val="28"/>
        </w:rPr>
      </w:pPr>
      <w:r w:rsidRPr="00651858">
        <w:rPr>
          <w:sz w:val="28"/>
          <w:szCs w:val="28"/>
        </w:rPr>
        <w:t>Уважаемые Предприниматели и Инвесторы!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Начиная свое выступление, в первую очередь я хотел бы поблагодарить всех за активно проведенный год, а предпринимателей – за вашу надежную экспертную позицию, позволяющую сверять принимаемые решения с актуальными потребностями бизнеса.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Отмечу, что сложившуюся экономическую ситуацию последних лет большинство предприятий района использовали как платформу для роста, особое внимание, уделяя импортозамещающим инвестиционным проектам. За 2018 год поступления инвестиций в основной капитал в экономику района составили 2094,8 млн. рублей.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Как известно, крупный успех составляется из множества предусмотренных и обдуманных мелочей.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 xml:space="preserve">В прошлом году </w:t>
      </w:r>
      <w:r w:rsidRPr="00651858">
        <w:rPr>
          <w:bCs/>
          <w:sz w:val="28"/>
          <w:szCs w:val="28"/>
        </w:rPr>
        <w:t xml:space="preserve">велась работа по внедрению целевых моделей по упрощению процедур ведения бизнеса и повышению инвестиционной привлекательности. </w:t>
      </w:r>
      <w:r w:rsidRPr="00651858">
        <w:rPr>
          <w:sz w:val="28"/>
          <w:szCs w:val="28"/>
        </w:rPr>
        <w:t>Были заданы ключевые направления – это кадастровый учет, подключение к инженерным сетям, поддержка малого и среднего предпринимательства и другое. В целях выполнения положений муниципального стандарта: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- актуализирован инвестиционный паспорт района;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- обновлён перечень свободных земельных участков, пригодных для размещения инвестиционных объектов, на сегодняшний день в перечень включены 4 участка с указанием места расположения, кадастрового номера, функционального назначения;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- проводится разъяснительная работа с заявителями о развитии электронных сервисов в сфере строительства, о преимуществе подачи заявлений о кадастровом учете в электронном виде.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Особая тема, которая требует постоянного внимания и контроля – прохождение административных процедур. На протяжении последних лет сроки административных процедур сокращаются. По отдельным направлениям достигнуты хорошие результаты: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proofErr w:type="gramStart"/>
      <w:r w:rsidRPr="00651858">
        <w:rPr>
          <w:sz w:val="28"/>
          <w:szCs w:val="28"/>
        </w:rPr>
        <w:t>- сроки утверждения схемы расположения земельного участка на кадастровом плане территории сокращены до 17 дней, в перспективе возможно и дальнейшее снижение сроков;</w:t>
      </w:r>
      <w:proofErr w:type="gramEnd"/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 xml:space="preserve">На создание благоприятных условий для устойчивого функционирования и развития субъектов малого и среднего бизнеса направлена муниципальная программа «Развитие и поддержка малого и среднего предпринимательства в </w:t>
      </w:r>
      <w:proofErr w:type="spellStart"/>
      <w:r w:rsidRPr="00651858">
        <w:rPr>
          <w:sz w:val="28"/>
          <w:szCs w:val="28"/>
        </w:rPr>
        <w:t>Звениговском</w:t>
      </w:r>
      <w:proofErr w:type="spellEnd"/>
      <w:r w:rsidRPr="00651858">
        <w:rPr>
          <w:sz w:val="28"/>
          <w:szCs w:val="28"/>
        </w:rPr>
        <w:t xml:space="preserve">  муниципальном районе на 2018 – 2023 годы».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 xml:space="preserve">Безусловно, все меры поддержки важны, но очень часто инвестор идет в тот район, где ему предоставят наилучший сервис. Под сервисом я имею в виду в большей степени нефинансовые меры поддержки, заинтересованность в решении проблем инвестора. То, что в бизнесе называется </w:t>
      </w:r>
      <w:proofErr w:type="spellStart"/>
      <w:r w:rsidRPr="00651858">
        <w:rPr>
          <w:sz w:val="28"/>
          <w:szCs w:val="28"/>
        </w:rPr>
        <w:t>клиенто-ориентированность</w:t>
      </w:r>
      <w:proofErr w:type="spellEnd"/>
      <w:r w:rsidRPr="00651858">
        <w:rPr>
          <w:sz w:val="28"/>
          <w:szCs w:val="28"/>
        </w:rPr>
        <w:t xml:space="preserve">. 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Поддержка малого и среднего бизнеса осуществляется и через объекты инфраструктуры. В рамках имущественной поддержки субъектам предпринимательства предоставлено преимущественное право на приобретение арендуемого имущества. За 2018 год данным правом воспользовался 1 арендатор на общую сумму 342тыс. рублей.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 xml:space="preserve">Проведенная в текущем году работа позволила достичь следующих результатов: повысить уровень развития предпринимательства, создать более 22 новых рабочих мест, увеличить доходы бюджета за счет налоговых поступлений на 32 млн. </w:t>
      </w:r>
      <w:proofErr w:type="spellStart"/>
      <w:r w:rsidRPr="00651858">
        <w:rPr>
          <w:sz w:val="28"/>
          <w:szCs w:val="28"/>
        </w:rPr>
        <w:t>руб</w:t>
      </w:r>
      <w:proofErr w:type="spellEnd"/>
      <w:r w:rsidRPr="00651858">
        <w:rPr>
          <w:sz w:val="28"/>
          <w:szCs w:val="28"/>
        </w:rPr>
        <w:t xml:space="preserve">, повысить доходы населения за счет самостоятельной хозяйственной деятельности. 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Привлечение инвестиций в экономику района включает в себя как реализацию новых проектов, так и развитие действующих предприятий. Привлечение инвестиций на территорию района – это результат совместной слаженной работы всех участников инвестиционной деятельности.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Каждый рубль инвестиций, привлеченных на территорию района – это вклад в благополучное будущее нашего района, в повышение качества и уровня жизни наших земляков, в формирование современной социально – экономической инфраструктуры территории.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За инициативами должны следовать активные действия, мы должны работать как единая эффективная команда. Только так мы можем перейти от единичных проектов к эффективной системе привлечения инвестиций.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Предстоит большая работа для реализации поставленных задач.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В завершении отмечу, рост инвестиций - не самоцель, а способ решения главной задачи – развитие и укрепление позиций района с большим человеческим потенциалом. В современных экономических условиях только совместными усилиями общественности, бизнес - структур и власти можно реализовать большие возможности нашего района. Мы, в свою очередь, будем оказывать всестороннее содействие всем, кто желает инвестировать в наш район.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proofErr w:type="gramStart"/>
      <w:r w:rsidRPr="00651858">
        <w:rPr>
          <w:sz w:val="28"/>
          <w:szCs w:val="28"/>
        </w:rPr>
        <w:t>Уверен</w:t>
      </w:r>
      <w:proofErr w:type="gramEnd"/>
      <w:r w:rsidRPr="00651858">
        <w:rPr>
          <w:sz w:val="28"/>
          <w:szCs w:val="28"/>
        </w:rPr>
        <w:t>, действуя единой эффективной командой, мы сможем добиться многого!</w:t>
      </w:r>
    </w:p>
    <w:p w:rsidR="00651858" w:rsidRPr="00651858" w:rsidRDefault="00651858" w:rsidP="00651858">
      <w:pPr>
        <w:ind w:firstLine="709"/>
        <w:jc w:val="both"/>
        <w:rPr>
          <w:sz w:val="28"/>
          <w:szCs w:val="28"/>
        </w:rPr>
      </w:pPr>
      <w:r w:rsidRPr="00651858">
        <w:rPr>
          <w:sz w:val="28"/>
          <w:szCs w:val="28"/>
        </w:rPr>
        <w:t>Спасибо!</w:t>
      </w:r>
    </w:p>
    <w:p w:rsidR="00651858" w:rsidRPr="00BE008C" w:rsidRDefault="00651858" w:rsidP="00651858">
      <w:pPr>
        <w:rPr>
          <w:sz w:val="32"/>
          <w:szCs w:val="32"/>
        </w:rPr>
      </w:pPr>
    </w:p>
    <w:p w:rsidR="00A33190" w:rsidRDefault="00A33190" w:rsidP="00651858">
      <w:pPr>
        <w:pStyle w:val="300"/>
        <w:jc w:val="center"/>
        <w:rPr>
          <w:sz w:val="28"/>
          <w:szCs w:val="28"/>
        </w:rPr>
      </w:pP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F544E"/>
    <w:rsid w:val="005148B2"/>
    <w:rsid w:val="005354F5"/>
    <w:rsid w:val="005B7186"/>
    <w:rsid w:val="006077CA"/>
    <w:rsid w:val="00651858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ED5070"/>
    <w:rsid w:val="00F232CF"/>
    <w:rsid w:val="00F9656B"/>
    <w:rsid w:val="00FB49CA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00">
    <w:name w:val="30"/>
    <w:basedOn w:val="a"/>
    <w:rsid w:val="005354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cp:lastPrinted>2019-04-13T05:49:00Z</cp:lastPrinted>
  <dcterms:created xsi:type="dcterms:W3CDTF">2019-04-20T06:43:00Z</dcterms:created>
  <dcterms:modified xsi:type="dcterms:W3CDTF">2019-07-02T08:33:00Z</dcterms:modified>
</cp:coreProperties>
</file>