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3222ED" w:rsidRPr="003222ED" w:rsidRDefault="00DE06BF" w:rsidP="00322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«13</w:t>
      </w:r>
      <w:r w:rsidR="009E434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E4343"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370</w:t>
      </w:r>
    </w:p>
    <w:p w:rsidR="009E4343" w:rsidRPr="009E4343" w:rsidRDefault="009E4343" w:rsidP="009E4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71B1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1B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A6DA0">
        <w:rPr>
          <w:rFonts w:ascii="Times New Roman" w:eastAsia="Times New Roman" w:hAnsi="Times New Roman" w:cs="Times New Roman"/>
          <w:sz w:val="28"/>
          <w:szCs w:val="28"/>
        </w:rPr>
        <w:t>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9E4343" w:rsidRPr="003222ED" w:rsidRDefault="009E4343" w:rsidP="003222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</w:p>
    <w:p w:rsidR="009E4343" w:rsidRPr="00542133" w:rsidRDefault="009E4343" w:rsidP="009E434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343" w:rsidRPr="003222ED" w:rsidRDefault="009E4343" w:rsidP="003222ED">
      <w:pPr>
        <w:shd w:val="clear" w:color="auto" w:fill="FFFFFF"/>
        <w:spacing w:after="225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защиты имущественных прав несовершеннолетних, их интересов при совершении сделок, связанных с имущественными правами 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Семейного коде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кса Российской Федерации, статьями 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37, 292 Гражданского кодекса Российской Федерации, </w:t>
      </w:r>
      <w:r w:rsidRPr="009E4343">
        <w:rPr>
          <w:rFonts w:ascii="Times New Roman" w:hAnsi="Times New Roman" w:cs="Times New Roman"/>
          <w:sz w:val="28"/>
          <w:szCs w:val="28"/>
        </w:rPr>
        <w:t>пунктами 6.1, 6.3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9E4343" w:rsidRPr="009E4343" w:rsidRDefault="009E4343" w:rsidP="009E434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E4343" w:rsidRPr="009E4343" w:rsidRDefault="009E4343" w:rsidP="0059398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71B1" w:rsidRPr="005471B1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71B1">
        <w:rPr>
          <w:rFonts w:ascii="Times New Roman" w:hAnsi="Times New Roman" w:cs="Times New Roman"/>
          <w:sz w:val="28"/>
          <w:szCs w:val="28"/>
        </w:rPr>
        <w:t xml:space="preserve">  Утвердить   Положение о </w:t>
      </w:r>
      <w:r w:rsidR="003A6DA0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выдач</w:t>
      </w:r>
      <w:r w:rsidR="003A6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разрешений на распоряжение имуществом, принадлежащим несовершеннолетним гражданам</w:t>
      </w:r>
      <w:r w:rsidRPr="005471B1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071A05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1B1">
        <w:rPr>
          <w:rFonts w:ascii="Times New Roman" w:hAnsi="Times New Roman" w:cs="Times New Roman"/>
          <w:sz w:val="28"/>
          <w:szCs w:val="28"/>
        </w:rPr>
        <w:t xml:space="preserve">   3. </w:t>
      </w:r>
      <w:r w:rsidR="00071A05" w:rsidRPr="00071A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>
        <w:rPr>
          <w:rFonts w:ascii="Times New Roman" w:hAnsi="Times New Roman" w:cs="Times New Roman"/>
          <w:sz w:val="28"/>
          <w:szCs w:val="28"/>
        </w:rPr>
        <w:t>Михайлову О.Н</w:t>
      </w:r>
      <w:r w:rsidR="00071A05" w:rsidRPr="00071A05">
        <w:rPr>
          <w:rFonts w:ascii="Times New Roman" w:hAnsi="Times New Roman" w:cs="Times New Roman"/>
          <w:sz w:val="28"/>
          <w:szCs w:val="28"/>
        </w:rPr>
        <w:t>.</w:t>
      </w: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1B1" w:rsidRPr="005471B1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Pr="005471B1">
        <w:rPr>
          <w:rFonts w:ascii="Times New Roman" w:hAnsi="Times New Roman" w:cs="Times New Roman"/>
          <w:sz w:val="28"/>
          <w:szCs w:val="28"/>
        </w:rPr>
        <w:t xml:space="preserve">4.  Настоящее постановление вступает в силу </w:t>
      </w:r>
      <w:r w:rsidR="00102058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9E4343" w:rsidRPr="009E4343" w:rsidRDefault="009E4343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343" w:rsidRPr="009E4343" w:rsidRDefault="009E4343" w:rsidP="009E434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E4343" w:rsidRPr="003222ED" w:rsidRDefault="009E4343" w:rsidP="003222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34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  <w:t>В.Е. Геронтьев</w:t>
      </w:r>
    </w:p>
    <w:tbl>
      <w:tblPr>
        <w:tblW w:w="5688" w:type="dxa"/>
        <w:tblLook w:val="0000"/>
      </w:tblPr>
      <w:tblGrid>
        <w:gridCol w:w="5688"/>
      </w:tblGrid>
      <w:tr w:rsidR="003222ED" w:rsidRPr="009E4343" w:rsidTr="003222ED">
        <w:trPr>
          <w:trHeight w:val="154"/>
        </w:trPr>
        <w:tc>
          <w:tcPr>
            <w:tcW w:w="5688" w:type="dxa"/>
          </w:tcPr>
          <w:p w:rsidR="003222ED" w:rsidRPr="009E4343" w:rsidRDefault="003222ED" w:rsidP="005220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1B1" w:rsidRPr="00DE06BF" w:rsidRDefault="009E4343" w:rsidP="00DE06BF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 w:rsidR="0039416D">
        <w:rPr>
          <w:rFonts w:ascii="Times New Roman" w:hAnsi="Times New Roman" w:cs="Times New Roman"/>
          <w:sz w:val="20"/>
          <w:szCs w:val="20"/>
        </w:rPr>
        <w:t>5</w:t>
      </w: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836" w:rsidRPr="00863943" w:rsidRDefault="00E23836" w:rsidP="00E23836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6BF" w:rsidRDefault="00DE06BF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06BF" w:rsidRDefault="00DE06BF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06BF" w:rsidRDefault="00DE06BF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542133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63943" w:rsidRPr="0086394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6F1056" w:rsidRPr="00863943" w:rsidRDefault="006F1056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071A05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2133" w:rsidRPr="0086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2133" w:rsidRPr="0086394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863943" w:rsidRDefault="006F1056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«Звениговский</w:t>
      </w:r>
    </w:p>
    <w:p w:rsidR="00863943" w:rsidRPr="00863943" w:rsidRDefault="003222ED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униципальный район»</w:t>
      </w:r>
    </w:p>
    <w:p w:rsidR="00542133" w:rsidRDefault="00DE06BF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2016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370</w:t>
      </w:r>
    </w:p>
    <w:p w:rsidR="00863943" w:rsidRPr="00863943" w:rsidRDefault="00863943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542133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0CF8" w:rsidRDefault="00E70CF8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3943" w:rsidRPr="00863943" w:rsidRDefault="00863943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Pr="00032C80" w:rsidRDefault="00542133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42133" w:rsidRPr="00032C80" w:rsidRDefault="003A6DA0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 порядке выдачи разрешений</w:t>
      </w:r>
      <w:r w:rsidR="00542133"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542133" w:rsidRPr="00032C80" w:rsidRDefault="00542133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имуществом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принадлежащим </w:t>
      </w: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несовершеннолетни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>м гражданам</w:t>
      </w:r>
    </w:p>
    <w:p w:rsidR="00542133" w:rsidRDefault="00542133" w:rsidP="0086394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695C" w:rsidRPr="00032C80" w:rsidRDefault="008D695C" w:rsidP="0086394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2F45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1.Общие положения</w:t>
      </w:r>
    </w:p>
    <w:p w:rsidR="00A80A3E" w:rsidRPr="00E3005B" w:rsidRDefault="00542133" w:rsidP="00A80A3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Положение о 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выдач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разрешений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 имуществом, принадлежащим несовершеннолетним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по тексту - Положение) определяет порядок оформления </w:t>
      </w:r>
      <w:r w:rsidR="00FD5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выдачи </w:t>
      </w:r>
      <w:r w:rsidR="00577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945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«Звениговский муниципальный район» </w:t>
      </w:r>
      <w:r w:rsidR="00FD5394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разрешения</w:t>
      </w:r>
      <w:r w:rsidR="00945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совершение сделок с недвижимым и иным имуществом, в отношении которого несовершеннолетние граждане имеют </w:t>
      </w:r>
      <w:hyperlink r:id="rId8" w:tooltip="Право собственност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право собственности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(далее по тексту - разрешение), в целях защиты их имущественных прав и законных интересов.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Положение разработано в соответствии с </w:t>
      </w:r>
      <w:hyperlink r:id="rId9" w:tooltip="Конституция Российской Федераци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Гражданским кодексом Российской Федерации, Семейным кодексом Российской Федерации, Жилищным кодексом Российской Ф</w:t>
      </w:r>
      <w:r w:rsidR="00E70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В соответствии с настоящим Положением  разрешение выдается в случаях, предусмотренных действующим </w:t>
      </w:r>
      <w:hyperlink r:id="rId10" w:tooltip="Законы в Росси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совершение сделок с недвижимым и иным имуществом несовершеннолетних, </w:t>
      </w:r>
      <w:r w:rsidR="00831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зарегистрированных по месту жительства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«Звениговский муниципальный 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0A3E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Р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азрешение оформляется</w:t>
      </w:r>
      <w:r w:rsidR="00CC2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форме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«Звениговский муниципальный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42B7" w:rsidRPr="00E3005B" w:rsidRDefault="000942B7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4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Общий порядок подачи документов</w:t>
      </w:r>
    </w:p>
    <w:p w:rsidR="002F4513" w:rsidRPr="000942B7" w:rsidRDefault="002F4513" w:rsidP="000942B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0A3E" w:rsidRDefault="00A80A3E" w:rsidP="00A80A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2.1. Прием заявлений, документов, подготовка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сделок с недвижимым и иным имуществом несовершеннолетних граждан осуществляется </w:t>
      </w:r>
      <w:r w:rsidR="008B5D80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10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58">
        <w:rPr>
          <w:rFonts w:ascii="Times New Roman" w:eastAsia="Times New Roman" w:hAnsi="Times New Roman" w:cs="Times New Roman"/>
          <w:sz w:val="28"/>
          <w:szCs w:val="28"/>
        </w:rPr>
        <w:t>по вопросам опеки и попечительства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606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D66606" w:rsidRPr="00E3005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6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«Звениговский муниципальный район»</w:t>
      </w:r>
      <w:r w:rsidR="00102058" w:rsidRPr="00102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по тексту - специалист)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84C" w:rsidRDefault="00A9384C" w:rsidP="00A93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C562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Семейным кодексом РФ</w:t>
      </w:r>
      <w:r w:rsidRPr="00C56263">
        <w:rPr>
          <w:rFonts w:ascii="Times New Roman" w:hAnsi="Times New Roman" w:cs="Times New Roman"/>
          <w:sz w:val="28"/>
          <w:szCs w:val="28"/>
        </w:rPr>
        <w:t xml:space="preserve"> заявителями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16">
        <w:rPr>
          <w:rFonts w:ascii="Times New Roman" w:hAnsi="Times New Roman" w:cs="Times New Roman"/>
          <w:sz w:val="28"/>
          <w:szCs w:val="28"/>
        </w:rPr>
        <w:t>оба  или  единственный  родитель,  за  исклю</w:t>
      </w:r>
      <w:r>
        <w:rPr>
          <w:rFonts w:ascii="Times New Roman" w:hAnsi="Times New Roman" w:cs="Times New Roman"/>
          <w:sz w:val="28"/>
          <w:szCs w:val="28"/>
        </w:rPr>
        <w:t>чением  лиц,  лишённых  в  суде</w:t>
      </w:r>
      <w:r w:rsidRPr="00CF3816">
        <w:rPr>
          <w:rFonts w:ascii="Times New Roman" w:hAnsi="Times New Roman" w:cs="Times New Roman"/>
          <w:sz w:val="28"/>
          <w:szCs w:val="28"/>
        </w:rPr>
        <w:t>родительских  прав  или  ограниченных  судом  в  родитель</w:t>
      </w:r>
      <w:r>
        <w:rPr>
          <w:rFonts w:ascii="Times New Roman" w:hAnsi="Times New Roman" w:cs="Times New Roman"/>
          <w:sz w:val="28"/>
          <w:szCs w:val="28"/>
        </w:rPr>
        <w:t>ских  правах</w:t>
      </w:r>
      <w:r w:rsidRPr="00CF3816">
        <w:rPr>
          <w:rFonts w:ascii="Times New Roman" w:hAnsi="Times New Roman" w:cs="Times New Roman"/>
          <w:sz w:val="28"/>
          <w:szCs w:val="28"/>
        </w:rPr>
        <w:t>.  </w:t>
      </w:r>
    </w:p>
    <w:p w:rsidR="00A80A3E" w:rsidRPr="00E3005B" w:rsidRDefault="00A9384C" w:rsidP="00A80A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. Заявление о выдаче  разрешения подается законными представителями несовершеннолетних (родителями, опекунами, попечителями) </w:t>
      </w:r>
      <w:r w:rsidR="00314262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заявители) на имя главы 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«Звениговский муниципальный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необходимых документов, предусмотренных настоящим Положением в соответствующих случаях</w:t>
      </w:r>
      <w:r w:rsidR="00FC5892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FC58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4746">
        <w:rPr>
          <w:rFonts w:ascii="Times New Roman" w:eastAsia="Times New Roman" w:hAnsi="Times New Roman" w:cs="Times New Roman"/>
          <w:sz w:val="28"/>
          <w:szCs w:val="28"/>
        </w:rPr>
        <w:t>, № 2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подают заявление от своего имени в дополнение к заявлению родителей или законных представителей</w:t>
      </w:r>
      <w:r w:rsidR="00FC5892">
        <w:rPr>
          <w:rFonts w:ascii="Times New Roman" w:hAnsi="Times New Roman" w:cs="Times New Roman"/>
          <w:sz w:val="28"/>
          <w:szCs w:val="28"/>
        </w:rPr>
        <w:t xml:space="preserve"> (П</w:t>
      </w:r>
      <w:r w:rsidR="0072540A">
        <w:rPr>
          <w:rFonts w:ascii="Times New Roman" w:hAnsi="Times New Roman" w:cs="Times New Roman"/>
          <w:sz w:val="28"/>
          <w:szCs w:val="28"/>
        </w:rPr>
        <w:t>риложение</w:t>
      </w:r>
      <w:r w:rsidR="00FC5892">
        <w:rPr>
          <w:rFonts w:ascii="Times New Roman" w:hAnsi="Times New Roman" w:cs="Times New Roman"/>
          <w:sz w:val="28"/>
          <w:szCs w:val="28"/>
        </w:rPr>
        <w:t xml:space="preserve"> №</w:t>
      </w:r>
      <w:r w:rsidR="000A4746">
        <w:rPr>
          <w:rFonts w:ascii="Times New Roman" w:hAnsi="Times New Roman" w:cs="Times New Roman"/>
          <w:sz w:val="28"/>
          <w:szCs w:val="28"/>
        </w:rPr>
        <w:t xml:space="preserve"> 3</w:t>
      </w:r>
      <w:r w:rsidR="0072540A">
        <w:rPr>
          <w:rFonts w:ascii="Times New Roman" w:hAnsi="Times New Roman" w:cs="Times New Roman"/>
          <w:sz w:val="28"/>
          <w:szCs w:val="28"/>
        </w:rPr>
        <w:t>)</w:t>
      </w:r>
      <w:r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 целях проверки информации, полученной от заявителей, специалисты</w:t>
      </w:r>
      <w:r w:rsidR="00CC2B84">
        <w:rPr>
          <w:rFonts w:ascii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hAnsi="Times New Roman" w:cs="Times New Roman"/>
          <w:sz w:val="28"/>
          <w:szCs w:val="28"/>
        </w:rPr>
        <w:t xml:space="preserve"> могут направить запрос в органы </w:t>
      </w:r>
      <w:r w:rsidR="00D66606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E3005B">
        <w:rPr>
          <w:rFonts w:ascii="Times New Roman" w:hAnsi="Times New Roman" w:cs="Times New Roman"/>
          <w:sz w:val="28"/>
          <w:szCs w:val="28"/>
        </w:rPr>
        <w:t>и организации.</w:t>
      </w:r>
    </w:p>
    <w:p w:rsidR="00A80A3E" w:rsidRPr="00E3005B" w:rsidRDefault="00A9384C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С заявлением о выдаче  разрешения на </w:t>
      </w:r>
      <w:r w:rsidR="00CC2B84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A80A3E" w:rsidRPr="00E3005B">
        <w:rPr>
          <w:rFonts w:ascii="Times New Roman" w:hAnsi="Times New Roman" w:cs="Times New Roman"/>
          <w:sz w:val="28"/>
          <w:szCs w:val="28"/>
        </w:rPr>
        <w:t>сделк</w:t>
      </w:r>
      <w:r w:rsidR="00CC2B84">
        <w:rPr>
          <w:rFonts w:ascii="Times New Roman" w:hAnsi="Times New Roman" w:cs="Times New Roman"/>
          <w:sz w:val="28"/>
          <w:szCs w:val="28"/>
        </w:rPr>
        <w:t>и</w:t>
      </w:r>
      <w:r w:rsidR="00A80A3E" w:rsidRPr="00E3005B">
        <w:rPr>
          <w:rFonts w:ascii="Times New Roman" w:hAnsi="Times New Roman" w:cs="Times New Roman"/>
          <w:sz w:val="28"/>
          <w:szCs w:val="28"/>
        </w:rPr>
        <w:t>, затрагивающ</w:t>
      </w:r>
      <w:r w:rsidR="00CC2B84">
        <w:rPr>
          <w:rFonts w:ascii="Times New Roman" w:hAnsi="Times New Roman" w:cs="Times New Roman"/>
          <w:sz w:val="28"/>
          <w:szCs w:val="28"/>
        </w:rPr>
        <w:t>ей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имущественные права несовершеннолетних,</w:t>
      </w:r>
      <w:r w:rsidR="00CC2B84">
        <w:rPr>
          <w:rFonts w:ascii="Times New Roman" w:hAnsi="Times New Roman" w:cs="Times New Roman"/>
          <w:sz w:val="28"/>
          <w:szCs w:val="28"/>
        </w:rPr>
        <w:t xml:space="preserve"> должны обратиться оба родителя. В случае отсутствия заявления одного из родителей представляются </w:t>
      </w:r>
      <w:r w:rsidR="00B377F9">
        <w:rPr>
          <w:rFonts w:ascii="Times New Roman" w:hAnsi="Times New Roman" w:cs="Times New Roman"/>
          <w:sz w:val="28"/>
          <w:szCs w:val="28"/>
        </w:rPr>
        <w:t>документы, подтверждающие об</w:t>
      </w:r>
      <w:r w:rsidR="002C4FEA">
        <w:rPr>
          <w:rFonts w:ascii="Times New Roman" w:hAnsi="Times New Roman" w:cs="Times New Roman"/>
          <w:sz w:val="28"/>
          <w:szCs w:val="28"/>
        </w:rPr>
        <w:t>основа</w:t>
      </w:r>
      <w:r w:rsidR="00B377F9">
        <w:rPr>
          <w:rFonts w:ascii="Times New Roman" w:hAnsi="Times New Roman" w:cs="Times New Roman"/>
          <w:sz w:val="28"/>
          <w:szCs w:val="28"/>
        </w:rPr>
        <w:t>нность отсутствия такого заявителя</w:t>
      </w:r>
      <w:r w:rsidR="00A80A3E"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2.</w:t>
      </w:r>
      <w:r w:rsidR="00A9384C">
        <w:rPr>
          <w:rFonts w:ascii="Times New Roman" w:hAnsi="Times New Roman" w:cs="Times New Roman"/>
          <w:sz w:val="28"/>
          <w:szCs w:val="28"/>
        </w:rPr>
        <w:t>5</w:t>
      </w:r>
      <w:r w:rsidRPr="00E3005B">
        <w:rPr>
          <w:rFonts w:ascii="Times New Roman" w:hAnsi="Times New Roman" w:cs="Times New Roman"/>
          <w:sz w:val="28"/>
          <w:szCs w:val="28"/>
        </w:rPr>
        <w:t xml:space="preserve">. </w:t>
      </w:r>
      <w:r w:rsidR="00FB1C42">
        <w:rPr>
          <w:rFonts w:ascii="Times New Roman" w:hAnsi="Times New Roman" w:cs="Times New Roman"/>
          <w:sz w:val="28"/>
          <w:szCs w:val="28"/>
        </w:rPr>
        <w:t>Р</w:t>
      </w:r>
      <w:r w:rsidRPr="00E3005B">
        <w:rPr>
          <w:rFonts w:ascii="Times New Roman" w:hAnsi="Times New Roman" w:cs="Times New Roman"/>
          <w:sz w:val="28"/>
          <w:szCs w:val="28"/>
        </w:rPr>
        <w:t>азрешение на основании заявления только одного из родителей оформляется п</w:t>
      </w:r>
      <w:r w:rsidR="002C4FEA">
        <w:rPr>
          <w:rFonts w:ascii="Times New Roman" w:hAnsi="Times New Roman" w:cs="Times New Roman"/>
          <w:sz w:val="28"/>
          <w:szCs w:val="28"/>
        </w:rPr>
        <w:t>ри пред</w:t>
      </w:r>
      <w:r w:rsidRPr="00E3005B">
        <w:rPr>
          <w:rFonts w:ascii="Times New Roman" w:hAnsi="Times New Roman" w:cs="Times New Roman"/>
          <w:sz w:val="28"/>
          <w:szCs w:val="28"/>
        </w:rPr>
        <w:t>ставлении документов, подтверждающих следующие обстоятельства: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наличие статуса о</w:t>
      </w:r>
      <w:r w:rsidR="00C13011">
        <w:rPr>
          <w:rFonts w:ascii="Times New Roman" w:hAnsi="Times New Roman" w:cs="Times New Roman"/>
          <w:sz w:val="28"/>
          <w:szCs w:val="28"/>
        </w:rPr>
        <w:t>динокой матери (справка</w:t>
      </w:r>
      <w:r w:rsidRPr="00E3005B">
        <w:rPr>
          <w:rFonts w:ascii="Times New Roman" w:hAnsi="Times New Roman" w:cs="Times New Roman"/>
          <w:sz w:val="28"/>
          <w:szCs w:val="28"/>
        </w:rPr>
        <w:t xml:space="preserve"> из отдела ЗАГС);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смерт</w:t>
      </w:r>
      <w:r w:rsidR="00FD5394">
        <w:rPr>
          <w:rFonts w:ascii="Times New Roman" w:hAnsi="Times New Roman" w:cs="Times New Roman"/>
          <w:sz w:val="28"/>
          <w:szCs w:val="28"/>
        </w:rPr>
        <w:t>и</w:t>
      </w:r>
      <w:r w:rsidRPr="00E3005B">
        <w:rPr>
          <w:rFonts w:ascii="Times New Roman" w:hAnsi="Times New Roman" w:cs="Times New Roman"/>
          <w:sz w:val="28"/>
          <w:szCs w:val="28"/>
        </w:rPr>
        <w:t xml:space="preserve"> второго родителя (свидетельство о смерти, свидетельство о праве на наследство по закону или по завещанию);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признание в установленном порядке второго родителя безвестно отсутствующим или объявление его умершим (вступившее в силу решение суда);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г) наличие розыскного дела на одного из родителей со сроком розыска не менее 2 месяцев (справка из ОВД);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лишение</w:t>
      </w:r>
      <w:r w:rsidR="00B377F9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Pr="00E3005B">
        <w:rPr>
          <w:rFonts w:ascii="Times New Roman" w:hAnsi="Times New Roman" w:cs="Times New Roman"/>
          <w:sz w:val="28"/>
          <w:szCs w:val="28"/>
        </w:rPr>
        <w:t xml:space="preserve"> </w:t>
      </w:r>
      <w:r w:rsidR="00B377F9">
        <w:rPr>
          <w:rFonts w:ascii="Times New Roman" w:hAnsi="Times New Roman" w:cs="Times New Roman"/>
          <w:sz w:val="28"/>
          <w:szCs w:val="28"/>
        </w:rPr>
        <w:t>(</w:t>
      </w:r>
      <w:r w:rsidRPr="00E3005B">
        <w:rPr>
          <w:rFonts w:ascii="Times New Roman" w:hAnsi="Times New Roman" w:cs="Times New Roman"/>
          <w:sz w:val="28"/>
          <w:szCs w:val="28"/>
        </w:rPr>
        <w:t>ограничение второго родителя</w:t>
      </w:r>
      <w:r w:rsidR="00B377F9">
        <w:rPr>
          <w:rFonts w:ascii="Times New Roman" w:hAnsi="Times New Roman" w:cs="Times New Roman"/>
          <w:sz w:val="28"/>
          <w:szCs w:val="28"/>
        </w:rPr>
        <w:t xml:space="preserve"> в </w:t>
      </w:r>
      <w:r w:rsidRPr="00E3005B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="00B377F9">
        <w:rPr>
          <w:rFonts w:ascii="Times New Roman" w:hAnsi="Times New Roman" w:cs="Times New Roman"/>
          <w:sz w:val="28"/>
          <w:szCs w:val="28"/>
        </w:rPr>
        <w:t>ах)</w:t>
      </w:r>
      <w:r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Default="00A9384C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377F9">
        <w:rPr>
          <w:rFonts w:ascii="Times New Roman" w:hAnsi="Times New Roman" w:cs="Times New Roman"/>
          <w:sz w:val="28"/>
          <w:szCs w:val="28"/>
        </w:rPr>
        <w:t>. Копии документов пред</w:t>
      </w:r>
      <w:r w:rsidR="00A80A3E" w:rsidRPr="00E3005B">
        <w:rPr>
          <w:rFonts w:ascii="Times New Roman" w:hAnsi="Times New Roman" w:cs="Times New Roman"/>
          <w:sz w:val="28"/>
          <w:szCs w:val="28"/>
        </w:rPr>
        <w:t>ставляются заявителями с предъявлением всех оригиналов и заверяются подписью специалиста, принимающего документы.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Pr="000942B7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3. Условия и перечень документов, необходимых для получения</w:t>
      </w:r>
    </w:p>
    <w:p w:rsidR="00A80A3E" w:rsidRDefault="00B377F9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разрешения на совершение</w:t>
      </w:r>
      <w:r w:rsidR="00A80A3E" w:rsidRPr="000942B7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FB1C42" w:rsidRPr="0009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A3E" w:rsidRPr="000942B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жилым помещением</w:t>
      </w:r>
    </w:p>
    <w:p w:rsidR="00C13011" w:rsidRPr="000942B7" w:rsidRDefault="00C13011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3.1. Выдача  разрешения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>), принадлежащего на праве собственности несовершеннолетнему возможна только в следующих случаях: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по договору ренты, если такой договор совершается к выгоде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по</w:t>
      </w:r>
      <w:r w:rsidR="00A80A3E"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0A3E"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договору </w:t>
      </w:r>
      <w:r w:rsid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мены</w:t>
      </w:r>
      <w:r w:rsidR="00A80A3E" w:rsidRPr="00E3005B">
        <w:rPr>
          <w:rFonts w:ascii="Times New Roman" w:hAnsi="Times New Roman" w:cs="Times New Roman"/>
          <w:sz w:val="28"/>
          <w:szCs w:val="28"/>
        </w:rPr>
        <w:t>, если такой договор совершается к выгоде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жилого дома, квартиры, части жилого дома или квартиры, принадлежащих несовершеннолетнему, при перемене места жительства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) отчуждения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в исключительных случаях (необходимость оплаты дорогостоящего лечения), если этого требуют интересы несовершеннолетнего.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Разрешение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), принадлежащего несовершеннолетнему на праве собственности, выдается при одновременном приобретении на его имя равноценного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). </w:t>
      </w:r>
      <w:r w:rsidR="00B377F9">
        <w:rPr>
          <w:rFonts w:ascii="Times New Roman" w:hAnsi="Times New Roman" w:cs="Times New Roman"/>
          <w:sz w:val="28"/>
          <w:szCs w:val="28"/>
        </w:rPr>
        <w:t>Р</w:t>
      </w:r>
      <w:r w:rsidRPr="00E3005B">
        <w:rPr>
          <w:rFonts w:ascii="Times New Roman" w:hAnsi="Times New Roman" w:cs="Times New Roman"/>
          <w:sz w:val="28"/>
          <w:szCs w:val="28"/>
        </w:rPr>
        <w:t xml:space="preserve">азрешение на совершение сделки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), принадлежащего несовершеннолетнему, </w:t>
      </w:r>
      <w:r w:rsidR="00B377F9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E3005B">
        <w:rPr>
          <w:rFonts w:ascii="Times New Roman" w:hAnsi="Times New Roman" w:cs="Times New Roman"/>
          <w:sz w:val="28"/>
          <w:szCs w:val="28"/>
        </w:rPr>
        <w:t xml:space="preserve">с обязательным включением в текст </w:t>
      </w:r>
      <w:r w:rsidR="00C13011">
        <w:rPr>
          <w:rFonts w:ascii="Times New Roman" w:hAnsi="Times New Roman" w:cs="Times New Roman"/>
          <w:sz w:val="28"/>
          <w:szCs w:val="28"/>
        </w:rPr>
        <w:t>постановления</w:t>
      </w:r>
      <w:r w:rsidR="00FD539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8317CA">
        <w:rPr>
          <w:rFonts w:ascii="Times New Roman" w:hAnsi="Times New Roman" w:cs="Times New Roman"/>
          <w:sz w:val="28"/>
          <w:szCs w:val="28"/>
        </w:rPr>
        <w:t>, обязывающего заявителя пред</w:t>
      </w:r>
      <w:r w:rsidRPr="00E3005B">
        <w:rPr>
          <w:rFonts w:ascii="Times New Roman" w:hAnsi="Times New Roman" w:cs="Times New Roman"/>
          <w:sz w:val="28"/>
          <w:szCs w:val="28"/>
        </w:rPr>
        <w:t>ставить документы, подтверждающие право собственности на равноценное недвижимое имущество (долю недвижимого имущества), приобретенное на имя несовершеннолетнего в срок не более 2 месяцев с</w:t>
      </w:r>
      <w:r w:rsidR="00FB1C42">
        <w:rPr>
          <w:rFonts w:ascii="Times New Roman" w:hAnsi="Times New Roman" w:cs="Times New Roman"/>
          <w:sz w:val="28"/>
          <w:szCs w:val="28"/>
        </w:rPr>
        <w:t xml:space="preserve"> момента выдачи </w:t>
      </w:r>
      <w:r w:rsidRPr="00E3005B">
        <w:rPr>
          <w:rFonts w:ascii="Times New Roman" w:hAnsi="Times New Roman" w:cs="Times New Roman"/>
          <w:sz w:val="28"/>
          <w:szCs w:val="28"/>
        </w:rPr>
        <w:t xml:space="preserve"> разрешения.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3.2. Для получения  разрешения на совершения сделок с </w:t>
      </w:r>
      <w:r w:rsidR="008317CA">
        <w:rPr>
          <w:rFonts w:ascii="Times New Roman" w:hAnsi="Times New Roman" w:cs="Times New Roman"/>
          <w:sz w:val="28"/>
          <w:szCs w:val="28"/>
        </w:rPr>
        <w:t>жилым помещением</w:t>
      </w:r>
      <w:r w:rsidRPr="00E3005B">
        <w:rPr>
          <w:rFonts w:ascii="Times New Roman" w:hAnsi="Times New Roman" w:cs="Times New Roman"/>
          <w:sz w:val="28"/>
          <w:szCs w:val="28"/>
        </w:rPr>
        <w:t>, принадлежащим несо</w:t>
      </w:r>
      <w:r w:rsidR="008317CA">
        <w:rPr>
          <w:rFonts w:ascii="Times New Roman" w:hAnsi="Times New Roman" w:cs="Times New Roman"/>
          <w:sz w:val="28"/>
          <w:szCs w:val="28"/>
        </w:rPr>
        <w:t>вершеннолетнему, заявители пред</w:t>
      </w:r>
      <w:r w:rsidRPr="00E3005B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заявление от обоих родителей либо от одного родителя при наличии доверенности от другого родителя или иных законных представителей не</w:t>
      </w:r>
      <w:r w:rsidR="002C4FEA">
        <w:rPr>
          <w:rFonts w:ascii="Times New Roman" w:hAnsi="Times New Roman" w:cs="Times New Roman"/>
          <w:sz w:val="28"/>
          <w:szCs w:val="28"/>
        </w:rPr>
        <w:t>совершеннолетнего</w:t>
      </w:r>
      <w:r w:rsidR="00E21E06">
        <w:rPr>
          <w:rFonts w:ascii="Times New Roman" w:hAnsi="Times New Roman" w:cs="Times New Roman"/>
          <w:sz w:val="28"/>
          <w:szCs w:val="28"/>
        </w:rPr>
        <w:t xml:space="preserve"> ( при наличии статуса одинокой матери - справку из отдела ЗАГС) 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копии паспортов обоих родителей (законных представителей);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заявление от несовершеннол</w:t>
      </w:r>
      <w:r w:rsidR="008317CA">
        <w:rPr>
          <w:rFonts w:ascii="Times New Roman" w:hAnsi="Times New Roman" w:cs="Times New Roman"/>
          <w:sz w:val="28"/>
          <w:szCs w:val="28"/>
        </w:rPr>
        <w:t>етнего собственника в возрасте от</w:t>
      </w:r>
      <w:r w:rsidRPr="00E3005B">
        <w:rPr>
          <w:rFonts w:ascii="Times New Roman" w:hAnsi="Times New Roman" w:cs="Times New Roman"/>
          <w:sz w:val="28"/>
          <w:szCs w:val="28"/>
        </w:rPr>
        <w:t xml:space="preserve"> 14 до 18 лет;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г) копия свидетельства о рождении несовершеннолетнего собственника (для несовершеннолетних, достиг</w:t>
      </w:r>
      <w:r w:rsidR="008317CA">
        <w:rPr>
          <w:rFonts w:ascii="Times New Roman" w:hAnsi="Times New Roman" w:cs="Times New Roman"/>
          <w:sz w:val="28"/>
          <w:szCs w:val="28"/>
        </w:rPr>
        <w:t>ших возраста 14 лет, также пред</w:t>
      </w:r>
      <w:r w:rsidRPr="00E3005B">
        <w:rPr>
          <w:rFonts w:ascii="Times New Roman" w:hAnsi="Times New Roman" w:cs="Times New Roman"/>
          <w:sz w:val="28"/>
          <w:szCs w:val="28"/>
        </w:rPr>
        <w:t>ставляется копия паспорта);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копия документа, подтверждающего полномочия законного предста</w:t>
      </w:r>
      <w:r w:rsidR="00C13011">
        <w:rPr>
          <w:rFonts w:ascii="Times New Roman" w:hAnsi="Times New Roman" w:cs="Times New Roman"/>
          <w:sz w:val="28"/>
          <w:szCs w:val="28"/>
        </w:rPr>
        <w:t>вителя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право собственности несовершеннолетнего на </w:t>
      </w:r>
      <w:r w:rsidR="008317CA">
        <w:rPr>
          <w:rFonts w:ascii="Times New Roman" w:hAnsi="Times New Roman" w:cs="Times New Roman"/>
          <w:sz w:val="28"/>
          <w:szCs w:val="28"/>
        </w:rPr>
        <w:t>жилое помещение</w:t>
      </w:r>
      <w:r w:rsidRPr="00E3005B">
        <w:rPr>
          <w:rFonts w:ascii="Times New Roman" w:hAnsi="Times New Roman" w:cs="Times New Roman"/>
          <w:sz w:val="28"/>
          <w:szCs w:val="28"/>
        </w:rPr>
        <w:t xml:space="preserve">, являющееся предметом предстоящей сделки. При нахождении </w:t>
      </w:r>
      <w:r w:rsidR="008317CA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в совместной </w:t>
      </w:r>
      <w:r w:rsidRPr="00FB1C42">
        <w:rPr>
          <w:rFonts w:ascii="Times New Roman" w:hAnsi="Times New Roman" w:cs="Times New Roman"/>
          <w:sz w:val="28"/>
          <w:szCs w:val="28"/>
        </w:rPr>
        <w:t>или</w:t>
      </w:r>
      <w:r w:rsidRPr="00FB1C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долевой собственности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317CA">
        <w:rPr>
          <w:rFonts w:ascii="Times New Roman" w:hAnsi="Times New Roman" w:cs="Times New Roman"/>
          <w:sz w:val="28"/>
          <w:szCs w:val="28"/>
        </w:rPr>
        <w:t>пред</w:t>
      </w:r>
      <w:r w:rsidRPr="00E3005B">
        <w:rPr>
          <w:rFonts w:ascii="Times New Roman" w:hAnsi="Times New Roman" w:cs="Times New Roman"/>
          <w:sz w:val="28"/>
          <w:szCs w:val="28"/>
        </w:rPr>
        <w:t xml:space="preserve">ставляются документы, подтверждающие право всех собственников </w:t>
      </w:r>
      <w:r w:rsidR="008317CA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ж) справка с места жительства несовершеннолетнего гражданина;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з) документ, подтверждающий оплату коммунальных услуг (копия лицевого счета), на отчуждаемое жилое помещение;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и) копия технического паспорта отчуждаемого жилого помещения;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к) при отчуждении жилых помещений с последующим выездом за пределы Российской Федерации - документ, подтверждающий положительное решение посольства или консульства о приеме несовершеннолетнего на постоянное место жительства;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л) иные документы в случаях, предусмотренных разделом вторым настоящего Положения.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4. Условия и перечень документов, необходимых для по</w:t>
      </w:r>
      <w:r w:rsidR="008317CA">
        <w:rPr>
          <w:rFonts w:ascii="Times New Roman" w:hAnsi="Times New Roman" w:cs="Times New Roman"/>
          <w:b/>
          <w:sz w:val="28"/>
          <w:szCs w:val="28"/>
        </w:rPr>
        <w:t>лучения разрешения на совершение</w:t>
      </w:r>
      <w:r w:rsidRPr="000942B7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FB1C42" w:rsidRPr="0009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2B7">
        <w:rPr>
          <w:rFonts w:ascii="Times New Roman" w:hAnsi="Times New Roman" w:cs="Times New Roman"/>
          <w:b/>
          <w:sz w:val="28"/>
          <w:szCs w:val="28"/>
        </w:rPr>
        <w:t>с иным имуществом</w:t>
      </w:r>
    </w:p>
    <w:p w:rsidR="002F4513" w:rsidRPr="000942B7" w:rsidRDefault="002F4513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lastRenderedPageBreak/>
        <w:t xml:space="preserve">4.1. Для оформления  разрешения на </w:t>
      </w:r>
      <w:r w:rsidR="00FD5394">
        <w:rPr>
          <w:rFonts w:ascii="Times New Roman" w:hAnsi="Times New Roman" w:cs="Times New Roman"/>
          <w:sz w:val="28"/>
          <w:szCs w:val="28"/>
        </w:rPr>
        <w:t>сделку</w:t>
      </w:r>
      <w:r w:rsidR="002C4FEA">
        <w:rPr>
          <w:rFonts w:ascii="Times New Roman" w:hAnsi="Times New Roman" w:cs="Times New Roman"/>
          <w:sz w:val="28"/>
          <w:szCs w:val="28"/>
        </w:rPr>
        <w:t xml:space="preserve"> с иным </w:t>
      </w:r>
      <w:r w:rsidRPr="00E3005B">
        <w:rPr>
          <w:rFonts w:ascii="Times New Roman" w:hAnsi="Times New Roman" w:cs="Times New Roman"/>
          <w:sz w:val="28"/>
          <w:szCs w:val="28"/>
        </w:rPr>
        <w:t>движимым</w:t>
      </w:r>
      <w:r w:rsidR="002C4FEA">
        <w:rPr>
          <w:rFonts w:ascii="Times New Roman" w:hAnsi="Times New Roman" w:cs="Times New Roman"/>
          <w:sz w:val="28"/>
          <w:szCs w:val="28"/>
        </w:rPr>
        <w:t xml:space="preserve"> и недвижимым (нежилые помещения)</w:t>
      </w:r>
      <w:r w:rsidRPr="00E3005B">
        <w:rPr>
          <w:rFonts w:ascii="Times New Roman" w:hAnsi="Times New Roman" w:cs="Times New Roman"/>
          <w:sz w:val="28"/>
          <w:szCs w:val="28"/>
        </w:rPr>
        <w:t xml:space="preserve"> имуществом (автомобили,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30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ценные бумаги</w:t>
      </w:r>
      <w:r w:rsidRPr="00E3005B">
        <w:rPr>
          <w:rFonts w:ascii="Times New Roman" w:hAnsi="Times New Roman" w:cs="Times New Roman"/>
          <w:sz w:val="28"/>
          <w:szCs w:val="28"/>
        </w:rPr>
        <w:t xml:space="preserve">, хранящиеся в </w:t>
      </w:r>
      <w:r w:rsidR="002C4FEA">
        <w:rPr>
          <w:rFonts w:ascii="Times New Roman" w:hAnsi="Times New Roman" w:cs="Times New Roman"/>
          <w:sz w:val="28"/>
          <w:szCs w:val="28"/>
        </w:rPr>
        <w:t xml:space="preserve">кредитных организациях, </w:t>
      </w:r>
      <w:r w:rsidRPr="00E3005B">
        <w:rPr>
          <w:rFonts w:ascii="Times New Roman" w:hAnsi="Times New Roman" w:cs="Times New Roman"/>
          <w:sz w:val="28"/>
          <w:szCs w:val="28"/>
        </w:rPr>
        <w:t>прочее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дви</w:t>
      </w:r>
      <w:r w:rsid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жимое имущество</w:t>
      </w:r>
      <w:r w:rsidR="002C4F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также нежилые помещения</w:t>
      </w:r>
      <w:r w:rsidRPr="00E3005B">
        <w:rPr>
          <w:rFonts w:ascii="Times New Roman" w:hAnsi="Times New Roman" w:cs="Times New Roman"/>
          <w:sz w:val="28"/>
          <w:szCs w:val="28"/>
        </w:rPr>
        <w:t>) несовершеннолетнего</w:t>
      </w:r>
      <w:r w:rsidR="001F21E5">
        <w:rPr>
          <w:rFonts w:ascii="Times New Roman" w:hAnsi="Times New Roman" w:cs="Times New Roman"/>
          <w:sz w:val="28"/>
          <w:szCs w:val="28"/>
        </w:rPr>
        <w:t>,</w:t>
      </w:r>
      <w:r w:rsidRPr="00E3005B">
        <w:rPr>
          <w:rFonts w:ascii="Times New Roman" w:hAnsi="Times New Roman" w:cs="Times New Roman"/>
          <w:sz w:val="28"/>
          <w:szCs w:val="28"/>
        </w:rPr>
        <w:t xml:space="preserve"> заявители должны в своем заявлении указать обоснование необходимости произвести дополнительные расходы в интересах несовершеннолетнего за счет его имущества, а также размер необходимых расходов, за исключением расходов, необходимых для их содержания.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4.2. Для получения  разрешения на совершение сделок с иным имуществом, принадлежащим несо</w:t>
      </w:r>
      <w:r w:rsidR="008317CA">
        <w:rPr>
          <w:rFonts w:ascii="Times New Roman" w:hAnsi="Times New Roman" w:cs="Times New Roman"/>
          <w:sz w:val="28"/>
          <w:szCs w:val="28"/>
        </w:rPr>
        <w:t>вершеннолетнему, заявители пред</w:t>
      </w:r>
      <w:r w:rsidRPr="00E3005B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заявление от обоих родителей или иных законных представителей несовершеннолетнего;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копии паспортов обоих родителей (законных представителей);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заявление от несовершеннолетнего собственника в возрасте с 14 до 18 лет;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г) копия свидетельства о рождении несовершеннолетнего собственника (для несовершеннолетних, достигших возраста </w:t>
      </w:r>
      <w:r w:rsidR="002C4FEA">
        <w:rPr>
          <w:rFonts w:ascii="Times New Roman" w:hAnsi="Times New Roman" w:cs="Times New Roman"/>
          <w:sz w:val="28"/>
          <w:szCs w:val="28"/>
        </w:rPr>
        <w:t>14 л</w:t>
      </w:r>
      <w:r w:rsidRPr="00E3005B">
        <w:rPr>
          <w:rFonts w:ascii="Times New Roman" w:hAnsi="Times New Roman" w:cs="Times New Roman"/>
          <w:sz w:val="28"/>
          <w:szCs w:val="28"/>
        </w:rPr>
        <w:t>ет, также предоставляется копия паспорта);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копия документа, подтверждающего полн</w:t>
      </w:r>
      <w:r w:rsidR="00C13011">
        <w:rPr>
          <w:rFonts w:ascii="Times New Roman" w:hAnsi="Times New Roman" w:cs="Times New Roman"/>
          <w:sz w:val="28"/>
          <w:szCs w:val="28"/>
        </w:rPr>
        <w:t>омочия законного представителя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е) копии документов, подтверждающих право собственности несовершеннолетнего на имущество, являющееся предметом предстоящей сделки (</w:t>
      </w:r>
      <w:r w:rsidR="002C4FEA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Pr="00E3005B">
        <w:rPr>
          <w:rFonts w:ascii="Times New Roman" w:hAnsi="Times New Roman" w:cs="Times New Roman"/>
          <w:sz w:val="28"/>
          <w:szCs w:val="28"/>
        </w:rPr>
        <w:t>свидетельство о праве на наследство, выписка из реестра акционеров по акциям, договор банковского вклада, сберегательная книжка и другие);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ж) документы, подтверждающие необходимость совершения сделки с имуществом несовершеннолетнего для совершения дополнительных расходов в интересах несовершеннолетнего (при наличии);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з) справка с места жительства несовершеннолетнего;</w:t>
      </w:r>
    </w:p>
    <w:p w:rsidR="00A80A3E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и) иные документы в случаях, предусмотренных разделом вторым настоящего Положения.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5. Порядок оформления и выдачи разрешения</w:t>
      </w:r>
    </w:p>
    <w:p w:rsidR="002F4513" w:rsidRPr="000942B7" w:rsidRDefault="002F4513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5.1. При решении вопроса о выдаче  разрешения </w:t>
      </w:r>
      <w:r w:rsidR="00D74DF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«Звениговский муниципальный район»</w:t>
      </w:r>
      <w:r w:rsidR="0051740F">
        <w:rPr>
          <w:rFonts w:ascii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hAnsi="Times New Roman" w:cs="Times New Roman"/>
          <w:sz w:val="28"/>
          <w:szCs w:val="28"/>
        </w:rPr>
        <w:t>руководствуется принципами обеспечения защиты прав и законных интересов несовершеннолетних граждан, контроля за сохранностью имущества и управлением имуществом несовершеннолетних.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</w:t>
      </w:r>
      <w:r w:rsidR="00D66606">
        <w:rPr>
          <w:rFonts w:ascii="Times New Roman" w:hAnsi="Times New Roman" w:cs="Times New Roman"/>
          <w:sz w:val="28"/>
          <w:szCs w:val="28"/>
        </w:rPr>
        <w:t>М</w:t>
      </w:r>
      <w:r w:rsidR="00A80A3E" w:rsidRPr="00E3005B">
        <w:rPr>
          <w:rFonts w:ascii="Times New Roman" w:hAnsi="Times New Roman" w:cs="Times New Roman"/>
          <w:sz w:val="28"/>
          <w:szCs w:val="28"/>
        </w:rPr>
        <w:t>отивированный отказ в выдаче такого разрешения предоставляется заявителю в письменной форме.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80A3E" w:rsidRPr="00E3005B">
        <w:rPr>
          <w:rFonts w:ascii="Times New Roman" w:hAnsi="Times New Roman" w:cs="Times New Roman"/>
          <w:sz w:val="28"/>
          <w:szCs w:val="28"/>
        </w:rPr>
        <w:t>. Основанием для отказа в выдаче  разрешения является нарушение имущественных прав и законных интересов несовершеннолетнего при совершении предстоящей сделки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либо не</w:t>
      </w:r>
      <w:r w:rsidR="0009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A80A3E" w:rsidRPr="00E3005B">
        <w:rPr>
          <w:rFonts w:ascii="Times New Roman" w:hAnsi="Times New Roman" w:cs="Times New Roman"/>
          <w:sz w:val="28"/>
          <w:szCs w:val="28"/>
        </w:rPr>
        <w:t>ставление всех необходимых документов.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5.</w:t>
      </w:r>
      <w:r w:rsidR="008317CA">
        <w:rPr>
          <w:rFonts w:ascii="Times New Roman" w:hAnsi="Times New Roman" w:cs="Times New Roman"/>
          <w:sz w:val="28"/>
          <w:szCs w:val="28"/>
        </w:rPr>
        <w:t>4</w:t>
      </w:r>
      <w:r w:rsidRPr="00E3005B">
        <w:rPr>
          <w:rFonts w:ascii="Times New Roman" w:hAnsi="Times New Roman" w:cs="Times New Roman"/>
          <w:sz w:val="28"/>
          <w:szCs w:val="28"/>
        </w:rPr>
        <w:t>. Отказ в выдаче  разрешения может быть обжалован в судебном порядке.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Контроль за исполнением выданных в соответствии с настоящим Положением  разрешений возлагается на </w:t>
      </w:r>
      <w:r w:rsidR="000942B7">
        <w:rPr>
          <w:rFonts w:ascii="Times New Roman" w:hAnsi="Times New Roman" w:cs="Times New Roman"/>
          <w:sz w:val="28"/>
          <w:szCs w:val="28"/>
        </w:rPr>
        <w:t>Отдел</w:t>
      </w:r>
      <w:r w:rsidR="0051740F">
        <w:rPr>
          <w:rFonts w:ascii="Times New Roman" w:hAnsi="Times New Roman" w:cs="Times New Roman"/>
          <w:sz w:val="28"/>
          <w:szCs w:val="28"/>
        </w:rPr>
        <w:t xml:space="preserve"> образования А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0942B7">
        <w:rPr>
          <w:rFonts w:ascii="Times New Roman" w:hAnsi="Times New Roman" w:cs="Times New Roman"/>
          <w:sz w:val="28"/>
          <w:szCs w:val="28"/>
        </w:rPr>
        <w:t>«Звениговский  муниципальный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42B7">
        <w:rPr>
          <w:rFonts w:ascii="Times New Roman" w:hAnsi="Times New Roman" w:cs="Times New Roman"/>
          <w:sz w:val="28"/>
          <w:szCs w:val="28"/>
        </w:rPr>
        <w:t>»</w:t>
      </w:r>
      <w:r w:rsidR="00A80A3E"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В случае нарушений имущественных прав несовершеннолетних в результате совершенной сделки, а также неисполнение заявителями обязательных указаний (имеющихся в тексте  разрешения) </w:t>
      </w:r>
      <w:r w:rsidR="000942B7">
        <w:rPr>
          <w:rFonts w:ascii="Times New Roman" w:hAnsi="Times New Roman" w:cs="Times New Roman"/>
          <w:sz w:val="28"/>
          <w:szCs w:val="28"/>
        </w:rPr>
        <w:t>Отдел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образования принимает меры в соответствии с действующим законодательством Российской Федерации.</w:t>
      </w:r>
    </w:p>
    <w:p w:rsidR="009A2632" w:rsidRDefault="009A263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2A" w:rsidRDefault="00711B2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2A" w:rsidRDefault="00711B2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711B2A" w:rsidRDefault="00D74DF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1B2A">
        <w:rPr>
          <w:rFonts w:ascii="Times New Roman" w:eastAsia="Times New Roman" w:hAnsi="Times New Roman" w:cs="Times New Roman"/>
          <w:sz w:val="28"/>
          <w:szCs w:val="28"/>
        </w:rPr>
        <w:t>тдела образования                                                                          Лабутина Н.В.</w:t>
      </w: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FC589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C5892" w:rsidRPr="00CB79C8" w:rsidRDefault="00FC5892" w:rsidP="00FC589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3A6DA0" w:rsidRDefault="00FC5892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</w:t>
      </w:r>
      <w:r w:rsidR="003A6D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</w:t>
      </w:r>
      <w:r w:rsidR="003A6D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распоряжени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 </w:t>
      </w:r>
    </w:p>
    <w:p w:rsidR="00FC5892" w:rsidRDefault="00FC5892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3A6DA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3A6DA0" w:rsidRPr="003A6DA0" w:rsidRDefault="003A6DA0" w:rsidP="003A6DA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FC5892" w:rsidRDefault="000B23E0" w:rsidP="00FC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FC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BB2BA8" w:rsidRDefault="00BB2BA8" w:rsidP="00BB2BA8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F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0A4746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совершение сделки по продаже </w:t>
      </w:r>
      <w:r w:rsidR="00CE42F9">
        <w:rPr>
          <w:rFonts w:ascii="Times New Roman" w:hAnsi="Times New Roman" w:cs="Times New Roman"/>
          <w:sz w:val="28"/>
          <w:szCs w:val="28"/>
        </w:rPr>
        <w:t>____________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BA8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B2BA8">
        <w:rPr>
          <w:rFonts w:ascii="Times New Roman" w:hAnsi="Times New Roman" w:cs="Times New Roman"/>
          <w:sz w:val="16"/>
          <w:szCs w:val="16"/>
        </w:rPr>
        <w:t>(указывается степень благоустроенности жилья, количество комнат, адрес, общая и жилая площадь)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принадлежащей на праве собственности _______________________________ 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(указываются все собственники жилья, с указанием даты рождения и долей принадлежащей собственности каждому)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Свидетельствами о государственной регистрации права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(указывается дата и номер)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44BA7" w:rsidRDefault="00A5038F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4BA7">
        <w:rPr>
          <w:rFonts w:ascii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имущество и сделок с ним сделаны записи регистрации</w:t>
      </w:r>
      <w:r w:rsidR="009D6BB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D6BBE" w:rsidRDefault="009D6BBE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(указывается дата и номер)</w:t>
      </w:r>
    </w:p>
    <w:p w:rsidR="009D6BBE" w:rsidRDefault="009D6BBE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D6BBE" w:rsidRDefault="00A5038F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6BBE">
        <w:rPr>
          <w:rFonts w:ascii="Times New Roman" w:hAnsi="Times New Roman" w:cs="Times New Roman"/>
          <w:sz w:val="28"/>
          <w:szCs w:val="28"/>
        </w:rPr>
        <w:t xml:space="preserve"> связи с приобретением жилья на имя несовершеннолетнего______________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площадь, приобретаемая доля)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подтверждается_________________________________________________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>(документы, подтверждающие приобретение жилья)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BBE">
        <w:rPr>
          <w:rFonts w:ascii="Times New Roman" w:hAnsi="Times New Roman" w:cs="Times New Roman"/>
          <w:sz w:val="28"/>
          <w:szCs w:val="28"/>
        </w:rPr>
        <w:t>Обязуемся, что имущественные и жилищные права и интересы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(й) ____________________________________________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Ф.И.О., дата рождения)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будут ущемлены.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A4746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Pr="009D6BBE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E06BF" w:rsidRPr="00CB79C8" w:rsidRDefault="00DE06BF" w:rsidP="00DE06B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распоряжение </w:t>
      </w: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DE06BF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DE06BF" w:rsidRPr="003A6DA0" w:rsidRDefault="00DE06BF" w:rsidP="00DE06BF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DE06BF" w:rsidRDefault="00DE06BF" w:rsidP="00DE06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06BF" w:rsidRDefault="00DE06BF" w:rsidP="00DE06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06BF" w:rsidRDefault="00DE06BF" w:rsidP="00DE06BF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DE06BF" w:rsidRDefault="00DE06BF" w:rsidP="00DE06BF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06BF" w:rsidRDefault="00DE06BF" w:rsidP="00DE06BF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DE06BF" w:rsidRDefault="00DE06BF" w:rsidP="00DE06BF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выдать разрешение на _______________________________________</w:t>
      </w:r>
    </w:p>
    <w:p w:rsidR="00DE06BF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E06BF" w:rsidRPr="000A4746" w:rsidRDefault="00DE06BF" w:rsidP="00DE06BF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BF" w:rsidRDefault="00DE06BF" w:rsidP="00DE06BF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06BF" w:rsidRDefault="00DE06BF" w:rsidP="00DE06BF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06BF" w:rsidRDefault="00DE06BF" w:rsidP="00DE06BF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DE06BF" w:rsidRDefault="00DE06BF" w:rsidP="00DE06BF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DE06BF" w:rsidRDefault="00DE06BF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254E7" w:rsidRPr="00CB79C8" w:rsidRDefault="000A4746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распоряжение 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F254E7" w:rsidRPr="003A6DA0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F254E7" w:rsidRDefault="000B23E0" w:rsidP="00F254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F254E7" w:rsidRDefault="00F254E7" w:rsidP="00F254E7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0A4746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F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дать разрешение</w:t>
      </w:r>
      <w:r w:rsidR="00F254E7">
        <w:rPr>
          <w:rFonts w:ascii="Times New Roman" w:hAnsi="Times New Roman" w:cs="Times New Roman"/>
          <w:sz w:val="28"/>
          <w:szCs w:val="28"/>
        </w:rPr>
        <w:t xml:space="preserve"> на совершение сделки по продаже </w:t>
      </w:r>
      <w:r w:rsidR="00CE42F9">
        <w:rPr>
          <w:rFonts w:ascii="Times New Roman" w:hAnsi="Times New Roman" w:cs="Times New Roman"/>
          <w:sz w:val="28"/>
          <w:szCs w:val="28"/>
        </w:rPr>
        <w:t>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54E7">
        <w:rPr>
          <w:rFonts w:ascii="Times New Roman" w:hAnsi="Times New Roman" w:cs="Times New Roman"/>
          <w:sz w:val="28"/>
          <w:szCs w:val="28"/>
        </w:rPr>
        <w:t>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F254E7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(указываются все собственники жилья, с указанием даты рождения и долей принадлежащей собственности каждому)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Свидетельствами о государственной регистрации права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(указывается дата и номер)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54E7">
        <w:rPr>
          <w:rFonts w:ascii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имущество и сделок с ним сделаны записи регистрации 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(указывается дата и номер)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4E7">
        <w:rPr>
          <w:rFonts w:ascii="Times New Roman" w:hAnsi="Times New Roman" w:cs="Times New Roman"/>
          <w:sz w:val="28"/>
          <w:szCs w:val="28"/>
        </w:rPr>
        <w:t xml:space="preserve"> связи с приобретением жилья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площадь, приобретаемая доля)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подтверждается_________________________________________________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>(документы, подтверждающие приобретение жилья)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038F" w:rsidRDefault="00A5038F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Pr="009D6BBE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A4746" w:rsidRPr="009D6BBE" w:rsidSect="005E0EF1">
      <w:footerReference w:type="default" r:id="rId11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AE" w:rsidRDefault="00D318AE" w:rsidP="005E0EF1">
      <w:pPr>
        <w:spacing w:after="0" w:line="240" w:lineRule="auto"/>
      </w:pPr>
      <w:r>
        <w:separator/>
      </w:r>
    </w:p>
  </w:endnote>
  <w:endnote w:type="continuationSeparator" w:id="1">
    <w:p w:rsidR="00D318AE" w:rsidRDefault="00D318AE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5E0EF1" w:rsidRDefault="00273444">
        <w:pPr>
          <w:pStyle w:val="ac"/>
          <w:jc w:val="center"/>
        </w:pPr>
        <w:fldSimple w:instr=" PAGE   \* MERGEFORMAT ">
          <w:r w:rsidR="00DE06BF">
            <w:rPr>
              <w:noProof/>
            </w:rPr>
            <w:t>1</w:t>
          </w:r>
        </w:fldSimple>
      </w:p>
      <w:p w:rsidR="005E0EF1" w:rsidRDefault="00273444">
        <w:pPr>
          <w:pStyle w:val="ac"/>
          <w:jc w:val="center"/>
        </w:pPr>
      </w:p>
    </w:sdtContent>
  </w:sdt>
  <w:p w:rsidR="005E0EF1" w:rsidRDefault="005E0E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AE" w:rsidRDefault="00D318AE" w:rsidP="005E0EF1">
      <w:pPr>
        <w:spacing w:after="0" w:line="240" w:lineRule="auto"/>
      </w:pPr>
      <w:r>
        <w:separator/>
      </w:r>
    </w:p>
  </w:footnote>
  <w:footnote w:type="continuationSeparator" w:id="1">
    <w:p w:rsidR="00D318AE" w:rsidRDefault="00D318AE" w:rsidP="005E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32C80"/>
    <w:rsid w:val="00071A05"/>
    <w:rsid w:val="000744FD"/>
    <w:rsid w:val="000942B7"/>
    <w:rsid w:val="00094F0E"/>
    <w:rsid w:val="000A4746"/>
    <w:rsid w:val="000B23E0"/>
    <w:rsid w:val="000C1495"/>
    <w:rsid w:val="00102058"/>
    <w:rsid w:val="001E7F47"/>
    <w:rsid w:val="001F21E5"/>
    <w:rsid w:val="00220C02"/>
    <w:rsid w:val="0025251F"/>
    <w:rsid w:val="00273444"/>
    <w:rsid w:val="002814A3"/>
    <w:rsid w:val="0029172A"/>
    <w:rsid w:val="002C4FEA"/>
    <w:rsid w:val="002F4513"/>
    <w:rsid w:val="00314262"/>
    <w:rsid w:val="003222ED"/>
    <w:rsid w:val="00332F2F"/>
    <w:rsid w:val="0039416D"/>
    <w:rsid w:val="003A6DA0"/>
    <w:rsid w:val="00413B5B"/>
    <w:rsid w:val="00436129"/>
    <w:rsid w:val="004B0952"/>
    <w:rsid w:val="0051740F"/>
    <w:rsid w:val="00531534"/>
    <w:rsid w:val="00542133"/>
    <w:rsid w:val="005471B1"/>
    <w:rsid w:val="005772EB"/>
    <w:rsid w:val="00593988"/>
    <w:rsid w:val="005A7407"/>
    <w:rsid w:val="005E0EF1"/>
    <w:rsid w:val="006A7CD4"/>
    <w:rsid w:val="006F1056"/>
    <w:rsid w:val="00711B2A"/>
    <w:rsid w:val="0072540A"/>
    <w:rsid w:val="007479D5"/>
    <w:rsid w:val="007657C7"/>
    <w:rsid w:val="0076607F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B5D80"/>
    <w:rsid w:val="008D695C"/>
    <w:rsid w:val="00934D3F"/>
    <w:rsid w:val="00945309"/>
    <w:rsid w:val="009523D0"/>
    <w:rsid w:val="009A2632"/>
    <w:rsid w:val="009D62B7"/>
    <w:rsid w:val="009D6BBE"/>
    <w:rsid w:val="009E4343"/>
    <w:rsid w:val="009F0F0A"/>
    <w:rsid w:val="00A11E29"/>
    <w:rsid w:val="00A5038F"/>
    <w:rsid w:val="00A65ADB"/>
    <w:rsid w:val="00A80A3E"/>
    <w:rsid w:val="00A9384C"/>
    <w:rsid w:val="00AD3C28"/>
    <w:rsid w:val="00B377F9"/>
    <w:rsid w:val="00B8273E"/>
    <w:rsid w:val="00BB2BA8"/>
    <w:rsid w:val="00BE7E1E"/>
    <w:rsid w:val="00C13011"/>
    <w:rsid w:val="00CC2B84"/>
    <w:rsid w:val="00CE42F9"/>
    <w:rsid w:val="00D0220A"/>
    <w:rsid w:val="00D21CEB"/>
    <w:rsid w:val="00D318AE"/>
    <w:rsid w:val="00D5107D"/>
    <w:rsid w:val="00D66606"/>
    <w:rsid w:val="00D74DF2"/>
    <w:rsid w:val="00DE06BF"/>
    <w:rsid w:val="00DE6AEB"/>
    <w:rsid w:val="00E2033A"/>
    <w:rsid w:val="00E21E06"/>
    <w:rsid w:val="00E23836"/>
    <w:rsid w:val="00E54ECE"/>
    <w:rsid w:val="00E70CF8"/>
    <w:rsid w:val="00E950A5"/>
    <w:rsid w:val="00F009B2"/>
    <w:rsid w:val="00F076D3"/>
    <w:rsid w:val="00F254E7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_sobstvennos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nstitutciya_rossijskoj_feder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10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2016-08-10T06:39:00Z</cp:lastPrinted>
  <dcterms:created xsi:type="dcterms:W3CDTF">2016-04-25T07:03:00Z</dcterms:created>
  <dcterms:modified xsi:type="dcterms:W3CDTF">2016-09-14T08:56:00Z</dcterms:modified>
</cp:coreProperties>
</file>