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customXml/itemProps6.xml" ContentType="application/vnd.openxmlformats-officedocument.customXmlProperties+xml"/>
  <Override PartName="/word/header2.xml" ContentType="application/vnd.openxmlformats-officedocument.wordprocessingml.header+xml"/>
  <Override PartName="/word/fontTable.xml" ContentType="application/vnd.openxmlformats-officedocument.wordprocessingml.fontTable+xml"/>
  <Override PartName="/customXml/itemProps4.xml" ContentType="application/vnd.openxmlformats-officedocument.customXmlProperties+xml"/>
  <Override PartName="/customXml/itemProps5.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E5706" w:rsidRPr="00755335" w:rsidRDefault="00DE5706" w:rsidP="00A57EC4">
      <w:pPr>
        <w:pStyle w:val="a5"/>
        <w:tabs>
          <w:tab w:val="left" w:pos="8787"/>
        </w:tabs>
        <w:ind w:firstLine="709"/>
        <w:jc w:val="right"/>
        <w:rPr>
          <w:b w:val="0"/>
          <w:sz w:val="28"/>
          <w:szCs w:val="28"/>
          <w:u w:val="single"/>
        </w:rPr>
      </w:pPr>
    </w:p>
    <w:p w:rsidR="00C854BF" w:rsidRDefault="00EC3F1A" w:rsidP="00A57EC4">
      <w:pPr>
        <w:pStyle w:val="a5"/>
        <w:tabs>
          <w:tab w:val="left" w:pos="8787"/>
        </w:tabs>
        <w:ind w:firstLine="709"/>
        <w:rPr>
          <w:sz w:val="28"/>
          <w:szCs w:val="28"/>
        </w:rPr>
      </w:pPr>
      <w:r w:rsidRPr="00755335">
        <w:rPr>
          <w:sz w:val="28"/>
          <w:szCs w:val="28"/>
        </w:rPr>
        <w:t xml:space="preserve">Основные направления бюджетной и налоговой политики </w:t>
      </w:r>
      <w:r w:rsidR="004A5370" w:rsidRPr="00755335">
        <w:rPr>
          <w:sz w:val="28"/>
          <w:szCs w:val="28"/>
        </w:rPr>
        <w:t xml:space="preserve"> </w:t>
      </w:r>
      <w:r w:rsidR="0045727B">
        <w:rPr>
          <w:sz w:val="28"/>
          <w:szCs w:val="28"/>
        </w:rPr>
        <w:t xml:space="preserve">муниципального образования </w:t>
      </w:r>
    </w:p>
    <w:p w:rsidR="00C854BF" w:rsidRDefault="0045727B" w:rsidP="00A57EC4">
      <w:pPr>
        <w:pStyle w:val="a5"/>
        <w:tabs>
          <w:tab w:val="left" w:pos="8787"/>
        </w:tabs>
        <w:ind w:firstLine="709"/>
        <w:rPr>
          <w:sz w:val="28"/>
          <w:szCs w:val="28"/>
        </w:rPr>
      </w:pPr>
      <w:r>
        <w:rPr>
          <w:sz w:val="28"/>
          <w:szCs w:val="28"/>
        </w:rPr>
        <w:t>«</w:t>
      </w:r>
      <w:proofErr w:type="spellStart"/>
      <w:r>
        <w:rPr>
          <w:sz w:val="28"/>
          <w:szCs w:val="28"/>
        </w:rPr>
        <w:t>Звениговский</w:t>
      </w:r>
      <w:proofErr w:type="spellEnd"/>
      <w:r>
        <w:rPr>
          <w:sz w:val="28"/>
          <w:szCs w:val="28"/>
        </w:rPr>
        <w:t xml:space="preserve"> муниципальный</w:t>
      </w:r>
      <w:r w:rsidR="00C854BF">
        <w:rPr>
          <w:sz w:val="28"/>
          <w:szCs w:val="28"/>
        </w:rPr>
        <w:t xml:space="preserve"> </w:t>
      </w:r>
      <w:r>
        <w:rPr>
          <w:sz w:val="28"/>
          <w:szCs w:val="28"/>
        </w:rPr>
        <w:t>район»</w:t>
      </w:r>
    </w:p>
    <w:p w:rsidR="00EC3F1A" w:rsidRPr="00755335" w:rsidRDefault="00EC3F1A" w:rsidP="00A57EC4">
      <w:pPr>
        <w:pStyle w:val="a5"/>
        <w:tabs>
          <w:tab w:val="left" w:pos="8787"/>
        </w:tabs>
        <w:ind w:firstLine="709"/>
        <w:rPr>
          <w:sz w:val="28"/>
          <w:szCs w:val="28"/>
        </w:rPr>
      </w:pPr>
      <w:r w:rsidRPr="00755335">
        <w:rPr>
          <w:sz w:val="28"/>
          <w:szCs w:val="28"/>
        </w:rPr>
        <w:t>на 201</w:t>
      </w:r>
      <w:r w:rsidR="00CE3021">
        <w:rPr>
          <w:sz w:val="28"/>
          <w:szCs w:val="28"/>
        </w:rPr>
        <w:t>5</w:t>
      </w:r>
      <w:r w:rsidRPr="00755335">
        <w:rPr>
          <w:sz w:val="28"/>
          <w:szCs w:val="28"/>
        </w:rPr>
        <w:t xml:space="preserve"> год и на плановый период 201</w:t>
      </w:r>
      <w:r w:rsidR="00CE3021">
        <w:rPr>
          <w:sz w:val="28"/>
          <w:szCs w:val="28"/>
        </w:rPr>
        <w:t>6</w:t>
      </w:r>
      <w:r w:rsidRPr="00755335">
        <w:rPr>
          <w:sz w:val="28"/>
          <w:szCs w:val="28"/>
        </w:rPr>
        <w:t xml:space="preserve"> и 201</w:t>
      </w:r>
      <w:r w:rsidR="00CE3021">
        <w:rPr>
          <w:sz w:val="28"/>
          <w:szCs w:val="28"/>
        </w:rPr>
        <w:t>7</w:t>
      </w:r>
      <w:r w:rsidRPr="00755335">
        <w:rPr>
          <w:sz w:val="28"/>
          <w:szCs w:val="28"/>
        </w:rPr>
        <w:t xml:space="preserve"> годов</w:t>
      </w:r>
    </w:p>
    <w:p w:rsidR="00EC3F1A" w:rsidRPr="00755335" w:rsidRDefault="00EC3F1A" w:rsidP="00A57EC4">
      <w:pPr>
        <w:pStyle w:val="a5"/>
        <w:tabs>
          <w:tab w:val="left" w:pos="8787"/>
        </w:tabs>
        <w:ind w:firstLine="709"/>
        <w:rPr>
          <w:sz w:val="28"/>
          <w:szCs w:val="28"/>
          <w:highlight w:val="yellow"/>
        </w:rPr>
      </w:pPr>
    </w:p>
    <w:p w:rsidR="005D0B64" w:rsidRDefault="005D0B64" w:rsidP="00A57EC4">
      <w:pPr>
        <w:spacing w:line="240" w:lineRule="auto"/>
        <w:ind w:firstLine="709"/>
        <w:jc w:val="both"/>
        <w:rPr>
          <w:szCs w:val="28"/>
        </w:rPr>
      </w:pPr>
      <w:proofErr w:type="gramStart"/>
      <w:r w:rsidRPr="00C854BF">
        <w:rPr>
          <w:szCs w:val="28"/>
        </w:rPr>
        <w:t xml:space="preserve">В основу </w:t>
      </w:r>
      <w:r w:rsidR="00EC3F1A" w:rsidRPr="00C854BF">
        <w:rPr>
          <w:szCs w:val="28"/>
        </w:rPr>
        <w:t>бюджетной и налоговой политики</w:t>
      </w:r>
      <w:r w:rsidR="0045727B" w:rsidRPr="00C854BF">
        <w:rPr>
          <w:szCs w:val="28"/>
        </w:rPr>
        <w:t xml:space="preserve"> муниципального образования «</w:t>
      </w:r>
      <w:proofErr w:type="spellStart"/>
      <w:r w:rsidR="0045727B" w:rsidRPr="00C854BF">
        <w:rPr>
          <w:szCs w:val="28"/>
        </w:rPr>
        <w:t>Звениговский</w:t>
      </w:r>
      <w:proofErr w:type="spellEnd"/>
      <w:r w:rsidR="0045727B" w:rsidRPr="00C854BF">
        <w:rPr>
          <w:szCs w:val="28"/>
        </w:rPr>
        <w:t xml:space="preserve"> муниципальный район»</w:t>
      </w:r>
      <w:r w:rsidR="00EC3F1A" w:rsidRPr="00C854BF">
        <w:rPr>
          <w:szCs w:val="28"/>
        </w:rPr>
        <w:t xml:space="preserve"> на 201</w:t>
      </w:r>
      <w:r w:rsidR="00CE3021">
        <w:rPr>
          <w:szCs w:val="28"/>
        </w:rPr>
        <w:t xml:space="preserve">5 </w:t>
      </w:r>
      <w:r w:rsidR="00EC3F1A" w:rsidRPr="00C854BF">
        <w:rPr>
          <w:szCs w:val="28"/>
        </w:rPr>
        <w:t>год и на плановый период</w:t>
      </w:r>
      <w:r w:rsidR="00DB782D" w:rsidRPr="00C854BF">
        <w:rPr>
          <w:szCs w:val="28"/>
        </w:rPr>
        <w:t xml:space="preserve"> </w:t>
      </w:r>
      <w:r w:rsidR="00EC3F1A" w:rsidRPr="00C854BF">
        <w:rPr>
          <w:szCs w:val="28"/>
        </w:rPr>
        <w:t>201</w:t>
      </w:r>
      <w:r w:rsidR="00CE3021">
        <w:rPr>
          <w:szCs w:val="28"/>
        </w:rPr>
        <w:t>6</w:t>
      </w:r>
      <w:r w:rsidR="00EC3F1A" w:rsidRPr="00C854BF">
        <w:rPr>
          <w:szCs w:val="28"/>
        </w:rPr>
        <w:t xml:space="preserve"> и 201</w:t>
      </w:r>
      <w:r w:rsidR="00CE3021">
        <w:rPr>
          <w:szCs w:val="28"/>
        </w:rPr>
        <w:t>7</w:t>
      </w:r>
      <w:r w:rsidR="00EC3F1A" w:rsidRPr="00C854BF">
        <w:rPr>
          <w:szCs w:val="28"/>
        </w:rPr>
        <w:t xml:space="preserve"> годов </w:t>
      </w:r>
      <w:r w:rsidRPr="00C854BF">
        <w:rPr>
          <w:szCs w:val="28"/>
        </w:rPr>
        <w:t xml:space="preserve">положены стратегические цели развития </w:t>
      </w:r>
      <w:r w:rsidR="00946ACA">
        <w:rPr>
          <w:szCs w:val="28"/>
        </w:rPr>
        <w:t>муниципального образования «</w:t>
      </w:r>
      <w:proofErr w:type="spellStart"/>
      <w:r w:rsidR="00946ACA">
        <w:rPr>
          <w:szCs w:val="28"/>
        </w:rPr>
        <w:t>Звениговский</w:t>
      </w:r>
      <w:proofErr w:type="spellEnd"/>
      <w:r w:rsidR="00946ACA">
        <w:rPr>
          <w:szCs w:val="28"/>
        </w:rPr>
        <w:t xml:space="preserve"> муниципальный район»,  </w:t>
      </w:r>
      <w:r w:rsidRPr="00C854BF">
        <w:rPr>
          <w:szCs w:val="28"/>
        </w:rPr>
        <w:t xml:space="preserve">сформулированные </w:t>
      </w:r>
      <w:r w:rsidR="00123476" w:rsidRPr="00C854BF">
        <w:rPr>
          <w:szCs w:val="28"/>
        </w:rPr>
        <w:t xml:space="preserve">в </w:t>
      </w:r>
      <w:r w:rsidRPr="00C854BF">
        <w:rPr>
          <w:szCs w:val="28"/>
        </w:rPr>
        <w:t xml:space="preserve">Стратегии социально-экономического развития </w:t>
      </w:r>
      <w:r w:rsidR="00946ACA">
        <w:rPr>
          <w:szCs w:val="28"/>
        </w:rPr>
        <w:t>муниципального образования «</w:t>
      </w:r>
      <w:proofErr w:type="spellStart"/>
      <w:r w:rsidR="00946ACA">
        <w:rPr>
          <w:szCs w:val="28"/>
        </w:rPr>
        <w:t>Звениговский</w:t>
      </w:r>
      <w:proofErr w:type="spellEnd"/>
      <w:r w:rsidR="00946ACA">
        <w:rPr>
          <w:szCs w:val="28"/>
        </w:rPr>
        <w:t xml:space="preserve"> муниципальный район» </w:t>
      </w:r>
      <w:r w:rsidRPr="00C854BF">
        <w:rPr>
          <w:szCs w:val="28"/>
        </w:rPr>
        <w:t>на период до 2025 года, а также положения</w:t>
      </w:r>
      <w:r w:rsidR="00EC3F1A" w:rsidRPr="00C854BF">
        <w:rPr>
          <w:szCs w:val="28"/>
        </w:rPr>
        <w:t xml:space="preserve"> Бюджетн</w:t>
      </w:r>
      <w:r w:rsidRPr="00C854BF">
        <w:rPr>
          <w:szCs w:val="28"/>
        </w:rPr>
        <w:t>ого</w:t>
      </w:r>
      <w:r w:rsidR="00EC3F1A" w:rsidRPr="00C854BF">
        <w:rPr>
          <w:szCs w:val="28"/>
        </w:rPr>
        <w:t xml:space="preserve"> послани</w:t>
      </w:r>
      <w:r w:rsidRPr="00C854BF">
        <w:rPr>
          <w:szCs w:val="28"/>
        </w:rPr>
        <w:t>я</w:t>
      </w:r>
      <w:r w:rsidR="00EC3F1A" w:rsidRPr="00C854BF">
        <w:rPr>
          <w:szCs w:val="28"/>
        </w:rPr>
        <w:t xml:space="preserve"> Президента Российской Федерации Федеральному Собранию Российской Федерации «О бюджетной</w:t>
      </w:r>
      <w:proofErr w:type="gramEnd"/>
      <w:r w:rsidR="00EC3F1A" w:rsidRPr="00C854BF">
        <w:rPr>
          <w:szCs w:val="28"/>
        </w:rPr>
        <w:t xml:space="preserve"> политике в 201</w:t>
      </w:r>
      <w:r w:rsidR="00123476" w:rsidRPr="00C854BF">
        <w:rPr>
          <w:szCs w:val="28"/>
        </w:rPr>
        <w:t>4</w:t>
      </w:r>
      <w:r w:rsidR="00EC3F1A" w:rsidRPr="00C854BF">
        <w:rPr>
          <w:szCs w:val="28"/>
        </w:rPr>
        <w:t> - 201</w:t>
      </w:r>
      <w:r w:rsidR="00123476" w:rsidRPr="00C854BF">
        <w:rPr>
          <w:szCs w:val="28"/>
        </w:rPr>
        <w:t>6</w:t>
      </w:r>
      <w:r w:rsidR="00EC3F1A" w:rsidRPr="00C854BF">
        <w:rPr>
          <w:szCs w:val="28"/>
        </w:rPr>
        <w:t xml:space="preserve"> годах»</w:t>
      </w:r>
      <w:r w:rsidRPr="00C854BF">
        <w:rPr>
          <w:szCs w:val="28"/>
        </w:rPr>
        <w:t>.</w:t>
      </w:r>
    </w:p>
    <w:p w:rsidR="00EC3F1A" w:rsidRPr="00C854BF" w:rsidRDefault="00EC3F1A" w:rsidP="00A57EC4">
      <w:pPr>
        <w:pStyle w:val="ad"/>
        <w:spacing w:before="0" w:beforeAutospacing="0" w:after="0" w:afterAutospacing="0"/>
        <w:ind w:firstLine="709"/>
        <w:jc w:val="both"/>
        <w:rPr>
          <w:sz w:val="28"/>
          <w:szCs w:val="28"/>
        </w:rPr>
      </w:pPr>
      <w:r w:rsidRPr="00C854BF">
        <w:rPr>
          <w:sz w:val="28"/>
          <w:szCs w:val="28"/>
        </w:rPr>
        <w:t xml:space="preserve">Бюджетная политика  </w:t>
      </w:r>
      <w:r w:rsidR="00813AC9" w:rsidRPr="00C854BF">
        <w:rPr>
          <w:sz w:val="28"/>
          <w:szCs w:val="28"/>
        </w:rPr>
        <w:t>муниципально</w:t>
      </w:r>
      <w:r w:rsidR="006F3AC9">
        <w:rPr>
          <w:sz w:val="28"/>
          <w:szCs w:val="28"/>
        </w:rPr>
        <w:t>го</w:t>
      </w:r>
      <w:r w:rsidR="00813AC9" w:rsidRPr="00C854BF">
        <w:rPr>
          <w:sz w:val="28"/>
          <w:szCs w:val="28"/>
        </w:rPr>
        <w:t xml:space="preserve"> образовани</w:t>
      </w:r>
      <w:r w:rsidR="006F3AC9">
        <w:rPr>
          <w:sz w:val="28"/>
          <w:szCs w:val="28"/>
        </w:rPr>
        <w:t>я</w:t>
      </w:r>
      <w:r w:rsidR="00813AC9" w:rsidRPr="00C854BF">
        <w:rPr>
          <w:sz w:val="28"/>
          <w:szCs w:val="28"/>
        </w:rPr>
        <w:t xml:space="preserve"> «</w:t>
      </w:r>
      <w:proofErr w:type="spellStart"/>
      <w:r w:rsidR="00813AC9" w:rsidRPr="00C854BF">
        <w:rPr>
          <w:sz w:val="28"/>
          <w:szCs w:val="28"/>
        </w:rPr>
        <w:t>Звениговский</w:t>
      </w:r>
      <w:proofErr w:type="spellEnd"/>
      <w:r w:rsidR="00813AC9" w:rsidRPr="00C854BF">
        <w:rPr>
          <w:sz w:val="28"/>
          <w:szCs w:val="28"/>
        </w:rPr>
        <w:t xml:space="preserve"> муниципальный район» </w:t>
      </w:r>
      <w:r w:rsidR="001D2EF8" w:rsidRPr="00C854BF">
        <w:rPr>
          <w:sz w:val="28"/>
          <w:szCs w:val="28"/>
        </w:rPr>
        <w:t xml:space="preserve"> </w:t>
      </w:r>
      <w:r w:rsidRPr="00C854BF">
        <w:rPr>
          <w:sz w:val="28"/>
          <w:szCs w:val="28"/>
        </w:rPr>
        <w:t xml:space="preserve">в среднесрочном периоде </w:t>
      </w:r>
      <w:r w:rsidR="006A1AA5" w:rsidRPr="00C854BF">
        <w:rPr>
          <w:sz w:val="28"/>
          <w:szCs w:val="28"/>
        </w:rPr>
        <w:t xml:space="preserve">будет </w:t>
      </w:r>
      <w:r w:rsidRPr="00C854BF">
        <w:rPr>
          <w:sz w:val="28"/>
          <w:szCs w:val="28"/>
        </w:rPr>
        <w:t xml:space="preserve">направлена на решение задач, связанных с реализацией мер, </w:t>
      </w:r>
      <w:r w:rsidR="00C8566B" w:rsidRPr="00C854BF">
        <w:rPr>
          <w:sz w:val="28"/>
          <w:szCs w:val="28"/>
        </w:rPr>
        <w:br/>
      </w:r>
      <w:r w:rsidRPr="00C854BF">
        <w:rPr>
          <w:sz w:val="28"/>
          <w:szCs w:val="28"/>
        </w:rPr>
        <w:t xml:space="preserve">направленных </w:t>
      </w:r>
      <w:proofErr w:type="gramStart"/>
      <w:r w:rsidRPr="00C854BF">
        <w:rPr>
          <w:sz w:val="28"/>
          <w:szCs w:val="28"/>
        </w:rPr>
        <w:t>на</w:t>
      </w:r>
      <w:proofErr w:type="gramEnd"/>
      <w:r w:rsidRPr="00C854BF">
        <w:rPr>
          <w:sz w:val="28"/>
          <w:szCs w:val="28"/>
        </w:rPr>
        <w:t>:</w:t>
      </w:r>
    </w:p>
    <w:p w:rsidR="00EC3F1A" w:rsidRPr="00C854BF" w:rsidRDefault="00EC3F1A" w:rsidP="00A57EC4">
      <w:pPr>
        <w:pStyle w:val="ad"/>
        <w:spacing w:before="0" w:beforeAutospacing="0" w:after="0" w:afterAutospacing="0"/>
        <w:ind w:firstLine="709"/>
        <w:jc w:val="both"/>
        <w:rPr>
          <w:sz w:val="28"/>
          <w:szCs w:val="28"/>
        </w:rPr>
      </w:pPr>
      <w:r w:rsidRPr="00C854BF">
        <w:rPr>
          <w:sz w:val="28"/>
          <w:szCs w:val="28"/>
        </w:rPr>
        <w:t xml:space="preserve">сохранение и развитие налогового потенциала на территории </w:t>
      </w:r>
      <w:r w:rsidR="00813AC9" w:rsidRPr="00C854BF">
        <w:rPr>
          <w:sz w:val="28"/>
          <w:szCs w:val="28"/>
        </w:rPr>
        <w:t>муниципального образования</w:t>
      </w:r>
      <w:r w:rsidRPr="00C854BF">
        <w:rPr>
          <w:sz w:val="28"/>
          <w:szCs w:val="28"/>
        </w:rPr>
        <w:t xml:space="preserve">; </w:t>
      </w:r>
    </w:p>
    <w:p w:rsidR="006A1AA5" w:rsidRPr="00C854BF" w:rsidRDefault="006A1AA5" w:rsidP="00A57EC4">
      <w:pPr>
        <w:pStyle w:val="ad"/>
        <w:spacing w:before="0" w:beforeAutospacing="0" w:after="0" w:afterAutospacing="0"/>
        <w:ind w:firstLine="709"/>
        <w:jc w:val="both"/>
        <w:rPr>
          <w:sz w:val="28"/>
          <w:szCs w:val="28"/>
        </w:rPr>
      </w:pPr>
      <w:r w:rsidRPr="00C854BF">
        <w:rPr>
          <w:sz w:val="28"/>
          <w:szCs w:val="28"/>
        </w:rPr>
        <w:t>реализацию стратегических задач, поставленных в указах Президента России от 7 мая 2012 года;</w:t>
      </w:r>
    </w:p>
    <w:p w:rsidR="004C5987" w:rsidRPr="00C854BF" w:rsidRDefault="00EC3F1A" w:rsidP="00A57EC4">
      <w:pPr>
        <w:pStyle w:val="ad"/>
        <w:spacing w:before="0" w:beforeAutospacing="0" w:after="0" w:afterAutospacing="0"/>
        <w:ind w:firstLine="709"/>
        <w:jc w:val="both"/>
        <w:rPr>
          <w:sz w:val="28"/>
          <w:szCs w:val="28"/>
        </w:rPr>
      </w:pPr>
      <w:r w:rsidRPr="00C854BF">
        <w:rPr>
          <w:sz w:val="28"/>
          <w:szCs w:val="28"/>
        </w:rPr>
        <w:t>повышение эффективности бюджетных расходов</w:t>
      </w:r>
      <w:r w:rsidR="009B5377" w:rsidRPr="00C854BF">
        <w:rPr>
          <w:sz w:val="28"/>
          <w:szCs w:val="28"/>
        </w:rPr>
        <w:t xml:space="preserve"> на основе оптимизации </w:t>
      </w:r>
      <w:r w:rsidR="006A1AA5" w:rsidRPr="00C854BF">
        <w:rPr>
          <w:sz w:val="28"/>
          <w:szCs w:val="28"/>
        </w:rPr>
        <w:t>и результативности бюджетных расходов</w:t>
      </w:r>
      <w:r w:rsidR="004C5987" w:rsidRPr="00C854BF">
        <w:rPr>
          <w:sz w:val="28"/>
          <w:szCs w:val="28"/>
        </w:rPr>
        <w:t>;</w:t>
      </w:r>
    </w:p>
    <w:p w:rsidR="00040376" w:rsidRPr="00C854BF" w:rsidRDefault="009B5377" w:rsidP="00A57EC4">
      <w:pPr>
        <w:pStyle w:val="ad"/>
        <w:spacing w:before="0" w:beforeAutospacing="0" w:after="0" w:afterAutospacing="0"/>
        <w:jc w:val="both"/>
        <w:rPr>
          <w:sz w:val="28"/>
          <w:szCs w:val="28"/>
        </w:rPr>
      </w:pPr>
      <w:r w:rsidRPr="00C854BF">
        <w:rPr>
          <w:sz w:val="28"/>
          <w:szCs w:val="28"/>
        </w:rPr>
        <w:tab/>
      </w:r>
      <w:r w:rsidR="00040376" w:rsidRPr="00C854BF">
        <w:rPr>
          <w:sz w:val="28"/>
          <w:szCs w:val="28"/>
        </w:rPr>
        <w:t xml:space="preserve">формирование </w:t>
      </w:r>
      <w:r w:rsidR="00813AC9" w:rsidRPr="00C854BF">
        <w:rPr>
          <w:sz w:val="28"/>
          <w:szCs w:val="28"/>
        </w:rPr>
        <w:t>б</w:t>
      </w:r>
      <w:r w:rsidR="00040376" w:rsidRPr="00C854BF">
        <w:rPr>
          <w:sz w:val="28"/>
          <w:szCs w:val="28"/>
        </w:rPr>
        <w:t xml:space="preserve">юджета </w:t>
      </w:r>
      <w:r w:rsidR="00813AC9" w:rsidRPr="00C854BF">
        <w:rPr>
          <w:sz w:val="28"/>
          <w:szCs w:val="28"/>
        </w:rPr>
        <w:t>муниципального образования «</w:t>
      </w:r>
      <w:proofErr w:type="spellStart"/>
      <w:r w:rsidR="00813AC9" w:rsidRPr="00C854BF">
        <w:rPr>
          <w:sz w:val="28"/>
          <w:szCs w:val="28"/>
        </w:rPr>
        <w:t>Звениговский</w:t>
      </w:r>
      <w:proofErr w:type="spellEnd"/>
      <w:r w:rsidR="00813AC9" w:rsidRPr="00C854BF">
        <w:rPr>
          <w:sz w:val="28"/>
          <w:szCs w:val="28"/>
        </w:rPr>
        <w:t xml:space="preserve"> муниципальный район» </w:t>
      </w:r>
      <w:r w:rsidR="00040376" w:rsidRPr="00C854BF">
        <w:rPr>
          <w:sz w:val="28"/>
          <w:szCs w:val="28"/>
        </w:rPr>
        <w:t>Республики Марий Эл на 201</w:t>
      </w:r>
      <w:r w:rsidR="00813722">
        <w:rPr>
          <w:sz w:val="28"/>
          <w:szCs w:val="28"/>
        </w:rPr>
        <w:t>5</w:t>
      </w:r>
      <w:r w:rsidR="00040376" w:rsidRPr="00C854BF">
        <w:rPr>
          <w:sz w:val="28"/>
          <w:szCs w:val="28"/>
        </w:rPr>
        <w:t xml:space="preserve"> год и на плановый период 201</w:t>
      </w:r>
      <w:r w:rsidR="00813722">
        <w:rPr>
          <w:sz w:val="28"/>
          <w:szCs w:val="28"/>
        </w:rPr>
        <w:t>6</w:t>
      </w:r>
      <w:r w:rsidR="00040376" w:rsidRPr="00C854BF">
        <w:rPr>
          <w:sz w:val="28"/>
          <w:szCs w:val="28"/>
        </w:rPr>
        <w:t xml:space="preserve"> и 201</w:t>
      </w:r>
      <w:r w:rsidR="00813722">
        <w:rPr>
          <w:sz w:val="28"/>
          <w:szCs w:val="28"/>
        </w:rPr>
        <w:t>7</w:t>
      </w:r>
      <w:r w:rsidR="00040376" w:rsidRPr="00C854BF">
        <w:rPr>
          <w:sz w:val="28"/>
          <w:szCs w:val="28"/>
        </w:rPr>
        <w:t xml:space="preserve"> годов в </w:t>
      </w:r>
      <w:r w:rsidR="00040376" w:rsidRPr="00C650F4">
        <w:rPr>
          <w:sz w:val="28"/>
          <w:szCs w:val="28"/>
        </w:rPr>
        <w:t xml:space="preserve">программном формате </w:t>
      </w:r>
      <w:r w:rsidR="00C650F4">
        <w:rPr>
          <w:sz w:val="28"/>
          <w:szCs w:val="28"/>
        </w:rPr>
        <w:t xml:space="preserve"> </w:t>
      </w:r>
      <w:r w:rsidR="00040376" w:rsidRPr="00C854BF">
        <w:rPr>
          <w:sz w:val="28"/>
          <w:szCs w:val="28"/>
        </w:rPr>
        <w:t>с учетом реальных возможностей</w:t>
      </w:r>
      <w:r w:rsidR="00813AC9" w:rsidRPr="00C854BF">
        <w:rPr>
          <w:sz w:val="28"/>
          <w:szCs w:val="28"/>
        </w:rPr>
        <w:t xml:space="preserve"> бюджета</w:t>
      </w:r>
      <w:r w:rsidR="00040376" w:rsidRPr="00C854BF">
        <w:rPr>
          <w:sz w:val="28"/>
          <w:szCs w:val="28"/>
        </w:rPr>
        <w:t xml:space="preserve"> </w:t>
      </w:r>
      <w:r w:rsidR="00813AC9" w:rsidRPr="00C854BF">
        <w:rPr>
          <w:sz w:val="28"/>
          <w:szCs w:val="28"/>
        </w:rPr>
        <w:t>муниципального образования «</w:t>
      </w:r>
      <w:proofErr w:type="spellStart"/>
      <w:r w:rsidR="00813AC9" w:rsidRPr="00C854BF">
        <w:rPr>
          <w:sz w:val="28"/>
          <w:szCs w:val="28"/>
        </w:rPr>
        <w:t>Звениговский</w:t>
      </w:r>
      <w:proofErr w:type="spellEnd"/>
      <w:r w:rsidR="00813AC9" w:rsidRPr="00C854BF">
        <w:rPr>
          <w:sz w:val="28"/>
          <w:szCs w:val="28"/>
        </w:rPr>
        <w:t xml:space="preserve"> муниципальный район»</w:t>
      </w:r>
      <w:r w:rsidR="00040376" w:rsidRPr="00C854BF">
        <w:rPr>
          <w:sz w:val="28"/>
          <w:szCs w:val="28"/>
        </w:rPr>
        <w:t>;</w:t>
      </w:r>
    </w:p>
    <w:p w:rsidR="00040376" w:rsidRPr="00C854BF" w:rsidRDefault="00594898" w:rsidP="00A57EC4">
      <w:pPr>
        <w:spacing w:line="240" w:lineRule="auto"/>
        <w:ind w:firstLine="709"/>
        <w:jc w:val="both"/>
      </w:pPr>
      <w:r w:rsidRPr="00C854BF">
        <w:t xml:space="preserve">переход к формированию муниципального </w:t>
      </w:r>
      <w:r w:rsidR="00040376" w:rsidRPr="00C854BF">
        <w:t xml:space="preserve">задания на оказание </w:t>
      </w:r>
      <w:r w:rsidRPr="00C854BF">
        <w:t xml:space="preserve">муниципальных </w:t>
      </w:r>
      <w:r w:rsidR="00040376" w:rsidRPr="00C854BF">
        <w:t xml:space="preserve">услуг физическим и юридическим лицам на основе единого перечня услуг и единых нормативов их финансового обеспечения с целью обеспечения качества и доступности </w:t>
      </w:r>
      <w:r w:rsidRPr="00C854BF">
        <w:t>муниципальных</w:t>
      </w:r>
      <w:r w:rsidR="00040376" w:rsidRPr="00C854BF">
        <w:t xml:space="preserve"> услуг; </w:t>
      </w:r>
    </w:p>
    <w:p w:rsidR="00040376" w:rsidRPr="00C854BF" w:rsidRDefault="00040376" w:rsidP="00A57EC4">
      <w:pPr>
        <w:spacing w:line="240" w:lineRule="auto"/>
        <w:ind w:firstLine="709"/>
        <w:jc w:val="both"/>
      </w:pPr>
      <w:r w:rsidRPr="00C854BF">
        <w:t xml:space="preserve">совершенствование межбюджетных отношений, направленное на </w:t>
      </w:r>
      <w:r w:rsidR="002C4A4E" w:rsidRPr="00C854BF">
        <w:t xml:space="preserve"> </w:t>
      </w:r>
      <w:r w:rsidRPr="00C854BF">
        <w:t>повышение</w:t>
      </w:r>
      <w:r w:rsidR="00594898" w:rsidRPr="00C854BF">
        <w:t xml:space="preserve"> </w:t>
      </w:r>
      <w:r w:rsidRPr="00C854BF">
        <w:t xml:space="preserve">финансовой самостоятельности органов местного самоуправления и </w:t>
      </w:r>
      <w:r w:rsidR="00EC3F1A" w:rsidRPr="00C854BF">
        <w:t>создание условий для исполнения органами местного самоуправления закрепленных за ними полномочий</w:t>
      </w:r>
      <w:r w:rsidRPr="00C854BF">
        <w:t>;</w:t>
      </w:r>
    </w:p>
    <w:p w:rsidR="00B4580F" w:rsidRPr="00C854BF" w:rsidRDefault="00EC3F1A" w:rsidP="00A57EC4">
      <w:pPr>
        <w:pStyle w:val="ad"/>
        <w:spacing w:before="0" w:beforeAutospacing="0" w:after="0" w:afterAutospacing="0"/>
        <w:ind w:firstLine="709"/>
        <w:jc w:val="both"/>
        <w:rPr>
          <w:sz w:val="28"/>
          <w:szCs w:val="28"/>
        </w:rPr>
      </w:pPr>
      <w:r w:rsidRPr="00C854BF">
        <w:rPr>
          <w:sz w:val="28"/>
          <w:szCs w:val="28"/>
        </w:rPr>
        <w:t>последовательное снижение дефицита бюджета и</w:t>
      </w:r>
      <w:r w:rsidR="00F422AA" w:rsidRPr="00C854BF">
        <w:rPr>
          <w:sz w:val="28"/>
          <w:szCs w:val="28"/>
        </w:rPr>
        <w:t xml:space="preserve"> долговой нагрузки</w:t>
      </w:r>
      <w:r w:rsidR="00B4580F" w:rsidRPr="00C854BF">
        <w:rPr>
          <w:sz w:val="28"/>
          <w:szCs w:val="28"/>
        </w:rPr>
        <w:t>;</w:t>
      </w:r>
    </w:p>
    <w:p w:rsidR="0011716B" w:rsidRPr="00C854BF" w:rsidRDefault="0011716B" w:rsidP="00A57EC4">
      <w:pPr>
        <w:widowControl w:val="0"/>
        <w:autoSpaceDE w:val="0"/>
        <w:autoSpaceDN w:val="0"/>
        <w:adjustRightInd w:val="0"/>
        <w:spacing w:line="240" w:lineRule="auto"/>
        <w:ind w:firstLine="540"/>
        <w:jc w:val="both"/>
        <w:rPr>
          <w:rFonts w:cs="Calibri"/>
        </w:rPr>
      </w:pPr>
      <w:r w:rsidRPr="00C854BF">
        <w:rPr>
          <w:rFonts w:cs="Calibri"/>
        </w:rPr>
        <w:t>усиление роли финансового контроля в управлении бюджетным процессом;</w:t>
      </w:r>
    </w:p>
    <w:p w:rsidR="0011716B" w:rsidRPr="00755335" w:rsidRDefault="00B4580F" w:rsidP="00A57EC4">
      <w:pPr>
        <w:widowControl w:val="0"/>
        <w:autoSpaceDE w:val="0"/>
        <w:autoSpaceDN w:val="0"/>
        <w:adjustRightInd w:val="0"/>
        <w:spacing w:line="240" w:lineRule="auto"/>
        <w:ind w:firstLine="540"/>
        <w:jc w:val="both"/>
        <w:rPr>
          <w:rFonts w:cs="Calibri"/>
        </w:rPr>
      </w:pPr>
      <w:r w:rsidRPr="00C854BF">
        <w:rPr>
          <w:szCs w:val="28"/>
        </w:rPr>
        <w:t xml:space="preserve">повышение </w:t>
      </w:r>
      <w:r w:rsidR="00CD34F3" w:rsidRPr="00C854BF">
        <w:rPr>
          <w:szCs w:val="28"/>
        </w:rPr>
        <w:t xml:space="preserve">прозрачности, </w:t>
      </w:r>
      <w:r w:rsidRPr="00C854BF">
        <w:rPr>
          <w:szCs w:val="28"/>
        </w:rPr>
        <w:t xml:space="preserve">открытости и доступа для граждан  к </w:t>
      </w:r>
      <w:r w:rsidRPr="00C854BF">
        <w:rPr>
          <w:szCs w:val="28"/>
        </w:rPr>
        <w:lastRenderedPageBreak/>
        <w:t>информации о бюджетном процессе</w:t>
      </w:r>
      <w:r w:rsidR="0011716B" w:rsidRPr="00C854BF">
        <w:rPr>
          <w:szCs w:val="28"/>
        </w:rPr>
        <w:t>,</w:t>
      </w:r>
      <w:r w:rsidR="0011716B" w:rsidRPr="00C854BF">
        <w:rPr>
          <w:rFonts w:cs="Calibri"/>
        </w:rPr>
        <w:t xml:space="preserve"> в том числе в рамках создаваемой на федеральном уровне государственной интегрированной информационной системы управления общественными финансами </w:t>
      </w:r>
      <w:r w:rsidR="009B5377" w:rsidRPr="00C854BF">
        <w:rPr>
          <w:rFonts w:cs="Calibri"/>
        </w:rPr>
        <w:t>«</w:t>
      </w:r>
      <w:r w:rsidR="0011716B" w:rsidRPr="00C854BF">
        <w:rPr>
          <w:rFonts w:cs="Calibri"/>
        </w:rPr>
        <w:t>Электронный бюджет</w:t>
      </w:r>
      <w:r w:rsidR="009B5377" w:rsidRPr="00C854BF">
        <w:rPr>
          <w:rFonts w:cs="Calibri"/>
        </w:rPr>
        <w:t>»</w:t>
      </w:r>
      <w:r w:rsidR="0011716B" w:rsidRPr="00C854BF">
        <w:rPr>
          <w:rFonts w:cs="Calibri"/>
        </w:rPr>
        <w:t>.</w:t>
      </w:r>
    </w:p>
    <w:p w:rsidR="00B9142A" w:rsidRPr="00755335" w:rsidRDefault="00B9142A" w:rsidP="00A57EC4">
      <w:pPr>
        <w:spacing w:line="240" w:lineRule="auto"/>
        <w:ind w:firstLine="709"/>
        <w:jc w:val="center"/>
        <w:rPr>
          <w:b/>
          <w:highlight w:val="yellow"/>
        </w:rPr>
      </w:pPr>
    </w:p>
    <w:p w:rsidR="00C00F66" w:rsidRPr="00755335" w:rsidRDefault="00C00F66" w:rsidP="00A57EC4">
      <w:pPr>
        <w:spacing w:line="240" w:lineRule="auto"/>
        <w:ind w:firstLine="709"/>
        <w:jc w:val="center"/>
        <w:rPr>
          <w:b/>
        </w:rPr>
      </w:pPr>
      <w:r w:rsidRPr="00755335">
        <w:rPr>
          <w:b/>
        </w:rPr>
        <w:t xml:space="preserve">Бюджетная политика </w:t>
      </w:r>
    </w:p>
    <w:p w:rsidR="00F149C9" w:rsidRDefault="00C00F66" w:rsidP="00A57EC4">
      <w:pPr>
        <w:spacing w:line="240" w:lineRule="auto"/>
        <w:ind w:firstLine="709"/>
        <w:jc w:val="center"/>
        <w:rPr>
          <w:b/>
        </w:rPr>
      </w:pPr>
      <w:r w:rsidRPr="00755335">
        <w:rPr>
          <w:b/>
        </w:rPr>
        <w:t>в области доходов от налогов, сборов и платежей</w:t>
      </w:r>
    </w:p>
    <w:p w:rsidR="00F53FCC" w:rsidRPr="00755335" w:rsidRDefault="00D2239D" w:rsidP="00A57EC4">
      <w:pPr>
        <w:spacing w:line="240" w:lineRule="auto"/>
        <w:ind w:firstLine="709"/>
        <w:jc w:val="center"/>
        <w:rPr>
          <w:b/>
        </w:rPr>
      </w:pPr>
      <w:r w:rsidRPr="00755335">
        <w:rPr>
          <w:b/>
        </w:rPr>
        <w:t xml:space="preserve">  </w:t>
      </w:r>
    </w:p>
    <w:p w:rsidR="006F3AC9" w:rsidRPr="00373941" w:rsidRDefault="006F3AC9" w:rsidP="00747EC5">
      <w:pPr>
        <w:widowControl w:val="0"/>
        <w:spacing w:line="240" w:lineRule="auto"/>
        <w:jc w:val="both"/>
      </w:pPr>
      <w:r w:rsidRPr="001A21B5">
        <w:t>С целью максимальной реализации доходного потенциала и укрепления  финансовой самостоятельности подлежат реализации нормы бюджетного и налогового законодательства Российской Федерации по следующим направлениям:</w:t>
      </w:r>
    </w:p>
    <w:p w:rsidR="006F3AC9" w:rsidRPr="00E32484" w:rsidRDefault="006F3AC9" w:rsidP="00747EC5">
      <w:pPr>
        <w:pStyle w:val="20"/>
        <w:rPr>
          <w:szCs w:val="28"/>
        </w:rPr>
      </w:pPr>
      <w:r w:rsidRPr="00E32484">
        <w:rPr>
          <w:szCs w:val="28"/>
        </w:rPr>
        <w:t>1. Оптимизация налогообложения</w:t>
      </w:r>
      <w:r>
        <w:rPr>
          <w:szCs w:val="28"/>
        </w:rPr>
        <w:t xml:space="preserve">: </w:t>
      </w:r>
    </w:p>
    <w:p w:rsidR="00C650F4" w:rsidRPr="006133D5" w:rsidRDefault="00C650F4" w:rsidP="00C650F4">
      <w:pPr>
        <w:spacing w:line="240" w:lineRule="auto"/>
        <w:jc w:val="both"/>
        <w:rPr>
          <w:szCs w:val="28"/>
        </w:rPr>
      </w:pPr>
      <w:r w:rsidRPr="006133D5">
        <w:rPr>
          <w:szCs w:val="28"/>
        </w:rPr>
        <w:t>1) Налогообложение доходов физических лиц.</w:t>
      </w:r>
    </w:p>
    <w:p w:rsidR="00FC69F3" w:rsidRDefault="00FC69F3" w:rsidP="00147ED4">
      <w:pPr>
        <w:spacing w:line="240" w:lineRule="auto"/>
        <w:contextualSpacing/>
        <w:jc w:val="both"/>
        <w:rPr>
          <w:szCs w:val="28"/>
        </w:rPr>
      </w:pPr>
      <w:r w:rsidRPr="00FC69F3">
        <w:rPr>
          <w:szCs w:val="28"/>
        </w:rPr>
        <w:t>В соответствии с изменением федерального налогового законодательства (проект федерального закона № 605370-6</w:t>
      </w:r>
      <w:proofErr w:type="gramStart"/>
      <w:r>
        <w:rPr>
          <w:szCs w:val="28"/>
        </w:rPr>
        <w:t xml:space="preserve"> )</w:t>
      </w:r>
      <w:proofErr w:type="gramEnd"/>
      <w:r>
        <w:rPr>
          <w:szCs w:val="28"/>
        </w:rPr>
        <w:t xml:space="preserve"> с</w:t>
      </w:r>
      <w:r w:rsidR="003B4860">
        <w:rPr>
          <w:szCs w:val="28"/>
        </w:rPr>
        <w:t xml:space="preserve"> </w:t>
      </w:r>
      <w:r w:rsidRPr="00FC69F3">
        <w:rPr>
          <w:szCs w:val="28"/>
        </w:rPr>
        <w:t xml:space="preserve">1 января 2015 года  увеличиваются  ставки налога в отношении доходов, полученных в виде дивидендов с 9% до 13% </w:t>
      </w:r>
    </w:p>
    <w:p w:rsidR="00C650F4" w:rsidRPr="001914F0" w:rsidRDefault="00C650F4" w:rsidP="00C650F4">
      <w:pPr>
        <w:spacing w:line="240" w:lineRule="auto"/>
        <w:contextualSpacing/>
        <w:jc w:val="both"/>
        <w:rPr>
          <w:szCs w:val="28"/>
        </w:rPr>
      </w:pPr>
      <w:r>
        <w:rPr>
          <w:szCs w:val="28"/>
        </w:rPr>
        <w:t>2</w:t>
      </w:r>
      <w:r w:rsidRPr="001914F0">
        <w:rPr>
          <w:szCs w:val="28"/>
        </w:rPr>
        <w:t>) Государственная пошлина.</w:t>
      </w:r>
    </w:p>
    <w:p w:rsidR="00694284" w:rsidRDefault="00C650F4" w:rsidP="00694284">
      <w:pPr>
        <w:autoSpaceDE w:val="0"/>
        <w:autoSpaceDN w:val="0"/>
        <w:adjustRightInd w:val="0"/>
        <w:spacing w:line="240" w:lineRule="auto"/>
        <w:ind w:firstLine="540"/>
        <w:jc w:val="both"/>
        <w:outlineLvl w:val="0"/>
        <w:rPr>
          <w:szCs w:val="28"/>
        </w:rPr>
      </w:pPr>
      <w:r w:rsidRPr="001914F0">
        <w:rPr>
          <w:szCs w:val="28"/>
        </w:rPr>
        <w:t>В соответствии с Федеральным законом от 21.07.2014г. № 221-ФЗ «О внесении изменений в главу 25.3 части второй Налогового кодекса РФ» увелич</w:t>
      </w:r>
      <w:r w:rsidR="00694284">
        <w:rPr>
          <w:szCs w:val="28"/>
        </w:rPr>
        <w:t>иваются размеры госпошлины</w:t>
      </w:r>
      <w:r w:rsidR="00694284" w:rsidRPr="00694284">
        <w:rPr>
          <w:szCs w:val="28"/>
        </w:rPr>
        <w:t xml:space="preserve"> </w:t>
      </w:r>
      <w:r w:rsidR="00694284">
        <w:rPr>
          <w:szCs w:val="28"/>
        </w:rPr>
        <w:t>по делам, рассматриваемым Верховным Судом Российской Федерации, судами общей юрисдикции, мировыми судьями, арбитражными судами. Увеличение в среднем составят в 1,57 раза.</w:t>
      </w:r>
    </w:p>
    <w:p w:rsidR="00C650F4" w:rsidRDefault="00694284" w:rsidP="001D7D8A">
      <w:pPr>
        <w:spacing w:line="240" w:lineRule="auto"/>
        <w:ind w:firstLine="0"/>
        <w:contextualSpacing/>
        <w:jc w:val="both"/>
        <w:rPr>
          <w:szCs w:val="28"/>
        </w:rPr>
      </w:pPr>
      <w:r>
        <w:rPr>
          <w:szCs w:val="28"/>
        </w:rPr>
        <w:t xml:space="preserve">     </w:t>
      </w:r>
      <w:r w:rsidR="001D7D8A">
        <w:rPr>
          <w:szCs w:val="28"/>
        </w:rPr>
        <w:t xml:space="preserve">     </w:t>
      </w:r>
      <w:r w:rsidR="00C650F4">
        <w:rPr>
          <w:szCs w:val="28"/>
        </w:rPr>
        <w:t>3</w:t>
      </w:r>
      <w:r w:rsidR="00C650F4" w:rsidRPr="0007290C">
        <w:rPr>
          <w:szCs w:val="28"/>
        </w:rPr>
        <w:t>) Патентная система налогообложения.</w:t>
      </w:r>
    </w:p>
    <w:p w:rsidR="0066308F" w:rsidRPr="0007290C" w:rsidRDefault="001664FD" w:rsidP="00795F26">
      <w:pPr>
        <w:spacing w:line="240" w:lineRule="auto"/>
        <w:ind w:firstLine="0"/>
        <w:contextualSpacing/>
        <w:jc w:val="both"/>
        <w:rPr>
          <w:szCs w:val="28"/>
        </w:rPr>
      </w:pPr>
      <w:r>
        <w:rPr>
          <w:szCs w:val="28"/>
        </w:rPr>
        <w:t xml:space="preserve">   </w:t>
      </w:r>
      <w:r w:rsidR="00C560ED">
        <w:rPr>
          <w:szCs w:val="28"/>
        </w:rPr>
        <w:t xml:space="preserve">  </w:t>
      </w:r>
      <w:r w:rsidR="0066308F">
        <w:rPr>
          <w:szCs w:val="28"/>
        </w:rPr>
        <w:t xml:space="preserve"> </w:t>
      </w:r>
      <w:r w:rsidR="00795F26">
        <w:rPr>
          <w:szCs w:val="28"/>
        </w:rPr>
        <w:t xml:space="preserve">С 1 января 2015года </w:t>
      </w:r>
      <w:r w:rsidR="0066308F">
        <w:rPr>
          <w:szCs w:val="28"/>
        </w:rPr>
        <w:t>Закон</w:t>
      </w:r>
      <w:r>
        <w:rPr>
          <w:szCs w:val="28"/>
        </w:rPr>
        <w:t xml:space="preserve">ом </w:t>
      </w:r>
      <w:r w:rsidR="0066308F">
        <w:rPr>
          <w:szCs w:val="28"/>
        </w:rPr>
        <w:t xml:space="preserve"> Республики Марий Эл</w:t>
      </w:r>
      <w:r>
        <w:rPr>
          <w:szCs w:val="28"/>
        </w:rPr>
        <w:t xml:space="preserve"> от 30 октября 2014 года № 41-З</w:t>
      </w:r>
      <w:r w:rsidR="0066308F">
        <w:rPr>
          <w:szCs w:val="28"/>
        </w:rPr>
        <w:t xml:space="preserve"> «О внесении изменений в отдельные законодательные акты Республики Марий Эл</w:t>
      </w:r>
      <w:r w:rsidR="002B3B97">
        <w:rPr>
          <w:szCs w:val="28"/>
        </w:rPr>
        <w:t xml:space="preserve"> по вопросам налоговых правоотношений» </w:t>
      </w:r>
      <w:r w:rsidR="00795F26">
        <w:rPr>
          <w:szCs w:val="28"/>
        </w:rPr>
        <w:t xml:space="preserve">дифференцированы </w:t>
      </w:r>
      <w:r w:rsidRPr="00A9158F">
        <w:rPr>
          <w:szCs w:val="28"/>
        </w:rPr>
        <w:t>территории действия патента (в отношении отдельных видов деятельности) в границах муниципального образования (группы муниципальных образований)</w:t>
      </w:r>
      <w:r w:rsidR="00795F26">
        <w:rPr>
          <w:szCs w:val="28"/>
        </w:rPr>
        <w:t xml:space="preserve">. </w:t>
      </w:r>
      <w:r w:rsidR="00C560ED">
        <w:rPr>
          <w:szCs w:val="28"/>
        </w:rPr>
        <w:t>Р</w:t>
      </w:r>
      <w:r w:rsidR="00E5520F">
        <w:rPr>
          <w:szCs w:val="28"/>
        </w:rPr>
        <w:t>азмеры потенциально возможного к получению индивидуальным предпринимател</w:t>
      </w:r>
      <w:r w:rsidR="00BF7C57">
        <w:rPr>
          <w:szCs w:val="28"/>
        </w:rPr>
        <w:t>е</w:t>
      </w:r>
      <w:r w:rsidR="00E5520F">
        <w:rPr>
          <w:szCs w:val="28"/>
        </w:rPr>
        <w:t>м годового доход</w:t>
      </w:r>
      <w:r w:rsidR="00BF7C57">
        <w:rPr>
          <w:szCs w:val="28"/>
        </w:rPr>
        <w:t>а</w:t>
      </w:r>
      <w:r w:rsidR="00E5520F">
        <w:rPr>
          <w:szCs w:val="28"/>
        </w:rPr>
        <w:t xml:space="preserve"> применяются по группе муниципальных образований «городские округа» с коэффициентом 1,1, по группе муниципальных образований «городские и сельские поселения» с коэффициентом 1,0.</w:t>
      </w:r>
    </w:p>
    <w:p w:rsidR="00BD580A" w:rsidRPr="001D7D8A" w:rsidRDefault="00BF7C57" w:rsidP="00E936DE">
      <w:pPr>
        <w:spacing w:line="240" w:lineRule="auto"/>
        <w:ind w:firstLine="0"/>
        <w:contextualSpacing/>
        <w:jc w:val="both"/>
      </w:pPr>
      <w:r>
        <w:rPr>
          <w:szCs w:val="28"/>
        </w:rPr>
        <w:t xml:space="preserve">        </w:t>
      </w:r>
      <w:r w:rsidR="00C650F4">
        <w:t>4</w:t>
      </w:r>
      <w:r w:rsidR="00C650F4" w:rsidRPr="00014501">
        <w:rPr>
          <w:szCs w:val="28"/>
        </w:rPr>
        <w:t>) </w:t>
      </w:r>
      <w:r w:rsidR="00BD580A">
        <w:rPr>
          <w:szCs w:val="28"/>
        </w:rPr>
        <w:t>Местные налоги</w:t>
      </w:r>
      <w:r w:rsidR="00147ED4">
        <w:rPr>
          <w:szCs w:val="28"/>
        </w:rPr>
        <w:t>.</w:t>
      </w:r>
    </w:p>
    <w:p w:rsidR="00BD580A" w:rsidRDefault="00BD580A" w:rsidP="00C650F4">
      <w:pPr>
        <w:spacing w:line="240" w:lineRule="auto"/>
        <w:jc w:val="both"/>
        <w:rPr>
          <w:szCs w:val="28"/>
        </w:rPr>
      </w:pPr>
      <w:r>
        <w:rPr>
          <w:szCs w:val="28"/>
        </w:rPr>
        <w:t xml:space="preserve"> </w:t>
      </w:r>
      <w:proofErr w:type="gramStart"/>
      <w:r>
        <w:rPr>
          <w:szCs w:val="28"/>
        </w:rPr>
        <w:t>В связи с принятием Федерального закона от 04 октября 2014 года № 284-ФЗ «О внесении изменений в статьи 12 и 85 части первой и часть вторую налогового кодекса Российской Федерации и признании утратившим силу Закона РСФСР от 9 декабря 1991 года № 2003-1 «О налогах на имущество физических лиц</w:t>
      </w:r>
      <w:r w:rsidR="0041032D">
        <w:rPr>
          <w:szCs w:val="28"/>
        </w:rPr>
        <w:t xml:space="preserve">» представительными органами поселений приняты нормативно-правовые акты об установлении, </w:t>
      </w:r>
      <w:r w:rsidR="0041032D">
        <w:rPr>
          <w:szCs w:val="28"/>
        </w:rPr>
        <w:lastRenderedPageBreak/>
        <w:t>ведении в действие  и особенностях</w:t>
      </w:r>
      <w:proofErr w:type="gramEnd"/>
      <w:r w:rsidR="0041032D">
        <w:rPr>
          <w:szCs w:val="28"/>
        </w:rPr>
        <w:t xml:space="preserve"> определения налоговой базы по налогу на имущество физических лиц в соответствии с Главой 32 Налогового кодекса Российской Федерации</w:t>
      </w:r>
      <w:r w:rsidR="00BF7C57">
        <w:rPr>
          <w:szCs w:val="28"/>
        </w:rPr>
        <w:t>.</w:t>
      </w:r>
    </w:p>
    <w:p w:rsidR="00C650F4" w:rsidRPr="00014501" w:rsidRDefault="00E936DE" w:rsidP="00E936DE">
      <w:pPr>
        <w:pStyle w:val="12"/>
        <w:shd w:val="clear" w:color="auto" w:fill="auto"/>
        <w:spacing w:before="0" w:line="240" w:lineRule="auto"/>
        <w:ind w:right="23"/>
        <w:rPr>
          <w:sz w:val="28"/>
          <w:szCs w:val="28"/>
        </w:rPr>
      </w:pPr>
      <w:r>
        <w:rPr>
          <w:sz w:val="28"/>
          <w:szCs w:val="28"/>
        </w:rPr>
        <w:t xml:space="preserve">       </w:t>
      </w:r>
      <w:r w:rsidR="00C650F4" w:rsidRPr="00014501">
        <w:rPr>
          <w:sz w:val="28"/>
          <w:szCs w:val="28"/>
        </w:rPr>
        <w:t>2.</w:t>
      </w:r>
      <w:r w:rsidR="00C650F4" w:rsidRPr="00014501">
        <w:rPr>
          <w:b/>
          <w:sz w:val="28"/>
          <w:szCs w:val="28"/>
        </w:rPr>
        <w:t> </w:t>
      </w:r>
      <w:r w:rsidR="00C650F4" w:rsidRPr="00014501">
        <w:rPr>
          <w:sz w:val="28"/>
          <w:szCs w:val="28"/>
        </w:rPr>
        <w:t xml:space="preserve">Перераспределение бюджетных и налоговых полномочий между уровнями публичной власти. </w:t>
      </w:r>
    </w:p>
    <w:p w:rsidR="00C650F4" w:rsidRPr="00A51214" w:rsidRDefault="00C650F4" w:rsidP="00C650F4">
      <w:pPr>
        <w:spacing w:line="240" w:lineRule="auto"/>
        <w:jc w:val="both"/>
        <w:rPr>
          <w:szCs w:val="28"/>
        </w:rPr>
      </w:pPr>
      <w:r w:rsidRPr="00A51214">
        <w:rPr>
          <w:szCs w:val="28"/>
        </w:rPr>
        <w:t xml:space="preserve">1)  С 2014 года увеличен норматив зачисления налога на доходы физических лиц в бюджет субъекта с 80% до 85%. Одновременно с 20% до 15% сокращается размер норматива отчислений от налога на доходы физических лиц, передаваемых в местные бюджеты из бюджетов субъектов Российской Федерации в рамках межбюджетного регулирования. </w:t>
      </w:r>
    </w:p>
    <w:p w:rsidR="00C650F4" w:rsidRPr="00A51214" w:rsidRDefault="00C650F4" w:rsidP="00C650F4">
      <w:pPr>
        <w:spacing w:line="240" w:lineRule="auto"/>
        <w:jc w:val="both"/>
        <w:rPr>
          <w:szCs w:val="28"/>
        </w:rPr>
      </w:pPr>
      <w:proofErr w:type="gramStart"/>
      <w:r w:rsidRPr="00A51214">
        <w:rPr>
          <w:szCs w:val="28"/>
        </w:rPr>
        <w:t xml:space="preserve">В результате распределение отчислений от налога на доходы физических лиц между республиканским и местными бюджетами составит соответственно 70% и 30% (в том числе в бюджеты городских округов 15%, муниципальных районов 5%, поселений 10%) против 60% и 40% в 2013 году (в том числе в бюджеты городских округов 20%, муниципальных районов 10%, поселений 10%). </w:t>
      </w:r>
      <w:proofErr w:type="gramEnd"/>
    </w:p>
    <w:p w:rsidR="00C650F4" w:rsidRDefault="00C650F4" w:rsidP="00C650F4">
      <w:pPr>
        <w:spacing w:line="240" w:lineRule="auto"/>
        <w:jc w:val="both"/>
        <w:rPr>
          <w:szCs w:val="28"/>
        </w:rPr>
      </w:pPr>
      <w:r w:rsidRPr="00A51214">
        <w:rPr>
          <w:szCs w:val="28"/>
        </w:rPr>
        <w:t xml:space="preserve">Вышеуказанное распределение отчислений от налога на доходы физических лиц </w:t>
      </w:r>
      <w:proofErr w:type="gramStart"/>
      <w:r w:rsidRPr="00A51214">
        <w:rPr>
          <w:szCs w:val="28"/>
        </w:rPr>
        <w:t>между</w:t>
      </w:r>
      <w:proofErr w:type="gramEnd"/>
      <w:r w:rsidRPr="00A51214">
        <w:rPr>
          <w:szCs w:val="28"/>
        </w:rPr>
        <w:t xml:space="preserve"> </w:t>
      </w:r>
      <w:proofErr w:type="gramStart"/>
      <w:r w:rsidRPr="00A51214">
        <w:rPr>
          <w:szCs w:val="28"/>
        </w:rPr>
        <w:t>республиканским</w:t>
      </w:r>
      <w:proofErr w:type="gramEnd"/>
      <w:r w:rsidRPr="00A51214">
        <w:rPr>
          <w:szCs w:val="28"/>
        </w:rPr>
        <w:t xml:space="preserve"> и местными бюджетами будет действовать  в 2015 году и последующие годы.</w:t>
      </w:r>
    </w:p>
    <w:p w:rsidR="00525F3A" w:rsidRPr="00A51214" w:rsidRDefault="00525F3A" w:rsidP="00525F3A">
      <w:pPr>
        <w:pStyle w:val="12"/>
        <w:shd w:val="clear" w:color="auto" w:fill="auto"/>
        <w:spacing w:before="0" w:line="240" w:lineRule="auto"/>
        <w:ind w:right="23"/>
        <w:rPr>
          <w:sz w:val="28"/>
          <w:szCs w:val="28"/>
        </w:rPr>
      </w:pPr>
      <w:r>
        <w:rPr>
          <w:sz w:val="28"/>
          <w:szCs w:val="28"/>
        </w:rPr>
        <w:t xml:space="preserve">         </w:t>
      </w:r>
      <w:proofErr w:type="gramStart"/>
      <w:r>
        <w:rPr>
          <w:sz w:val="28"/>
          <w:szCs w:val="28"/>
        </w:rPr>
        <w:t xml:space="preserve">2) </w:t>
      </w:r>
      <w:r w:rsidRPr="00A31342">
        <w:rPr>
          <w:sz w:val="28"/>
          <w:szCs w:val="28"/>
        </w:rPr>
        <w:t>В соответствии с Федеральным законом от 3</w:t>
      </w:r>
      <w:r>
        <w:rPr>
          <w:sz w:val="28"/>
          <w:szCs w:val="28"/>
        </w:rPr>
        <w:t> </w:t>
      </w:r>
      <w:r w:rsidRPr="00A31342">
        <w:rPr>
          <w:sz w:val="28"/>
          <w:szCs w:val="28"/>
        </w:rPr>
        <w:t>декабря</w:t>
      </w:r>
      <w:r>
        <w:rPr>
          <w:sz w:val="28"/>
          <w:szCs w:val="28"/>
        </w:rPr>
        <w:t> </w:t>
      </w:r>
      <w:r w:rsidRPr="00A31342">
        <w:rPr>
          <w:sz w:val="28"/>
          <w:szCs w:val="28"/>
        </w:rPr>
        <w:t>2012</w:t>
      </w:r>
      <w:r>
        <w:rPr>
          <w:sz w:val="28"/>
          <w:szCs w:val="28"/>
        </w:rPr>
        <w:t> </w:t>
      </w:r>
      <w:r w:rsidRPr="00A31342">
        <w:rPr>
          <w:sz w:val="28"/>
          <w:szCs w:val="28"/>
        </w:rPr>
        <w:t xml:space="preserve">г. </w:t>
      </w:r>
      <w:r>
        <w:rPr>
          <w:sz w:val="28"/>
          <w:szCs w:val="28"/>
        </w:rPr>
        <w:br/>
      </w:r>
      <w:r w:rsidRPr="00A31342">
        <w:rPr>
          <w:sz w:val="28"/>
          <w:szCs w:val="28"/>
        </w:rPr>
        <w:t>№</w:t>
      </w:r>
      <w:r>
        <w:rPr>
          <w:sz w:val="28"/>
          <w:szCs w:val="28"/>
        </w:rPr>
        <w:t> </w:t>
      </w:r>
      <w:r w:rsidRPr="00A31342">
        <w:rPr>
          <w:sz w:val="28"/>
          <w:szCs w:val="28"/>
        </w:rPr>
        <w:t>244-ФЗ</w:t>
      </w:r>
      <w:r>
        <w:rPr>
          <w:sz w:val="28"/>
          <w:szCs w:val="28"/>
        </w:rPr>
        <w:t xml:space="preserve"> в связи с созданием на территории </w:t>
      </w:r>
      <w:r w:rsidR="003B4860">
        <w:rPr>
          <w:sz w:val="28"/>
          <w:szCs w:val="28"/>
        </w:rPr>
        <w:t>муниципального образования «</w:t>
      </w:r>
      <w:proofErr w:type="spellStart"/>
      <w:r w:rsidR="003B4860">
        <w:rPr>
          <w:sz w:val="28"/>
          <w:szCs w:val="28"/>
        </w:rPr>
        <w:t>Звениговский</w:t>
      </w:r>
      <w:proofErr w:type="spellEnd"/>
      <w:r w:rsidR="003B4860">
        <w:rPr>
          <w:sz w:val="28"/>
          <w:szCs w:val="28"/>
        </w:rPr>
        <w:t xml:space="preserve"> муниципальный район» </w:t>
      </w:r>
      <w:r>
        <w:rPr>
          <w:sz w:val="28"/>
          <w:szCs w:val="28"/>
        </w:rPr>
        <w:t xml:space="preserve"> муниципального дорожного фонда в  бюджет  муниципального района  будут зачисляться отчисления от акцизов на автомобильный и прямогонный бензин, дизельное топливо, моторные масла для дизельных и (или) карбюраторных двигателей, производимые на территории Российской Федерации по нормативу 0,4654 % исходя из</w:t>
      </w:r>
      <w:proofErr w:type="gramEnd"/>
      <w:r>
        <w:rPr>
          <w:sz w:val="28"/>
          <w:szCs w:val="28"/>
        </w:rPr>
        <w:t xml:space="preserve"> зачисления в местные бюджеты 10% доходов бюджета субъекта от акцизов на нефтепродукты.</w:t>
      </w:r>
      <w:r w:rsidRPr="00525F3A">
        <w:rPr>
          <w:sz w:val="28"/>
          <w:szCs w:val="28"/>
        </w:rPr>
        <w:t xml:space="preserve"> </w:t>
      </w:r>
      <w:r w:rsidRPr="00A51214">
        <w:rPr>
          <w:sz w:val="28"/>
          <w:szCs w:val="28"/>
        </w:rPr>
        <w:t>Порядок расчета дифференцированных нормативов утвержден постановлением Правительства  Республики Марий Эл</w:t>
      </w:r>
      <w:r>
        <w:rPr>
          <w:sz w:val="28"/>
          <w:szCs w:val="28"/>
        </w:rPr>
        <w:t xml:space="preserve"> от 13 сентября 2013 года № 298;</w:t>
      </w:r>
    </w:p>
    <w:p w:rsidR="00525F3A" w:rsidRPr="00747EC5" w:rsidRDefault="00525F3A" w:rsidP="00525F3A">
      <w:pPr>
        <w:pStyle w:val="12"/>
        <w:shd w:val="clear" w:color="auto" w:fill="auto"/>
        <w:spacing w:before="0" w:line="240" w:lineRule="auto"/>
        <w:ind w:right="23"/>
        <w:rPr>
          <w:color w:val="7030A0"/>
          <w:sz w:val="28"/>
          <w:szCs w:val="28"/>
        </w:rPr>
      </w:pPr>
      <w:r>
        <w:rPr>
          <w:sz w:val="28"/>
          <w:szCs w:val="28"/>
        </w:rPr>
        <w:t xml:space="preserve">         </w:t>
      </w:r>
      <w:proofErr w:type="gramStart"/>
      <w:r>
        <w:rPr>
          <w:sz w:val="28"/>
          <w:szCs w:val="28"/>
        </w:rPr>
        <w:t xml:space="preserve">3) </w:t>
      </w:r>
      <w:r w:rsidRPr="00926CDC">
        <w:rPr>
          <w:sz w:val="28"/>
          <w:szCs w:val="28"/>
        </w:rPr>
        <w:t>В соответствии с</w:t>
      </w:r>
      <w:r>
        <w:rPr>
          <w:color w:val="7030A0"/>
          <w:sz w:val="28"/>
          <w:szCs w:val="28"/>
        </w:rPr>
        <w:t xml:space="preserve"> </w:t>
      </w:r>
      <w:r w:rsidRPr="003562AF">
        <w:rPr>
          <w:sz w:val="28"/>
          <w:szCs w:val="28"/>
        </w:rPr>
        <w:t>Федеральным законом от</w:t>
      </w:r>
      <w:r w:rsidRPr="003562AF">
        <w:rPr>
          <w:color w:val="7030A0"/>
          <w:sz w:val="28"/>
          <w:szCs w:val="28"/>
        </w:rPr>
        <w:t xml:space="preserve"> </w:t>
      </w:r>
      <w:r w:rsidRPr="003562AF">
        <w:rPr>
          <w:szCs w:val="28"/>
        </w:rPr>
        <w:t xml:space="preserve">3 декабря 2012 г. </w:t>
      </w:r>
      <w:r>
        <w:rPr>
          <w:szCs w:val="28"/>
        </w:rPr>
        <w:br/>
      </w:r>
      <w:r w:rsidRPr="003562AF">
        <w:rPr>
          <w:szCs w:val="28"/>
        </w:rPr>
        <w:t>№ 244-ФЗ</w:t>
      </w:r>
      <w:r>
        <w:rPr>
          <w:szCs w:val="28"/>
        </w:rPr>
        <w:t xml:space="preserve"> </w:t>
      </w:r>
      <w:r w:rsidRPr="00747EC5">
        <w:rPr>
          <w:sz w:val="28"/>
          <w:szCs w:val="28"/>
        </w:rPr>
        <w:t>с 1 января 2016 г. с федерального уровня передается в местные бюджеты плата за негативное воздействие на окружающую среду по нормативу 15%. Плата за негативное воздействие на окружающую среду будет зачисляться в бюджеты муниципальных районов и городских округов по нормативу 55% (40% до 1 января 2016 г.).</w:t>
      </w:r>
      <w:proofErr w:type="gramEnd"/>
    </w:p>
    <w:p w:rsidR="00C650F4" w:rsidRPr="00D162A2" w:rsidRDefault="00525F3A" w:rsidP="00525F3A">
      <w:pPr>
        <w:pStyle w:val="a3"/>
        <w:spacing w:line="240" w:lineRule="auto"/>
        <w:ind w:firstLine="0"/>
        <w:rPr>
          <w:szCs w:val="28"/>
        </w:rPr>
      </w:pPr>
      <w:r>
        <w:rPr>
          <w:szCs w:val="28"/>
        </w:rPr>
        <w:t xml:space="preserve">      </w:t>
      </w:r>
      <w:r w:rsidR="00C650F4" w:rsidRPr="00D162A2">
        <w:rPr>
          <w:szCs w:val="28"/>
        </w:rPr>
        <w:t>3. Приоритетные направления в сфере увеличения доходов бюджетов бюджетной системы.</w:t>
      </w:r>
    </w:p>
    <w:p w:rsidR="00C650F4" w:rsidRDefault="00C650F4" w:rsidP="00C650F4">
      <w:pPr>
        <w:widowControl w:val="0"/>
        <w:spacing w:line="240" w:lineRule="auto"/>
        <w:jc w:val="both"/>
        <w:rPr>
          <w:szCs w:val="28"/>
        </w:rPr>
      </w:pPr>
      <w:r>
        <w:rPr>
          <w:szCs w:val="28"/>
        </w:rPr>
        <w:t xml:space="preserve">1) </w:t>
      </w:r>
      <w:r w:rsidRPr="00061553">
        <w:rPr>
          <w:szCs w:val="28"/>
        </w:rPr>
        <w:t>Основным инструментом привлечения дополнительных доходных источников в бюджет</w:t>
      </w:r>
      <w:r w:rsidR="00CD13DD">
        <w:rPr>
          <w:szCs w:val="28"/>
        </w:rPr>
        <w:t xml:space="preserve"> муниципального образования «</w:t>
      </w:r>
      <w:proofErr w:type="spellStart"/>
      <w:r w:rsidR="00CD13DD">
        <w:rPr>
          <w:szCs w:val="28"/>
        </w:rPr>
        <w:t>Звениговский</w:t>
      </w:r>
      <w:proofErr w:type="spellEnd"/>
      <w:r w:rsidR="00CD13DD">
        <w:rPr>
          <w:szCs w:val="28"/>
        </w:rPr>
        <w:t xml:space="preserve"> муниципальный район» </w:t>
      </w:r>
      <w:r w:rsidRPr="00061553">
        <w:rPr>
          <w:szCs w:val="28"/>
        </w:rPr>
        <w:t xml:space="preserve"> является реализация:</w:t>
      </w:r>
    </w:p>
    <w:p w:rsidR="00492FCB" w:rsidRDefault="00492FCB" w:rsidP="00492FCB">
      <w:pPr>
        <w:widowControl w:val="0"/>
        <w:spacing w:line="240" w:lineRule="auto"/>
        <w:jc w:val="both"/>
        <w:rPr>
          <w:bCs/>
          <w:szCs w:val="28"/>
        </w:rPr>
      </w:pPr>
      <w:r>
        <w:rPr>
          <w:bCs/>
          <w:szCs w:val="28"/>
        </w:rPr>
        <w:lastRenderedPageBreak/>
        <w:t>Плана мероприятий по росту доходов и оптимизации расходов бюджета муниципального образования «</w:t>
      </w:r>
      <w:proofErr w:type="spellStart"/>
      <w:r>
        <w:rPr>
          <w:bCs/>
          <w:szCs w:val="28"/>
        </w:rPr>
        <w:t>Звениговский</w:t>
      </w:r>
      <w:proofErr w:type="spellEnd"/>
      <w:r>
        <w:rPr>
          <w:bCs/>
          <w:szCs w:val="28"/>
        </w:rPr>
        <w:t xml:space="preserve"> муниципальный район» на 2014 год и плановый период 2015 и 2016 годов», утвержденного </w:t>
      </w:r>
      <w:proofErr w:type="gramStart"/>
      <w:r>
        <w:rPr>
          <w:bCs/>
          <w:szCs w:val="28"/>
        </w:rPr>
        <w:t>по</w:t>
      </w:r>
      <w:proofErr w:type="gramEnd"/>
      <w:r>
        <w:rPr>
          <w:bCs/>
          <w:szCs w:val="28"/>
        </w:rPr>
        <w:t xml:space="preserve"> </w:t>
      </w:r>
      <w:proofErr w:type="gramStart"/>
      <w:r>
        <w:rPr>
          <w:bCs/>
          <w:szCs w:val="28"/>
        </w:rPr>
        <w:t>становлением</w:t>
      </w:r>
      <w:proofErr w:type="gramEnd"/>
      <w:r>
        <w:rPr>
          <w:bCs/>
          <w:szCs w:val="28"/>
        </w:rPr>
        <w:t xml:space="preserve"> администрации МО «</w:t>
      </w:r>
      <w:proofErr w:type="spellStart"/>
      <w:r>
        <w:rPr>
          <w:bCs/>
          <w:szCs w:val="28"/>
        </w:rPr>
        <w:t>Звениговский</w:t>
      </w:r>
      <w:proofErr w:type="spellEnd"/>
      <w:r>
        <w:rPr>
          <w:bCs/>
          <w:szCs w:val="28"/>
        </w:rPr>
        <w:t xml:space="preserve"> муниципальный район» от 02 июня 2014 года № 359;</w:t>
      </w:r>
    </w:p>
    <w:p w:rsidR="00492FCB" w:rsidRPr="00492FCB" w:rsidRDefault="00492FCB" w:rsidP="00492FCB">
      <w:pPr>
        <w:widowControl w:val="0"/>
        <w:spacing w:line="240" w:lineRule="auto"/>
        <w:jc w:val="both"/>
        <w:rPr>
          <w:bCs/>
          <w:szCs w:val="28"/>
        </w:rPr>
      </w:pPr>
      <w:r>
        <w:rPr>
          <w:bCs/>
          <w:szCs w:val="28"/>
        </w:rPr>
        <w:t xml:space="preserve">плана мероприятий по обеспечению поступлений местных имущественных налогов в консолидированный бюджет Республики </w:t>
      </w:r>
      <w:r>
        <w:rPr>
          <w:bCs/>
          <w:szCs w:val="28"/>
        </w:rPr>
        <w:br/>
        <w:t>Марий Эл, утвержденного распоряжением Правительства Республики Марий Эл от 25 февраля 2013 г. № 88-р.</w:t>
      </w:r>
      <w:r w:rsidRPr="00AA366C">
        <w:rPr>
          <w:bCs/>
          <w:szCs w:val="28"/>
        </w:rPr>
        <w:t xml:space="preserve"> </w:t>
      </w:r>
    </w:p>
    <w:p w:rsidR="00C650F4" w:rsidRPr="00C054B2" w:rsidRDefault="00CD13DD" w:rsidP="00C650F4">
      <w:pPr>
        <w:pStyle w:val="a3"/>
        <w:spacing w:line="240" w:lineRule="auto"/>
        <w:rPr>
          <w:szCs w:val="28"/>
        </w:rPr>
      </w:pPr>
      <w:r>
        <w:rPr>
          <w:szCs w:val="28"/>
        </w:rPr>
        <w:t>2</w:t>
      </w:r>
      <w:r w:rsidR="00C650F4" w:rsidRPr="00C054B2">
        <w:rPr>
          <w:szCs w:val="28"/>
        </w:rPr>
        <w:t xml:space="preserve">) В целях увеличения доходов от использования имущества подлежат проведению системные мероприятия по управлению муниципальной собственностью за счет эффективного управления активами, находящимися в муниципальной собственности, инвентаризации объектов недвижимости. </w:t>
      </w:r>
    </w:p>
    <w:p w:rsidR="00133400" w:rsidRDefault="00133400" w:rsidP="00A57EC4">
      <w:pPr>
        <w:spacing w:line="240" w:lineRule="auto"/>
        <w:ind w:firstLine="709"/>
        <w:jc w:val="center"/>
        <w:rPr>
          <w:b/>
        </w:rPr>
      </w:pPr>
    </w:p>
    <w:p w:rsidR="00EC3F1A" w:rsidRDefault="00EC3F1A" w:rsidP="00A57EC4">
      <w:pPr>
        <w:spacing w:line="240" w:lineRule="auto"/>
        <w:ind w:firstLine="709"/>
        <w:jc w:val="center"/>
        <w:rPr>
          <w:b/>
        </w:rPr>
      </w:pPr>
      <w:r w:rsidRPr="00755335">
        <w:rPr>
          <w:b/>
        </w:rPr>
        <w:t>Бюджетная политика в области расходов</w:t>
      </w:r>
    </w:p>
    <w:p w:rsidR="00831D0E" w:rsidRPr="00755335" w:rsidRDefault="00831D0E" w:rsidP="00A57EC4">
      <w:pPr>
        <w:spacing w:line="240" w:lineRule="auto"/>
        <w:ind w:firstLine="709"/>
        <w:jc w:val="center"/>
        <w:rPr>
          <w:b/>
        </w:rPr>
      </w:pPr>
    </w:p>
    <w:p w:rsidR="00831D0E" w:rsidRDefault="00831D0E" w:rsidP="00831D0E">
      <w:pPr>
        <w:spacing w:line="240" w:lineRule="auto"/>
        <w:ind w:firstLine="709"/>
        <w:jc w:val="both"/>
        <w:rPr>
          <w:szCs w:val="28"/>
        </w:rPr>
      </w:pPr>
      <w:r w:rsidRPr="001654D0">
        <w:rPr>
          <w:szCs w:val="28"/>
        </w:rPr>
        <w:t>В условиях роста социальной нагрузки на бюджет основной задачей бюджетной политики в области расходов является повышение эффективности бюджетных расходов.</w:t>
      </w:r>
    </w:p>
    <w:p w:rsidR="00831D0E" w:rsidRPr="001654D0" w:rsidRDefault="00831D0E" w:rsidP="00831D0E">
      <w:pPr>
        <w:pStyle w:val="aff2"/>
        <w:spacing w:line="240" w:lineRule="auto"/>
        <w:ind w:firstLine="567"/>
        <w:rPr>
          <w:sz w:val="28"/>
          <w:szCs w:val="28"/>
        </w:rPr>
      </w:pPr>
      <w:r w:rsidRPr="001654D0">
        <w:rPr>
          <w:sz w:val="28"/>
          <w:szCs w:val="28"/>
        </w:rPr>
        <w:t>Инициативы и предложения по принятию новых расходных обязательств должны рассматриваться исключительно после соответствующей оценки их эффективности, пересмотра нормативно-правовых актов, устанавливающих действующие расходные обязательства, и учитываться только при условии адекватной оптимизации расходов в заданных бюджетных ограничениях.</w:t>
      </w:r>
    </w:p>
    <w:p w:rsidR="00831D0E" w:rsidRPr="001654D0" w:rsidRDefault="00831D0E" w:rsidP="00831D0E">
      <w:pPr>
        <w:pStyle w:val="aff2"/>
        <w:spacing w:line="240" w:lineRule="auto"/>
        <w:ind w:firstLine="567"/>
        <w:rPr>
          <w:sz w:val="28"/>
          <w:szCs w:val="28"/>
        </w:rPr>
      </w:pPr>
      <w:r w:rsidRPr="001654D0">
        <w:rPr>
          <w:sz w:val="28"/>
          <w:szCs w:val="28"/>
        </w:rPr>
        <w:t xml:space="preserve">Основным инструментом бюджетной политики в области расходов в предстоящий трехлетний бюджетный цикл должен стать программно-целевой метод, повышающий ответственность и заинтересованность ответственных исполнителей </w:t>
      </w:r>
      <w:r>
        <w:rPr>
          <w:sz w:val="28"/>
          <w:szCs w:val="28"/>
        </w:rPr>
        <w:t>муниципальных</w:t>
      </w:r>
      <w:r w:rsidRPr="001654D0">
        <w:rPr>
          <w:sz w:val="28"/>
          <w:szCs w:val="28"/>
        </w:rPr>
        <w:t xml:space="preserve"> программ за достижение наилучших результатов в рамках ограниченных финансовых ресурсов. </w:t>
      </w:r>
    </w:p>
    <w:p w:rsidR="00831D0E" w:rsidRPr="0040358F" w:rsidRDefault="00831D0E" w:rsidP="00831D0E">
      <w:pPr>
        <w:spacing w:line="240" w:lineRule="auto"/>
        <w:ind w:firstLine="709"/>
        <w:jc w:val="both"/>
        <w:rPr>
          <w:szCs w:val="28"/>
        </w:rPr>
      </w:pPr>
      <w:r w:rsidRPr="001654D0">
        <w:rPr>
          <w:szCs w:val="28"/>
        </w:rPr>
        <w:t xml:space="preserve">Проект бюджета на 2015 – 2017 годы сформирован не только в функциональной, но и в программной классификации расходов на основе утвержденных </w:t>
      </w:r>
      <w:r w:rsidR="0040358F">
        <w:rPr>
          <w:szCs w:val="28"/>
        </w:rPr>
        <w:t>Администрацией муниципального образования «</w:t>
      </w:r>
      <w:proofErr w:type="spellStart"/>
      <w:r w:rsidR="0040358F">
        <w:rPr>
          <w:szCs w:val="28"/>
        </w:rPr>
        <w:t>Звениговский</w:t>
      </w:r>
      <w:proofErr w:type="spellEnd"/>
      <w:r w:rsidR="0040358F">
        <w:rPr>
          <w:szCs w:val="28"/>
        </w:rPr>
        <w:t xml:space="preserve"> муниципальный район» </w:t>
      </w:r>
      <w:r w:rsidR="0040358F" w:rsidRPr="0040358F">
        <w:rPr>
          <w:szCs w:val="28"/>
        </w:rPr>
        <w:t>Респ</w:t>
      </w:r>
      <w:r w:rsidRPr="0040358F">
        <w:rPr>
          <w:szCs w:val="28"/>
        </w:rPr>
        <w:t xml:space="preserve">ублики Марий Эл </w:t>
      </w:r>
      <w:r w:rsidR="0040358F" w:rsidRPr="0040358F">
        <w:rPr>
          <w:szCs w:val="28"/>
        </w:rPr>
        <w:t>6</w:t>
      </w:r>
      <w:r w:rsidRPr="0040358F">
        <w:rPr>
          <w:szCs w:val="28"/>
        </w:rPr>
        <w:t xml:space="preserve"> программ.</w:t>
      </w:r>
    </w:p>
    <w:p w:rsidR="0011716B" w:rsidRPr="00755335" w:rsidRDefault="0011716B" w:rsidP="00A57EC4">
      <w:pPr>
        <w:widowControl w:val="0"/>
        <w:autoSpaceDE w:val="0"/>
        <w:autoSpaceDN w:val="0"/>
        <w:adjustRightInd w:val="0"/>
        <w:spacing w:line="240" w:lineRule="auto"/>
        <w:ind w:firstLine="540"/>
        <w:jc w:val="both"/>
        <w:rPr>
          <w:rFonts w:cs="Calibri"/>
        </w:rPr>
      </w:pPr>
      <w:r w:rsidRPr="00755335">
        <w:rPr>
          <w:rFonts w:cs="Calibri"/>
        </w:rPr>
        <w:t>В целях полноценного применения инструментов программно-целевого планирования необходимо в 20</w:t>
      </w:r>
      <w:r w:rsidR="00831D0E">
        <w:rPr>
          <w:rFonts w:cs="Calibri"/>
        </w:rPr>
        <w:t>15</w:t>
      </w:r>
      <w:r w:rsidRPr="00755335">
        <w:rPr>
          <w:rFonts w:cs="Calibri"/>
        </w:rPr>
        <w:t xml:space="preserve"> году:</w:t>
      </w:r>
    </w:p>
    <w:p w:rsidR="0011716B" w:rsidRPr="00755335" w:rsidRDefault="0011716B" w:rsidP="00A57EC4">
      <w:pPr>
        <w:widowControl w:val="0"/>
        <w:autoSpaceDE w:val="0"/>
        <w:autoSpaceDN w:val="0"/>
        <w:adjustRightInd w:val="0"/>
        <w:spacing w:line="240" w:lineRule="auto"/>
        <w:ind w:firstLine="540"/>
        <w:jc w:val="both"/>
        <w:rPr>
          <w:rFonts w:cs="Calibri"/>
        </w:rPr>
      </w:pPr>
      <w:r w:rsidRPr="00755335">
        <w:rPr>
          <w:rFonts w:cs="Calibri"/>
        </w:rPr>
        <w:t>разработать бюджетную стратегию на период до 20</w:t>
      </w:r>
      <w:r w:rsidR="00885F3D">
        <w:rPr>
          <w:rFonts w:cs="Calibri"/>
        </w:rPr>
        <w:t>3</w:t>
      </w:r>
      <w:r w:rsidRPr="00755335">
        <w:rPr>
          <w:rFonts w:cs="Calibri"/>
        </w:rPr>
        <w:t>0 года. Бюджетная стратегия должна определить финансовые возможности</w:t>
      </w:r>
      <w:r w:rsidR="00BB1089" w:rsidRPr="00755335">
        <w:rPr>
          <w:rFonts w:cs="Calibri"/>
        </w:rPr>
        <w:br/>
      </w:r>
      <w:r w:rsidRPr="00755335">
        <w:rPr>
          <w:rFonts w:cs="Calibri"/>
        </w:rPr>
        <w:t xml:space="preserve">и условия достижения основных целей и результатов </w:t>
      </w:r>
      <w:r w:rsidR="00F61A11">
        <w:rPr>
          <w:rFonts w:cs="Calibri"/>
        </w:rPr>
        <w:t xml:space="preserve">муниципальной </w:t>
      </w:r>
      <w:r w:rsidRPr="00755335">
        <w:rPr>
          <w:rFonts w:cs="Calibri"/>
        </w:rPr>
        <w:t>политики, прежде всего, в социальной сфере, при обеспечении долгосрочной сбалансированности и устойчивости бюджетной системы</w:t>
      </w:r>
      <w:r w:rsidR="00782188" w:rsidRPr="00755335">
        <w:rPr>
          <w:rFonts w:cs="Calibri"/>
        </w:rPr>
        <w:t xml:space="preserve"> </w:t>
      </w:r>
      <w:r w:rsidR="002508F7">
        <w:rPr>
          <w:rFonts w:cs="Calibri"/>
        </w:rPr>
        <w:t>муниципального образования</w:t>
      </w:r>
      <w:r w:rsidR="00F61A11">
        <w:rPr>
          <w:rFonts w:cs="Calibri"/>
        </w:rPr>
        <w:t>,</w:t>
      </w:r>
      <w:r w:rsidRPr="00755335">
        <w:rPr>
          <w:rFonts w:cs="Calibri"/>
        </w:rPr>
        <w:t xml:space="preserve"> и повышении эффективности бюджетных </w:t>
      </w:r>
      <w:r w:rsidRPr="00755335">
        <w:rPr>
          <w:rFonts w:cs="Calibri"/>
        </w:rPr>
        <w:lastRenderedPageBreak/>
        <w:t>расходов;</w:t>
      </w:r>
    </w:p>
    <w:p w:rsidR="0011716B" w:rsidRDefault="0011716B" w:rsidP="00A57EC4">
      <w:pPr>
        <w:widowControl w:val="0"/>
        <w:autoSpaceDE w:val="0"/>
        <w:autoSpaceDN w:val="0"/>
        <w:adjustRightInd w:val="0"/>
        <w:spacing w:line="240" w:lineRule="auto"/>
        <w:ind w:firstLine="540"/>
        <w:jc w:val="both"/>
        <w:rPr>
          <w:rFonts w:cs="Calibri"/>
        </w:rPr>
      </w:pPr>
      <w:r w:rsidRPr="00755335">
        <w:rPr>
          <w:rFonts w:cs="Calibri"/>
        </w:rPr>
        <w:t xml:space="preserve">скорректировать мероприятия и показатели </w:t>
      </w:r>
      <w:r w:rsidR="00F61A11">
        <w:rPr>
          <w:rFonts w:cs="Calibri"/>
        </w:rPr>
        <w:t>муниципальных</w:t>
      </w:r>
      <w:r w:rsidR="00782188" w:rsidRPr="00755335">
        <w:rPr>
          <w:rFonts w:cs="Calibri"/>
        </w:rPr>
        <w:t xml:space="preserve"> </w:t>
      </w:r>
      <w:r w:rsidRPr="00755335">
        <w:rPr>
          <w:rFonts w:cs="Calibri"/>
        </w:rPr>
        <w:t>программ в соответствующих сферах деятельности, а также определить предельные объемы</w:t>
      </w:r>
      <w:r w:rsidR="00F61A11">
        <w:rPr>
          <w:rFonts w:cs="Calibri"/>
        </w:rPr>
        <w:t xml:space="preserve"> ресурсного обеспечения каждой муниципальной</w:t>
      </w:r>
      <w:r w:rsidR="00B02D04">
        <w:rPr>
          <w:rFonts w:cs="Calibri"/>
        </w:rPr>
        <w:t xml:space="preserve"> </w:t>
      </w:r>
      <w:r w:rsidRPr="00755335">
        <w:rPr>
          <w:rFonts w:cs="Calibri"/>
        </w:rPr>
        <w:t>прогр</w:t>
      </w:r>
      <w:r w:rsidR="00BB1089" w:rsidRPr="00755335">
        <w:rPr>
          <w:rFonts w:cs="Calibri"/>
        </w:rPr>
        <w:t>аммы на весь срок ее реализации</w:t>
      </w:r>
      <w:r w:rsidR="00877D47">
        <w:rPr>
          <w:rFonts w:cs="Calibri"/>
        </w:rPr>
        <w:t xml:space="preserve"> </w:t>
      </w:r>
      <w:r w:rsidRPr="00755335">
        <w:rPr>
          <w:rFonts w:cs="Calibri"/>
        </w:rPr>
        <w:t>в соответствии с бюджетной стратегией.</w:t>
      </w:r>
    </w:p>
    <w:p w:rsidR="009D4291" w:rsidRPr="001654D0" w:rsidRDefault="009D4291" w:rsidP="009D4291">
      <w:pPr>
        <w:widowControl w:val="0"/>
        <w:autoSpaceDE w:val="0"/>
        <w:autoSpaceDN w:val="0"/>
        <w:adjustRightInd w:val="0"/>
        <w:spacing w:line="240" w:lineRule="auto"/>
        <w:ind w:firstLine="709"/>
        <w:jc w:val="both"/>
        <w:rPr>
          <w:rFonts w:cs="Calibri"/>
          <w:szCs w:val="28"/>
        </w:rPr>
      </w:pPr>
      <w:r w:rsidRPr="001654D0">
        <w:rPr>
          <w:rFonts w:cs="Calibri"/>
          <w:szCs w:val="28"/>
        </w:rPr>
        <w:t xml:space="preserve">Решение задачи по повышению качества оказания государственных (муниципальных) услуг будет осуществлено в плановом периоде в результате завершения формирования единого перечня государственных и муниципальных услуг и работ на основе базовых (отраслевых) перечней, разработанных федеральными органами исполнительной власти, которые будут действовать для всех публично-правовых образований. </w:t>
      </w:r>
    </w:p>
    <w:p w:rsidR="009D4291" w:rsidRPr="001654D0" w:rsidRDefault="009D4291" w:rsidP="009D4291">
      <w:pPr>
        <w:widowControl w:val="0"/>
        <w:autoSpaceDE w:val="0"/>
        <w:autoSpaceDN w:val="0"/>
        <w:adjustRightInd w:val="0"/>
        <w:spacing w:line="240" w:lineRule="auto"/>
        <w:ind w:firstLine="709"/>
        <w:jc w:val="both"/>
        <w:rPr>
          <w:rFonts w:cs="Calibri"/>
          <w:szCs w:val="28"/>
        </w:rPr>
      </w:pPr>
      <w:proofErr w:type="gramStart"/>
      <w:r w:rsidRPr="001654D0">
        <w:rPr>
          <w:rFonts w:cs="Calibri"/>
          <w:szCs w:val="28"/>
        </w:rPr>
        <w:t xml:space="preserve">В предстоящий период будет продолжена работа по оптимизации бюджетных расходов с одновременной </w:t>
      </w:r>
      <w:proofErr w:type="spellStart"/>
      <w:r w:rsidRPr="001654D0">
        <w:rPr>
          <w:rFonts w:cs="Calibri"/>
          <w:szCs w:val="28"/>
        </w:rPr>
        <w:t>приоритезацией</w:t>
      </w:r>
      <w:proofErr w:type="spellEnd"/>
      <w:r w:rsidRPr="001654D0">
        <w:rPr>
          <w:rFonts w:cs="Calibri"/>
          <w:szCs w:val="28"/>
        </w:rPr>
        <w:t xml:space="preserve"> бюджетных ассигнований.</w:t>
      </w:r>
      <w:proofErr w:type="gramEnd"/>
    </w:p>
    <w:p w:rsidR="009D4291" w:rsidRPr="001654D0" w:rsidRDefault="009D4291" w:rsidP="009D4291">
      <w:pPr>
        <w:widowControl w:val="0"/>
        <w:autoSpaceDE w:val="0"/>
        <w:autoSpaceDN w:val="0"/>
        <w:adjustRightInd w:val="0"/>
        <w:spacing w:line="240" w:lineRule="auto"/>
        <w:ind w:firstLine="709"/>
        <w:jc w:val="both"/>
        <w:rPr>
          <w:rFonts w:cs="Calibri"/>
          <w:szCs w:val="28"/>
        </w:rPr>
      </w:pPr>
      <w:proofErr w:type="gramStart"/>
      <w:r w:rsidRPr="001654D0">
        <w:rPr>
          <w:rFonts w:cs="Calibri"/>
          <w:szCs w:val="28"/>
        </w:rPr>
        <w:t>Бюджетные расходы будут направлены, прежде всего,</w:t>
      </w:r>
      <w:r w:rsidRPr="001654D0">
        <w:rPr>
          <w:rFonts w:cs="Calibri"/>
          <w:szCs w:val="28"/>
        </w:rPr>
        <w:br/>
        <w:t>на реализацию приоритетных направлений государственной политики</w:t>
      </w:r>
      <w:r w:rsidRPr="001654D0">
        <w:rPr>
          <w:rFonts w:cs="Calibri"/>
          <w:szCs w:val="28"/>
        </w:rPr>
        <w:br/>
        <w:t>в социальной сфере, сформулированных в указах Президента Российской Федерации от 7 мая 2012 года № 597 «О мероприятиях по реализации государственной социальной политики», от 7 мая 2012 года № 598 «О совершенствовании государственной политики в сфере здравоохранения», от 7 мая 2012 года № 599 «О мерах по реализации государственной политики в</w:t>
      </w:r>
      <w:proofErr w:type="gramEnd"/>
      <w:r w:rsidRPr="001654D0">
        <w:rPr>
          <w:rFonts w:cs="Calibri"/>
          <w:szCs w:val="28"/>
        </w:rPr>
        <w:t xml:space="preserve"> области образования и науки» </w:t>
      </w:r>
      <w:r w:rsidRPr="001654D0">
        <w:rPr>
          <w:rFonts w:cs="Calibri"/>
          <w:szCs w:val="28"/>
        </w:rPr>
        <w:br/>
        <w:t>и от 7 мая 2012 года № 606 «О мерах по реализации демографической политики Российской Федерации» (далее - указы Президента Российской Федерации).</w:t>
      </w:r>
    </w:p>
    <w:p w:rsidR="009D4291" w:rsidRPr="001654D0" w:rsidRDefault="00FD3CBE" w:rsidP="009D4291">
      <w:pPr>
        <w:spacing w:line="240" w:lineRule="auto"/>
        <w:ind w:firstLine="709"/>
        <w:jc w:val="both"/>
        <w:rPr>
          <w:szCs w:val="28"/>
        </w:rPr>
      </w:pPr>
      <w:r w:rsidRPr="00755335">
        <w:rPr>
          <w:szCs w:val="28"/>
        </w:rPr>
        <w:t xml:space="preserve">Расходы на </w:t>
      </w:r>
      <w:r w:rsidR="009D4291">
        <w:rPr>
          <w:szCs w:val="28"/>
        </w:rPr>
        <w:t>обеспечение деятельности</w:t>
      </w:r>
      <w:r w:rsidRPr="00755335">
        <w:rPr>
          <w:szCs w:val="28"/>
        </w:rPr>
        <w:t xml:space="preserve"> органов </w:t>
      </w:r>
      <w:r w:rsidR="009C398B">
        <w:rPr>
          <w:szCs w:val="28"/>
        </w:rPr>
        <w:t>местного самоуправления</w:t>
      </w:r>
      <w:r w:rsidRPr="00755335">
        <w:rPr>
          <w:szCs w:val="28"/>
        </w:rPr>
        <w:t xml:space="preserve"> </w:t>
      </w:r>
      <w:r w:rsidR="00885F3D">
        <w:rPr>
          <w:szCs w:val="28"/>
        </w:rPr>
        <w:t>муниципального образования «</w:t>
      </w:r>
      <w:proofErr w:type="spellStart"/>
      <w:r w:rsidR="00885F3D">
        <w:rPr>
          <w:szCs w:val="28"/>
        </w:rPr>
        <w:t>Звениговский</w:t>
      </w:r>
      <w:proofErr w:type="spellEnd"/>
      <w:r w:rsidR="00885F3D">
        <w:rPr>
          <w:szCs w:val="28"/>
        </w:rPr>
        <w:t xml:space="preserve"> муниципальный район»</w:t>
      </w:r>
      <w:r w:rsidR="009D4291" w:rsidRPr="001654D0">
        <w:rPr>
          <w:szCs w:val="28"/>
        </w:rPr>
        <w:t>, влияющими на формирование объемов бюджетных ассигнований в 2015 - 2017 годах, являются:</w:t>
      </w:r>
    </w:p>
    <w:p w:rsidR="009D4291" w:rsidRPr="001654D0" w:rsidRDefault="009D4291" w:rsidP="009D4291">
      <w:pPr>
        <w:spacing w:line="240" w:lineRule="auto"/>
        <w:ind w:firstLine="709"/>
        <w:jc w:val="both"/>
        <w:rPr>
          <w:szCs w:val="28"/>
        </w:rPr>
      </w:pPr>
      <w:r w:rsidRPr="001654D0">
        <w:rPr>
          <w:szCs w:val="28"/>
        </w:rPr>
        <w:t xml:space="preserve">проведение мероприятий по оптимизации численности </w:t>
      </w:r>
      <w:r>
        <w:rPr>
          <w:szCs w:val="28"/>
        </w:rPr>
        <w:t>муниципальных</w:t>
      </w:r>
      <w:r w:rsidRPr="001654D0">
        <w:rPr>
          <w:szCs w:val="28"/>
        </w:rPr>
        <w:t xml:space="preserve"> служащих, оптимизация расходов на материально-техническое обеспечение органов </w:t>
      </w:r>
      <w:r w:rsidR="00357BEC">
        <w:rPr>
          <w:szCs w:val="28"/>
        </w:rPr>
        <w:t>местного самоуправления муниципального образования</w:t>
      </w:r>
      <w:r>
        <w:rPr>
          <w:szCs w:val="28"/>
        </w:rPr>
        <w:t>.</w:t>
      </w:r>
    </w:p>
    <w:p w:rsidR="009D4291" w:rsidRPr="00755335" w:rsidRDefault="009D4291" w:rsidP="00FD3CBE">
      <w:pPr>
        <w:spacing w:line="240" w:lineRule="auto"/>
        <w:ind w:firstLine="709"/>
        <w:jc w:val="both"/>
        <w:rPr>
          <w:szCs w:val="28"/>
        </w:rPr>
      </w:pPr>
      <w:r w:rsidRPr="001654D0">
        <w:rPr>
          <w:szCs w:val="28"/>
        </w:rPr>
        <w:t xml:space="preserve">Расходы на содержание органов </w:t>
      </w:r>
      <w:r>
        <w:rPr>
          <w:szCs w:val="28"/>
        </w:rPr>
        <w:t>местного самоуправления</w:t>
      </w:r>
      <w:r w:rsidRPr="001654D0">
        <w:rPr>
          <w:szCs w:val="28"/>
        </w:rPr>
        <w:t xml:space="preserve">  на 2015 год будут сформированы в пределах норматива, доведенного до </w:t>
      </w:r>
      <w:r>
        <w:rPr>
          <w:szCs w:val="28"/>
        </w:rPr>
        <w:t>муниципального образования</w:t>
      </w:r>
      <w:r w:rsidRPr="001654D0">
        <w:rPr>
          <w:szCs w:val="28"/>
        </w:rPr>
        <w:t xml:space="preserve"> Министерством финансов </w:t>
      </w:r>
      <w:r>
        <w:rPr>
          <w:szCs w:val="28"/>
        </w:rPr>
        <w:t>Республики Марий Эл</w:t>
      </w:r>
      <w:r w:rsidR="00357BEC">
        <w:rPr>
          <w:szCs w:val="28"/>
        </w:rPr>
        <w:t>.</w:t>
      </w:r>
    </w:p>
    <w:p w:rsidR="003B6AD2" w:rsidRPr="00755335" w:rsidRDefault="003B6AD2" w:rsidP="003B6AD2">
      <w:pPr>
        <w:spacing w:line="240" w:lineRule="auto"/>
        <w:ind w:firstLine="709"/>
        <w:jc w:val="both"/>
        <w:rPr>
          <w:szCs w:val="28"/>
          <w:lang w:eastAsia="en-US"/>
        </w:rPr>
      </w:pPr>
      <w:r w:rsidRPr="00755335">
        <w:rPr>
          <w:szCs w:val="28"/>
          <w:lang w:eastAsia="en-US"/>
        </w:rPr>
        <w:t>В 2014 - 2016 годах необходимо:</w:t>
      </w:r>
    </w:p>
    <w:p w:rsidR="003B6AD2" w:rsidRPr="00755335" w:rsidRDefault="003B6AD2" w:rsidP="003B6AD2">
      <w:pPr>
        <w:spacing w:line="240" w:lineRule="auto"/>
        <w:ind w:firstLine="709"/>
        <w:jc w:val="both"/>
        <w:rPr>
          <w:szCs w:val="28"/>
          <w:lang w:eastAsia="en-US"/>
        </w:rPr>
      </w:pPr>
      <w:r w:rsidRPr="00755335">
        <w:rPr>
          <w:szCs w:val="28"/>
          <w:lang w:eastAsia="en-US"/>
        </w:rPr>
        <w:t>-</w:t>
      </w:r>
      <w:r w:rsidR="00E46B6C" w:rsidRPr="00755335">
        <w:rPr>
          <w:szCs w:val="28"/>
          <w:lang w:eastAsia="en-US"/>
        </w:rPr>
        <w:t> </w:t>
      </w:r>
      <w:r w:rsidRPr="00755335">
        <w:rPr>
          <w:szCs w:val="28"/>
          <w:lang w:eastAsia="en-US"/>
        </w:rPr>
        <w:t>обеспечить комплексный подход по поэтапному совершенствованию системы оплаты труда в муниципальных</w:t>
      </w:r>
      <w:r w:rsidR="00087910">
        <w:rPr>
          <w:szCs w:val="28"/>
          <w:lang w:eastAsia="en-US"/>
        </w:rPr>
        <w:t xml:space="preserve"> </w:t>
      </w:r>
      <w:r w:rsidRPr="00755335">
        <w:rPr>
          <w:szCs w:val="28"/>
          <w:lang w:eastAsia="en-US"/>
        </w:rPr>
        <w:t>учреждениях в соответствии с распоряжением Правительства Российской Федерации от 26 ноября 2012  года № 2190-р</w:t>
      </w:r>
      <w:r w:rsidR="00C6531F" w:rsidRPr="00755335">
        <w:rPr>
          <w:szCs w:val="28"/>
          <w:lang w:eastAsia="en-US"/>
        </w:rPr>
        <w:t xml:space="preserve"> и </w:t>
      </w:r>
      <w:r w:rsidR="00C6531F" w:rsidRPr="00755335">
        <w:rPr>
          <w:szCs w:val="28"/>
          <w:lang w:eastAsia="en-US"/>
        </w:rPr>
        <w:lastRenderedPageBreak/>
        <w:t xml:space="preserve">постановлением Правительства Республики Марий Эл </w:t>
      </w:r>
      <w:r w:rsidR="00780E90" w:rsidRPr="00755335">
        <w:rPr>
          <w:szCs w:val="28"/>
          <w:lang w:eastAsia="en-US"/>
        </w:rPr>
        <w:br/>
      </w:r>
      <w:r w:rsidR="00C6531F" w:rsidRPr="00755335">
        <w:rPr>
          <w:szCs w:val="28"/>
          <w:lang w:eastAsia="en-US"/>
        </w:rPr>
        <w:t>от 17 июля 2013 года № 224;</w:t>
      </w:r>
    </w:p>
    <w:p w:rsidR="003B6AD2" w:rsidRPr="00755335" w:rsidRDefault="003B6AD2" w:rsidP="003B6AD2">
      <w:pPr>
        <w:spacing w:line="240" w:lineRule="auto"/>
        <w:ind w:firstLine="709"/>
        <w:jc w:val="both"/>
        <w:rPr>
          <w:szCs w:val="28"/>
          <w:lang w:eastAsia="en-US"/>
        </w:rPr>
      </w:pPr>
      <w:r w:rsidRPr="00755335">
        <w:rPr>
          <w:szCs w:val="28"/>
          <w:lang w:eastAsia="en-US"/>
        </w:rPr>
        <w:t>- выполнить показатели «дорожных карт» по уровню заработной платы отдельных категорий работников бюджетной сферы</w:t>
      </w:r>
      <w:r w:rsidR="00BB1089" w:rsidRPr="00755335">
        <w:rPr>
          <w:szCs w:val="28"/>
          <w:lang w:eastAsia="en-US"/>
        </w:rPr>
        <w:br/>
      </w:r>
      <w:r w:rsidRPr="00755335">
        <w:rPr>
          <w:szCs w:val="28"/>
          <w:lang w:eastAsia="en-US"/>
        </w:rPr>
        <w:t>в соответствии с показателями Указов Президента Российской Федерации от 7 мая 2012 года № 597, от 1 июня 2012 года № 761,</w:t>
      </w:r>
      <w:r w:rsidR="00BB1089" w:rsidRPr="00755335">
        <w:rPr>
          <w:szCs w:val="28"/>
          <w:lang w:eastAsia="en-US"/>
        </w:rPr>
        <w:br/>
      </w:r>
      <w:r w:rsidRPr="00755335">
        <w:rPr>
          <w:szCs w:val="28"/>
          <w:lang w:eastAsia="en-US"/>
        </w:rPr>
        <w:t>от 28 декабря</w:t>
      </w:r>
      <w:r w:rsidR="00BB1089" w:rsidRPr="00755335">
        <w:rPr>
          <w:szCs w:val="28"/>
          <w:lang w:eastAsia="en-US"/>
        </w:rPr>
        <w:t xml:space="preserve"> </w:t>
      </w:r>
      <w:r w:rsidRPr="00755335">
        <w:rPr>
          <w:szCs w:val="28"/>
          <w:lang w:eastAsia="en-US"/>
        </w:rPr>
        <w:t>2012 года № 1688;</w:t>
      </w:r>
    </w:p>
    <w:p w:rsidR="003B6AD2" w:rsidRPr="00755335" w:rsidRDefault="003B6AD2" w:rsidP="003B6AD2">
      <w:pPr>
        <w:pStyle w:val="aff2"/>
        <w:spacing w:line="240" w:lineRule="auto"/>
        <w:ind w:firstLine="567"/>
        <w:rPr>
          <w:sz w:val="28"/>
          <w:szCs w:val="28"/>
        </w:rPr>
      </w:pPr>
      <w:r w:rsidRPr="00755335">
        <w:rPr>
          <w:sz w:val="28"/>
          <w:szCs w:val="28"/>
          <w:lang w:eastAsia="en-US"/>
        </w:rPr>
        <w:t>- оптимизировать структуру и штатную численность учреждений путем проведения эффективной кадровой политики, повышения заинтересованности работников в труде и поднятия престижа работника бюджетной сферы.</w:t>
      </w:r>
      <w:r w:rsidRPr="00755335">
        <w:rPr>
          <w:sz w:val="28"/>
          <w:szCs w:val="28"/>
        </w:rPr>
        <w:t xml:space="preserve"> Продолжить работу по переходу на «эффективный контракт», включающий показатели и критерии оценки эффективности деятельности работника для назначения стимулирующих выплат</w:t>
      </w:r>
      <w:r w:rsidR="00BB1089" w:rsidRPr="00755335">
        <w:rPr>
          <w:sz w:val="28"/>
          <w:szCs w:val="28"/>
        </w:rPr>
        <w:br/>
      </w:r>
      <w:r w:rsidRPr="00755335">
        <w:rPr>
          <w:sz w:val="28"/>
          <w:szCs w:val="28"/>
        </w:rPr>
        <w:t>в зависимости от результатов труда и качества оказываемых муниципальных услуг;</w:t>
      </w:r>
    </w:p>
    <w:p w:rsidR="003B6AD2" w:rsidRPr="00755335" w:rsidRDefault="003B6AD2" w:rsidP="003B6AD2">
      <w:pPr>
        <w:spacing w:line="240" w:lineRule="auto"/>
        <w:ind w:firstLine="709"/>
        <w:jc w:val="both"/>
        <w:rPr>
          <w:szCs w:val="28"/>
          <w:lang w:eastAsia="en-US"/>
        </w:rPr>
      </w:pPr>
      <w:r w:rsidRPr="00755335">
        <w:rPr>
          <w:szCs w:val="28"/>
          <w:lang w:eastAsia="en-US"/>
        </w:rPr>
        <w:t>- провести мероприятия с учетом отраслевых специфик по возможному привлечению на повышение заработной платы, получаемых за счет реорганизации неэффективных учреждений, а также по возможному привлечению средств от приносящей доход деятельности;</w:t>
      </w:r>
    </w:p>
    <w:p w:rsidR="003B6AD2" w:rsidRDefault="003B6AD2" w:rsidP="003B6AD2">
      <w:pPr>
        <w:spacing w:line="240" w:lineRule="auto"/>
        <w:ind w:firstLine="709"/>
        <w:jc w:val="both"/>
        <w:rPr>
          <w:szCs w:val="28"/>
        </w:rPr>
      </w:pPr>
      <w:r w:rsidRPr="00755335">
        <w:rPr>
          <w:szCs w:val="28"/>
          <w:lang w:eastAsia="en-US"/>
        </w:rPr>
        <w:t xml:space="preserve">- </w:t>
      </w:r>
      <w:r w:rsidRPr="00755335">
        <w:rPr>
          <w:szCs w:val="28"/>
        </w:rPr>
        <w:t>обеспечить реализацию мероприятий по энергосбережению</w:t>
      </w:r>
      <w:r w:rsidR="00DC3045" w:rsidRPr="00755335">
        <w:rPr>
          <w:szCs w:val="28"/>
        </w:rPr>
        <w:t xml:space="preserve"> </w:t>
      </w:r>
      <w:r w:rsidR="00BB1089" w:rsidRPr="00755335">
        <w:rPr>
          <w:szCs w:val="28"/>
        </w:rPr>
        <w:br/>
      </w:r>
      <w:r w:rsidRPr="00755335">
        <w:rPr>
          <w:szCs w:val="28"/>
        </w:rPr>
        <w:t xml:space="preserve">в </w:t>
      </w:r>
      <w:r w:rsidR="00BA56C1">
        <w:rPr>
          <w:szCs w:val="28"/>
        </w:rPr>
        <w:t>муниципальных</w:t>
      </w:r>
      <w:r w:rsidRPr="00755335">
        <w:rPr>
          <w:szCs w:val="28"/>
        </w:rPr>
        <w:t xml:space="preserve"> учреждениях с учетом сокращения объемов</w:t>
      </w:r>
      <w:r w:rsidR="00DC3045" w:rsidRPr="00755335">
        <w:rPr>
          <w:szCs w:val="28"/>
        </w:rPr>
        <w:t xml:space="preserve"> </w:t>
      </w:r>
      <w:r w:rsidR="00BB1089" w:rsidRPr="00755335">
        <w:rPr>
          <w:szCs w:val="28"/>
        </w:rPr>
        <w:br/>
      </w:r>
      <w:r w:rsidRPr="00755335">
        <w:rPr>
          <w:szCs w:val="28"/>
        </w:rPr>
        <w:t>их потребления  в натуральном выражении на 3% к предыдущему году</w:t>
      </w:r>
      <w:r w:rsidR="00DC3045" w:rsidRPr="00755335">
        <w:rPr>
          <w:szCs w:val="28"/>
        </w:rPr>
        <w:t xml:space="preserve"> </w:t>
      </w:r>
      <w:r w:rsidR="00BB1089" w:rsidRPr="00755335">
        <w:rPr>
          <w:szCs w:val="28"/>
        </w:rPr>
        <w:br/>
      </w:r>
      <w:r w:rsidRPr="00755335">
        <w:rPr>
          <w:szCs w:val="28"/>
        </w:rPr>
        <w:t>в соответствии с Федеральным законом от 23 ноября 2009 года</w:t>
      </w:r>
      <w:r w:rsidR="00DC3045" w:rsidRPr="00755335">
        <w:rPr>
          <w:szCs w:val="28"/>
        </w:rPr>
        <w:t xml:space="preserve"> </w:t>
      </w:r>
      <w:r w:rsidR="00BB1089" w:rsidRPr="00755335">
        <w:rPr>
          <w:szCs w:val="28"/>
        </w:rPr>
        <w:br/>
      </w:r>
      <w:r w:rsidRPr="00755335">
        <w:rPr>
          <w:szCs w:val="28"/>
        </w:rPr>
        <w:t>№ 261-ФЗ</w:t>
      </w:r>
      <w:r w:rsidR="00BA56C1">
        <w:rPr>
          <w:szCs w:val="28"/>
        </w:rPr>
        <w:t>.</w:t>
      </w:r>
    </w:p>
    <w:p w:rsidR="003B6AD2" w:rsidRPr="00755335" w:rsidRDefault="003B6AD2" w:rsidP="003B6AD2">
      <w:pPr>
        <w:spacing w:line="240" w:lineRule="auto"/>
        <w:ind w:firstLine="709"/>
        <w:jc w:val="both"/>
        <w:rPr>
          <w:szCs w:val="28"/>
        </w:rPr>
      </w:pPr>
      <w:proofErr w:type="gramStart"/>
      <w:r w:rsidRPr="00755335">
        <w:rPr>
          <w:szCs w:val="28"/>
        </w:rPr>
        <w:t>Дальнейшее развитие в части бюджетной политики в сфере образования определены указами Президента Российской Федерации от 7 мая 2012 года № 597 «О мероприятиях по реализации государственной социальной политики» и № 599 «О мерах по реализации государственной политики в области образования и науки», которыми предусмотрено продолжение решения вопроса поэтапного повышения оплаты труда педагогического персонала образовательных учреждений, проведение мероприятий</w:t>
      </w:r>
      <w:r w:rsidR="00087910">
        <w:rPr>
          <w:szCs w:val="28"/>
        </w:rPr>
        <w:t xml:space="preserve"> </w:t>
      </w:r>
      <w:r w:rsidRPr="00755335">
        <w:rPr>
          <w:szCs w:val="28"/>
        </w:rPr>
        <w:t>по ликвидации очередности в дошкольные</w:t>
      </w:r>
      <w:proofErr w:type="gramEnd"/>
      <w:r w:rsidRPr="00755335">
        <w:rPr>
          <w:szCs w:val="28"/>
        </w:rPr>
        <w:t xml:space="preserve"> учреждения для детей</w:t>
      </w:r>
      <w:r w:rsidR="00EA693B" w:rsidRPr="00755335">
        <w:rPr>
          <w:szCs w:val="28"/>
        </w:rPr>
        <w:t xml:space="preserve"> </w:t>
      </w:r>
      <w:r w:rsidRPr="00755335">
        <w:rPr>
          <w:szCs w:val="28"/>
        </w:rPr>
        <w:t>в возрасте от 3 до 7 лет и по достижению к 2016 году 100-процентной доступности дошкольного образования для детей данной возрастной категории.</w:t>
      </w:r>
    </w:p>
    <w:p w:rsidR="003B6AD2" w:rsidRPr="00755335" w:rsidRDefault="003B6AD2" w:rsidP="00A57EC4">
      <w:pPr>
        <w:pStyle w:val="ad"/>
        <w:tabs>
          <w:tab w:val="left" w:pos="567"/>
          <w:tab w:val="left" w:pos="709"/>
          <w:tab w:val="left" w:pos="1080"/>
        </w:tabs>
        <w:spacing w:before="0" w:beforeAutospacing="0" w:after="0" w:afterAutospacing="0"/>
        <w:ind w:firstLine="709"/>
        <w:jc w:val="both"/>
        <w:rPr>
          <w:sz w:val="28"/>
          <w:szCs w:val="28"/>
        </w:rPr>
      </w:pPr>
      <w:r w:rsidRPr="00755335">
        <w:rPr>
          <w:sz w:val="28"/>
          <w:szCs w:val="28"/>
        </w:rPr>
        <w:t>Прогноз развития сферы культуры основывается на концентрации финансовых ресурсов на приоритетных направлениях развития отрасли, установленных в майских указах Президента Российской Федерации</w:t>
      </w:r>
      <w:r w:rsidR="005E7AB7" w:rsidRPr="00755335">
        <w:rPr>
          <w:sz w:val="28"/>
          <w:szCs w:val="28"/>
        </w:rPr>
        <w:br/>
      </w:r>
      <w:r w:rsidRPr="00755335">
        <w:rPr>
          <w:sz w:val="28"/>
          <w:szCs w:val="28"/>
        </w:rPr>
        <w:t xml:space="preserve">№ 597 «О мероприятиях по реализации государственной социальной политики» и № 602 «Об обеспечении межнационального согласия». </w:t>
      </w:r>
    </w:p>
    <w:p w:rsidR="0052792B" w:rsidRPr="001654D0" w:rsidRDefault="0052792B" w:rsidP="0052792B">
      <w:pPr>
        <w:spacing w:line="240" w:lineRule="auto"/>
        <w:jc w:val="both"/>
        <w:rPr>
          <w:szCs w:val="28"/>
        </w:rPr>
      </w:pPr>
      <w:r w:rsidRPr="001654D0">
        <w:rPr>
          <w:szCs w:val="28"/>
        </w:rPr>
        <w:t xml:space="preserve">Расходы муниципальных дорожных фондов  будет сформированы в размере доходов, зачисляемых в местные бюджеты по дифференцируемым нормативам отчислений от акцизов на нефтепродукты. Сохранится зависимость размера норматива отчислений </w:t>
      </w:r>
      <w:r w:rsidRPr="001654D0">
        <w:rPr>
          <w:szCs w:val="28"/>
        </w:rPr>
        <w:lastRenderedPageBreak/>
        <w:t>от акцизов на нефтепродукты в бюджеты муниципальных образований от протяженности автомобильных дорог местного значения, находящихся в собственности муниципальных образований.</w:t>
      </w:r>
    </w:p>
    <w:p w:rsidR="0052792B" w:rsidRDefault="0052792B" w:rsidP="0052792B">
      <w:pPr>
        <w:spacing w:line="240" w:lineRule="auto"/>
        <w:jc w:val="both"/>
        <w:rPr>
          <w:szCs w:val="28"/>
        </w:rPr>
      </w:pPr>
      <w:proofErr w:type="gramStart"/>
      <w:r w:rsidRPr="001654D0">
        <w:rPr>
          <w:szCs w:val="28"/>
        </w:rPr>
        <w:t>Расходы по отрасли «Жилищно-коммунальное хозяйство»</w:t>
      </w:r>
      <w:r w:rsidRPr="001654D0">
        <w:rPr>
          <w:szCs w:val="28"/>
        </w:rPr>
        <w:br/>
        <w:t xml:space="preserve">на 2015 год будут  сформированы в рамках  подпрограммы «Обеспечение качественным жильем и услугами жилищно-коммунального хозяйства населения Республики Марий Эл на 2013 - 2020 годы»  с учетом повышения тарифов на услуги </w:t>
      </w:r>
      <w:proofErr w:type="spellStart"/>
      <w:r w:rsidRPr="001654D0">
        <w:rPr>
          <w:szCs w:val="28"/>
        </w:rPr>
        <w:t>ресурсоснабжающих</w:t>
      </w:r>
      <w:proofErr w:type="spellEnd"/>
      <w:r w:rsidRPr="001654D0">
        <w:rPr>
          <w:szCs w:val="28"/>
        </w:rPr>
        <w:t xml:space="preserve"> организаций с 1 июля 2014 г в среднем на 4,2 %  и с 1 июля 2015 года, утвержденных Республиканской службой по тарифам Республики Марий Эл, с</w:t>
      </w:r>
      <w:proofErr w:type="gramEnd"/>
      <w:r w:rsidRPr="001654D0">
        <w:rPr>
          <w:szCs w:val="28"/>
        </w:rPr>
        <w:t xml:space="preserve"> учетом предельных (максимальных) индексов изменения размера вносимой гражданами платы за коммунальные услуги в муниципальных  образованиях республики, утвержденных постановлением Правительства Республики Марий Эл </w:t>
      </w:r>
      <w:r w:rsidRPr="001654D0">
        <w:rPr>
          <w:szCs w:val="28"/>
        </w:rPr>
        <w:br/>
        <w:t>от 16 мая 2014 года № 238 на период с 1 июля 2014 года по 2018 год.</w:t>
      </w:r>
    </w:p>
    <w:p w:rsidR="0052792B" w:rsidRPr="001654D0" w:rsidRDefault="0052792B" w:rsidP="0052792B">
      <w:pPr>
        <w:autoSpaceDE w:val="0"/>
        <w:autoSpaceDN w:val="0"/>
        <w:adjustRightInd w:val="0"/>
        <w:spacing w:line="240" w:lineRule="auto"/>
        <w:ind w:firstLine="709"/>
        <w:jc w:val="both"/>
        <w:rPr>
          <w:szCs w:val="28"/>
        </w:rPr>
      </w:pPr>
      <w:r w:rsidRPr="001654D0">
        <w:rPr>
          <w:szCs w:val="28"/>
        </w:rPr>
        <w:t>В области  капитального строительства приоритетным направлением  будет  достижение целевых показателей, определенных «дорожными картами»   в рамках Указов  Президента  Российской Федерации  от 7 мая 2012 года:</w:t>
      </w:r>
    </w:p>
    <w:p w:rsidR="0052792B" w:rsidRPr="001654D0" w:rsidRDefault="0052792B" w:rsidP="0052792B">
      <w:pPr>
        <w:autoSpaceDE w:val="0"/>
        <w:autoSpaceDN w:val="0"/>
        <w:adjustRightInd w:val="0"/>
        <w:spacing w:line="240" w:lineRule="auto"/>
        <w:ind w:firstLine="709"/>
        <w:jc w:val="both"/>
        <w:rPr>
          <w:szCs w:val="28"/>
        </w:rPr>
      </w:pPr>
      <w:r w:rsidRPr="001654D0">
        <w:rPr>
          <w:szCs w:val="28"/>
        </w:rPr>
        <w:t xml:space="preserve">№ 599 </w:t>
      </w:r>
      <w:proofErr w:type="gramStart"/>
      <w:r w:rsidRPr="001654D0">
        <w:rPr>
          <w:szCs w:val="28"/>
        </w:rPr>
        <w:t>в части модернизации объектов дошкольных образовательных организаций для  обеспечения  в полном объеме    местами  в детских садах детей в возрасте</w:t>
      </w:r>
      <w:proofErr w:type="gramEnd"/>
      <w:r w:rsidRPr="001654D0">
        <w:rPr>
          <w:szCs w:val="28"/>
        </w:rPr>
        <w:t xml:space="preserve">  от 3 до 7 лет;</w:t>
      </w:r>
    </w:p>
    <w:p w:rsidR="0052792B" w:rsidRPr="001654D0" w:rsidRDefault="0052792B" w:rsidP="0052792B">
      <w:pPr>
        <w:autoSpaceDE w:val="0"/>
        <w:autoSpaceDN w:val="0"/>
        <w:adjustRightInd w:val="0"/>
        <w:spacing w:line="240" w:lineRule="auto"/>
        <w:ind w:firstLine="709"/>
        <w:jc w:val="both"/>
        <w:rPr>
          <w:bCs/>
          <w:szCs w:val="28"/>
        </w:rPr>
      </w:pPr>
      <w:r w:rsidRPr="001654D0">
        <w:rPr>
          <w:szCs w:val="28"/>
        </w:rPr>
        <w:t>№ 600 в части переселения граждан из аварийного жилищного фонда и обеспечения земельных участков, передаваемых  многодетным семьям под индивидуальное жилищное строительство  инженерной инфраструктурой.</w:t>
      </w:r>
    </w:p>
    <w:p w:rsidR="00C87647" w:rsidRPr="00755335" w:rsidRDefault="00C87647" w:rsidP="004B1EFE">
      <w:pPr>
        <w:spacing w:line="240" w:lineRule="auto"/>
        <w:jc w:val="both"/>
        <w:rPr>
          <w:szCs w:val="28"/>
        </w:rPr>
      </w:pPr>
      <w:r w:rsidRPr="00755335">
        <w:rPr>
          <w:szCs w:val="28"/>
        </w:rPr>
        <w:t>Сохранятся мероприятия, направленные на улучшение демографической ситуации в республике, в рамках приоритетного национального проекта «Доступное и комфортное жилье - гражданам России». Бюджетные ассигнования с участием средств федерального бюджета будут предусмотрены на обеспечение жильем молодых семей, молодых специалистов на селе, детей-сирот, детей, оставшихся без попечения родителей</w:t>
      </w:r>
    </w:p>
    <w:p w:rsidR="00A851C6" w:rsidRPr="00755335" w:rsidRDefault="00A851C6" w:rsidP="00A851C6">
      <w:pPr>
        <w:pStyle w:val="ConsPlusNormal"/>
        <w:ind w:firstLine="709"/>
        <w:jc w:val="both"/>
        <w:rPr>
          <w:rFonts w:ascii="Times New Roman" w:hAnsi="Times New Roman"/>
          <w:sz w:val="28"/>
          <w:szCs w:val="28"/>
        </w:rPr>
      </w:pPr>
      <w:r w:rsidRPr="00755335">
        <w:rPr>
          <w:rFonts w:ascii="Times New Roman" w:hAnsi="Times New Roman"/>
          <w:sz w:val="28"/>
          <w:szCs w:val="28"/>
        </w:rPr>
        <w:t xml:space="preserve">Расходные обязательства </w:t>
      </w:r>
      <w:r w:rsidR="00927BCA">
        <w:rPr>
          <w:rFonts w:ascii="Times New Roman" w:hAnsi="Times New Roman"/>
          <w:sz w:val="28"/>
          <w:szCs w:val="28"/>
        </w:rPr>
        <w:t>муниципального образования «</w:t>
      </w:r>
      <w:proofErr w:type="spellStart"/>
      <w:r w:rsidR="00927BCA">
        <w:rPr>
          <w:rFonts w:ascii="Times New Roman" w:hAnsi="Times New Roman"/>
          <w:sz w:val="28"/>
          <w:szCs w:val="28"/>
        </w:rPr>
        <w:t>Звениговский</w:t>
      </w:r>
      <w:proofErr w:type="spellEnd"/>
      <w:r w:rsidR="00927BCA">
        <w:rPr>
          <w:rFonts w:ascii="Times New Roman" w:hAnsi="Times New Roman"/>
          <w:sz w:val="28"/>
          <w:szCs w:val="28"/>
        </w:rPr>
        <w:t xml:space="preserve"> муниципальный район»</w:t>
      </w:r>
      <w:r w:rsidRPr="00755335">
        <w:rPr>
          <w:rFonts w:ascii="Times New Roman" w:hAnsi="Times New Roman"/>
          <w:sz w:val="28"/>
          <w:szCs w:val="28"/>
        </w:rPr>
        <w:t xml:space="preserve"> по обслуживанию </w:t>
      </w:r>
      <w:r w:rsidR="00927BCA">
        <w:rPr>
          <w:rFonts w:ascii="Times New Roman" w:hAnsi="Times New Roman"/>
          <w:sz w:val="28"/>
          <w:szCs w:val="28"/>
        </w:rPr>
        <w:t>муниципального</w:t>
      </w:r>
      <w:r w:rsidRPr="00755335">
        <w:rPr>
          <w:rFonts w:ascii="Times New Roman" w:hAnsi="Times New Roman"/>
          <w:sz w:val="28"/>
          <w:szCs w:val="28"/>
        </w:rPr>
        <w:t xml:space="preserve"> долга определены в соответствии с действующими кредитными договорами, прогнозным уровнем процентных ставок на 201</w:t>
      </w:r>
      <w:r w:rsidR="004B1EFE">
        <w:rPr>
          <w:rFonts w:ascii="Times New Roman" w:hAnsi="Times New Roman"/>
          <w:sz w:val="28"/>
          <w:szCs w:val="28"/>
        </w:rPr>
        <w:t>5</w:t>
      </w:r>
      <w:r w:rsidRPr="00755335">
        <w:rPr>
          <w:rFonts w:ascii="Times New Roman" w:hAnsi="Times New Roman"/>
          <w:sz w:val="28"/>
          <w:szCs w:val="28"/>
        </w:rPr>
        <w:t> - 201</w:t>
      </w:r>
      <w:r w:rsidR="004B1EFE">
        <w:rPr>
          <w:rFonts w:ascii="Times New Roman" w:hAnsi="Times New Roman"/>
          <w:sz w:val="28"/>
          <w:szCs w:val="28"/>
        </w:rPr>
        <w:t>7</w:t>
      </w:r>
      <w:r w:rsidRPr="00755335">
        <w:rPr>
          <w:rFonts w:ascii="Times New Roman" w:hAnsi="Times New Roman"/>
          <w:sz w:val="28"/>
          <w:szCs w:val="28"/>
        </w:rPr>
        <w:t xml:space="preserve"> годы, а также предстоящими заимствованиями для осуществления финансирования планового дефицита </w:t>
      </w:r>
      <w:r w:rsidR="00927BCA">
        <w:rPr>
          <w:rFonts w:ascii="Times New Roman" w:hAnsi="Times New Roman"/>
          <w:sz w:val="28"/>
          <w:szCs w:val="28"/>
        </w:rPr>
        <w:t>местного</w:t>
      </w:r>
      <w:r w:rsidRPr="00755335">
        <w:rPr>
          <w:rFonts w:ascii="Times New Roman" w:hAnsi="Times New Roman"/>
          <w:sz w:val="28"/>
          <w:szCs w:val="28"/>
        </w:rPr>
        <w:t xml:space="preserve"> бюджета на 201</w:t>
      </w:r>
      <w:r w:rsidR="004B1EFE">
        <w:rPr>
          <w:rFonts w:ascii="Times New Roman" w:hAnsi="Times New Roman"/>
          <w:sz w:val="28"/>
          <w:szCs w:val="28"/>
        </w:rPr>
        <w:t>5</w:t>
      </w:r>
      <w:r w:rsidRPr="00755335">
        <w:rPr>
          <w:rFonts w:ascii="Times New Roman" w:hAnsi="Times New Roman"/>
          <w:sz w:val="28"/>
          <w:szCs w:val="28"/>
        </w:rPr>
        <w:t> - 201</w:t>
      </w:r>
      <w:r w:rsidR="004B1EFE">
        <w:rPr>
          <w:rFonts w:ascii="Times New Roman" w:hAnsi="Times New Roman"/>
          <w:sz w:val="28"/>
          <w:szCs w:val="28"/>
        </w:rPr>
        <w:t>7</w:t>
      </w:r>
      <w:r w:rsidRPr="00755335">
        <w:rPr>
          <w:rFonts w:ascii="Times New Roman" w:hAnsi="Times New Roman"/>
          <w:sz w:val="28"/>
          <w:szCs w:val="28"/>
        </w:rPr>
        <w:t xml:space="preserve"> годы.</w:t>
      </w:r>
    </w:p>
    <w:p w:rsidR="00A851C6" w:rsidRPr="00755335" w:rsidRDefault="00A851C6" w:rsidP="00A851C6">
      <w:pPr>
        <w:pStyle w:val="ConsPlusNormal"/>
        <w:ind w:firstLine="709"/>
        <w:jc w:val="both"/>
        <w:rPr>
          <w:rFonts w:ascii="Times New Roman" w:hAnsi="Times New Roman"/>
          <w:sz w:val="28"/>
          <w:szCs w:val="28"/>
        </w:rPr>
      </w:pPr>
      <w:r w:rsidRPr="00755335">
        <w:rPr>
          <w:rFonts w:ascii="Times New Roman" w:hAnsi="Times New Roman"/>
          <w:sz w:val="28"/>
          <w:szCs w:val="28"/>
        </w:rPr>
        <w:t xml:space="preserve">Доля бюджетных ассигнований на обслуживание </w:t>
      </w:r>
      <w:r w:rsidR="00927BCA">
        <w:rPr>
          <w:rFonts w:ascii="Times New Roman" w:hAnsi="Times New Roman"/>
          <w:sz w:val="28"/>
          <w:szCs w:val="28"/>
        </w:rPr>
        <w:t>муниципального</w:t>
      </w:r>
      <w:r w:rsidRPr="00755335">
        <w:rPr>
          <w:rFonts w:ascii="Times New Roman" w:hAnsi="Times New Roman"/>
          <w:sz w:val="28"/>
          <w:szCs w:val="28"/>
        </w:rPr>
        <w:t xml:space="preserve"> долга в расходах бюджета не превысит установленных Бюджетным кодексом Российской Федерации предельных значений.</w:t>
      </w:r>
    </w:p>
    <w:p w:rsidR="00715EEC" w:rsidRDefault="00715EEC" w:rsidP="00A57EC4">
      <w:pPr>
        <w:pStyle w:val="a3"/>
        <w:spacing w:line="240" w:lineRule="auto"/>
        <w:ind w:firstLine="709"/>
        <w:rPr>
          <w:szCs w:val="28"/>
          <w:highlight w:val="yellow"/>
        </w:rPr>
      </w:pPr>
    </w:p>
    <w:p w:rsidR="00927BCA" w:rsidRDefault="00927BCA" w:rsidP="006055ED">
      <w:pPr>
        <w:pStyle w:val="a3"/>
        <w:spacing w:line="240" w:lineRule="auto"/>
        <w:ind w:firstLine="0"/>
        <w:rPr>
          <w:szCs w:val="28"/>
          <w:highlight w:val="yellow"/>
        </w:rPr>
      </w:pPr>
    </w:p>
    <w:p w:rsidR="0075529E" w:rsidRPr="00755335" w:rsidRDefault="0075529E" w:rsidP="00A57EC4">
      <w:pPr>
        <w:spacing w:line="240" w:lineRule="auto"/>
        <w:ind w:firstLine="709"/>
        <w:jc w:val="center"/>
        <w:rPr>
          <w:b/>
          <w:szCs w:val="28"/>
        </w:rPr>
      </w:pPr>
      <w:r w:rsidRPr="00755335">
        <w:rPr>
          <w:b/>
          <w:szCs w:val="28"/>
        </w:rPr>
        <w:t>Политика в области межбюджетных отношений</w:t>
      </w:r>
    </w:p>
    <w:p w:rsidR="007F3EF9" w:rsidRPr="00755335" w:rsidRDefault="007F3EF9" w:rsidP="00A57EC4">
      <w:pPr>
        <w:spacing w:line="240" w:lineRule="auto"/>
        <w:ind w:firstLine="709"/>
        <w:jc w:val="center"/>
        <w:rPr>
          <w:b/>
          <w:szCs w:val="28"/>
          <w:highlight w:val="yellow"/>
        </w:rPr>
      </w:pPr>
    </w:p>
    <w:p w:rsidR="007F3EF9" w:rsidRPr="00755335" w:rsidRDefault="007F3EF9" w:rsidP="00A57EC4">
      <w:pPr>
        <w:spacing w:line="240" w:lineRule="auto"/>
        <w:ind w:firstLine="709"/>
        <w:jc w:val="both"/>
        <w:rPr>
          <w:szCs w:val="28"/>
        </w:rPr>
      </w:pPr>
      <w:r w:rsidRPr="00755335">
        <w:rPr>
          <w:szCs w:val="28"/>
        </w:rPr>
        <w:t>Бюджетная политика в сфере межбюджетных отношений</w:t>
      </w:r>
      <w:r w:rsidR="00EA693B" w:rsidRPr="00755335">
        <w:rPr>
          <w:szCs w:val="28"/>
        </w:rPr>
        <w:t xml:space="preserve"> </w:t>
      </w:r>
      <w:r w:rsidR="00BB1089" w:rsidRPr="00755335">
        <w:rPr>
          <w:szCs w:val="28"/>
        </w:rPr>
        <w:br/>
      </w:r>
      <w:r w:rsidRPr="00755335">
        <w:rPr>
          <w:szCs w:val="28"/>
        </w:rPr>
        <w:t>в 201</w:t>
      </w:r>
      <w:r w:rsidR="004B1EFE">
        <w:rPr>
          <w:szCs w:val="28"/>
        </w:rPr>
        <w:t>5</w:t>
      </w:r>
      <w:r w:rsidRPr="00755335">
        <w:rPr>
          <w:szCs w:val="28"/>
        </w:rPr>
        <w:t> - 201</w:t>
      </w:r>
      <w:r w:rsidR="004B1EFE">
        <w:rPr>
          <w:szCs w:val="28"/>
        </w:rPr>
        <w:t>7</w:t>
      </w:r>
      <w:r w:rsidRPr="00755335">
        <w:rPr>
          <w:szCs w:val="28"/>
        </w:rPr>
        <w:t xml:space="preserve"> годах</w:t>
      </w:r>
      <w:r w:rsidR="005569DF" w:rsidRPr="00755335">
        <w:rPr>
          <w:szCs w:val="28"/>
        </w:rPr>
        <w:t xml:space="preserve"> </w:t>
      </w:r>
      <w:r w:rsidR="00952B6A" w:rsidRPr="00755335">
        <w:rPr>
          <w:szCs w:val="28"/>
        </w:rPr>
        <w:t>будет</w:t>
      </w:r>
      <w:r w:rsidRPr="00755335">
        <w:rPr>
          <w:szCs w:val="28"/>
        </w:rPr>
        <w:t xml:space="preserve"> сосредоточена на решении следующих задач:</w:t>
      </w:r>
    </w:p>
    <w:p w:rsidR="00F86F2A" w:rsidRPr="00A9158F" w:rsidRDefault="00F86F2A" w:rsidP="00F86F2A">
      <w:pPr>
        <w:spacing w:line="240" w:lineRule="auto"/>
        <w:jc w:val="both"/>
        <w:rPr>
          <w:szCs w:val="28"/>
        </w:rPr>
      </w:pPr>
      <w:r w:rsidRPr="00A9158F">
        <w:rPr>
          <w:szCs w:val="28"/>
        </w:rPr>
        <w:t>обеспечение стабильности объемов финансовой поддержки муниципальных образований;</w:t>
      </w:r>
    </w:p>
    <w:p w:rsidR="00F86F2A" w:rsidRPr="00A9158F" w:rsidRDefault="00F86F2A" w:rsidP="00F86F2A">
      <w:pPr>
        <w:spacing w:line="240" w:lineRule="auto"/>
        <w:jc w:val="both"/>
        <w:rPr>
          <w:szCs w:val="28"/>
        </w:rPr>
      </w:pPr>
      <w:proofErr w:type="spellStart"/>
      <w:r w:rsidRPr="00A9158F">
        <w:rPr>
          <w:szCs w:val="28"/>
        </w:rPr>
        <w:t>софинансирование</w:t>
      </w:r>
      <w:proofErr w:type="spellEnd"/>
      <w:r w:rsidRPr="00A9158F">
        <w:rPr>
          <w:szCs w:val="28"/>
        </w:rPr>
        <w:t xml:space="preserve"> приоритетных направлений расходных обязательств муниципальных образований с установлением целевых показателей результативности для предоставления субсидий;</w:t>
      </w:r>
    </w:p>
    <w:p w:rsidR="00F86F2A" w:rsidRPr="00A9158F" w:rsidRDefault="00F86F2A" w:rsidP="00F86F2A">
      <w:pPr>
        <w:spacing w:line="240" w:lineRule="auto"/>
        <w:jc w:val="both"/>
        <w:rPr>
          <w:szCs w:val="28"/>
        </w:rPr>
      </w:pPr>
      <w:r w:rsidRPr="00A9158F">
        <w:rPr>
          <w:szCs w:val="28"/>
        </w:rPr>
        <w:t>повышение качества управления муниципальными финансами на основе программно-целевых методов управления;</w:t>
      </w:r>
    </w:p>
    <w:p w:rsidR="00F86F2A" w:rsidRPr="00A9158F" w:rsidRDefault="00F86F2A" w:rsidP="00F86F2A">
      <w:pPr>
        <w:spacing w:line="240" w:lineRule="auto"/>
        <w:jc w:val="both"/>
        <w:rPr>
          <w:szCs w:val="28"/>
        </w:rPr>
      </w:pPr>
      <w:r w:rsidRPr="00A9158F">
        <w:rPr>
          <w:szCs w:val="28"/>
        </w:rPr>
        <w:t>проведение мониторинга эффективности управления муниципальными финансами.</w:t>
      </w:r>
    </w:p>
    <w:p w:rsidR="00441D31" w:rsidRPr="00C36650" w:rsidRDefault="00441D31" w:rsidP="00441D31">
      <w:pPr>
        <w:spacing w:line="240" w:lineRule="auto"/>
        <w:ind w:firstLine="708"/>
        <w:jc w:val="both"/>
        <w:rPr>
          <w:szCs w:val="28"/>
        </w:rPr>
      </w:pPr>
      <w:r>
        <w:rPr>
          <w:szCs w:val="28"/>
        </w:rPr>
        <w:t xml:space="preserve">В соответствии с </w:t>
      </w:r>
      <w:r w:rsidRPr="00C36650">
        <w:rPr>
          <w:szCs w:val="28"/>
        </w:rPr>
        <w:t>бюджетным законодательством</w:t>
      </w:r>
      <w:r>
        <w:rPr>
          <w:szCs w:val="28"/>
        </w:rPr>
        <w:t xml:space="preserve">  из бюджета муниципального образования  «</w:t>
      </w:r>
      <w:proofErr w:type="spellStart"/>
      <w:r>
        <w:rPr>
          <w:szCs w:val="28"/>
        </w:rPr>
        <w:t>Звениговский</w:t>
      </w:r>
      <w:proofErr w:type="spellEnd"/>
      <w:r>
        <w:rPr>
          <w:szCs w:val="28"/>
        </w:rPr>
        <w:t xml:space="preserve"> муниципальный район»</w:t>
      </w:r>
      <w:r w:rsidRPr="00FE461D">
        <w:rPr>
          <w:szCs w:val="28"/>
        </w:rPr>
        <w:t xml:space="preserve">  </w:t>
      </w:r>
      <w:r w:rsidRPr="00C36650">
        <w:rPr>
          <w:szCs w:val="28"/>
        </w:rPr>
        <w:t>предусмотрены следующие формы межбюджетных трансфертов:</w:t>
      </w:r>
    </w:p>
    <w:p w:rsidR="00441D31" w:rsidRDefault="00441D31" w:rsidP="00441D31">
      <w:pPr>
        <w:spacing w:line="240" w:lineRule="auto"/>
        <w:ind w:firstLine="708"/>
        <w:jc w:val="both"/>
        <w:rPr>
          <w:szCs w:val="28"/>
        </w:rPr>
      </w:pPr>
      <w:r w:rsidRPr="00C36650">
        <w:rPr>
          <w:szCs w:val="28"/>
        </w:rPr>
        <w:t>дотации на выравнивание бюджетной обеспеченности поселений</w:t>
      </w:r>
      <w:r>
        <w:rPr>
          <w:szCs w:val="28"/>
        </w:rPr>
        <w:t>;</w:t>
      </w:r>
    </w:p>
    <w:p w:rsidR="00F86F2A" w:rsidRDefault="00F86F2A" w:rsidP="00441D31">
      <w:pPr>
        <w:spacing w:line="240" w:lineRule="auto"/>
        <w:ind w:firstLine="708"/>
        <w:jc w:val="both"/>
        <w:rPr>
          <w:szCs w:val="28"/>
        </w:rPr>
      </w:pPr>
      <w:r>
        <w:rPr>
          <w:szCs w:val="28"/>
        </w:rPr>
        <w:t>субсидии;</w:t>
      </w:r>
    </w:p>
    <w:p w:rsidR="00441D31" w:rsidRPr="00C36650" w:rsidRDefault="00441D31" w:rsidP="00441D31">
      <w:pPr>
        <w:spacing w:line="240" w:lineRule="auto"/>
        <w:ind w:firstLine="708"/>
        <w:jc w:val="both"/>
        <w:rPr>
          <w:szCs w:val="28"/>
        </w:rPr>
      </w:pPr>
      <w:r>
        <w:rPr>
          <w:szCs w:val="28"/>
        </w:rPr>
        <w:t>субвенции</w:t>
      </w:r>
      <w:r w:rsidRPr="00C36650">
        <w:rPr>
          <w:szCs w:val="28"/>
        </w:rPr>
        <w:t>;</w:t>
      </w:r>
    </w:p>
    <w:p w:rsidR="00441D31" w:rsidRDefault="00441D31" w:rsidP="00441D31">
      <w:pPr>
        <w:spacing w:line="240" w:lineRule="auto"/>
        <w:ind w:firstLine="708"/>
        <w:jc w:val="both"/>
        <w:rPr>
          <w:szCs w:val="28"/>
        </w:rPr>
      </w:pPr>
      <w:r w:rsidRPr="00C36650">
        <w:rPr>
          <w:szCs w:val="28"/>
        </w:rPr>
        <w:t>иные межбюджетные трансферты.</w:t>
      </w:r>
    </w:p>
    <w:p w:rsidR="00202FC4" w:rsidRPr="00202FC4" w:rsidRDefault="00202FC4" w:rsidP="00202FC4">
      <w:pPr>
        <w:spacing w:line="240" w:lineRule="auto"/>
        <w:ind w:firstLine="709"/>
        <w:jc w:val="both"/>
      </w:pPr>
      <w:r>
        <w:rPr>
          <w:szCs w:val="28"/>
        </w:rPr>
        <w:t xml:space="preserve"> </w:t>
      </w:r>
      <w:r w:rsidRPr="00755335">
        <w:t>На 201</w:t>
      </w:r>
      <w:r>
        <w:t>5</w:t>
      </w:r>
      <w:r w:rsidRPr="00755335">
        <w:t xml:space="preserve"> год и на плановый период 201</w:t>
      </w:r>
      <w:r>
        <w:t>6</w:t>
      </w:r>
      <w:r w:rsidRPr="00755335">
        <w:t> и 201</w:t>
      </w:r>
      <w:r>
        <w:t>7</w:t>
      </w:r>
      <w:r w:rsidRPr="00755335">
        <w:t xml:space="preserve"> годов сохраняется схема предоставления дотаций на выравнивание бюджетной обеспеченности поселений через делегирование данных полномочий муниципальн</w:t>
      </w:r>
      <w:r>
        <w:t>ому</w:t>
      </w:r>
      <w:r w:rsidRPr="00755335">
        <w:t xml:space="preserve"> район</w:t>
      </w:r>
      <w:r>
        <w:t>у</w:t>
      </w:r>
      <w:r w:rsidRPr="00755335">
        <w:t>.</w:t>
      </w:r>
    </w:p>
    <w:p w:rsidR="00202FC4" w:rsidRPr="00441D31" w:rsidRDefault="00441D31" w:rsidP="00441D31">
      <w:pPr>
        <w:spacing w:line="240" w:lineRule="auto"/>
        <w:ind w:firstLine="0"/>
        <w:jc w:val="both"/>
        <w:rPr>
          <w:szCs w:val="28"/>
        </w:rPr>
      </w:pPr>
      <w:r>
        <w:rPr>
          <w:szCs w:val="28"/>
        </w:rPr>
        <w:t xml:space="preserve">          Р</w:t>
      </w:r>
      <w:r w:rsidRPr="00C36650">
        <w:rPr>
          <w:szCs w:val="28"/>
        </w:rPr>
        <w:t>айонны</w:t>
      </w:r>
      <w:r>
        <w:rPr>
          <w:szCs w:val="28"/>
        </w:rPr>
        <w:t>й</w:t>
      </w:r>
      <w:r w:rsidRPr="00C36650">
        <w:rPr>
          <w:szCs w:val="28"/>
        </w:rPr>
        <w:t xml:space="preserve"> фонд финансовой поддержки поселений </w:t>
      </w:r>
      <w:r>
        <w:rPr>
          <w:szCs w:val="28"/>
        </w:rPr>
        <w:t>сф</w:t>
      </w:r>
      <w:r w:rsidRPr="00C36650">
        <w:rPr>
          <w:szCs w:val="28"/>
        </w:rPr>
        <w:t>ормир</w:t>
      </w:r>
      <w:r>
        <w:rPr>
          <w:szCs w:val="28"/>
        </w:rPr>
        <w:t>ован в 201</w:t>
      </w:r>
      <w:r w:rsidR="004B1EFE">
        <w:rPr>
          <w:szCs w:val="28"/>
        </w:rPr>
        <w:t>5</w:t>
      </w:r>
      <w:r>
        <w:rPr>
          <w:szCs w:val="28"/>
        </w:rPr>
        <w:t xml:space="preserve"> году </w:t>
      </w:r>
      <w:r w:rsidRPr="00C36650">
        <w:rPr>
          <w:szCs w:val="28"/>
        </w:rPr>
        <w:t xml:space="preserve"> за счет субвенций </w:t>
      </w:r>
      <w:r w:rsidR="00202FC4">
        <w:rPr>
          <w:szCs w:val="28"/>
        </w:rPr>
        <w:t xml:space="preserve"> и субсидий  </w:t>
      </w:r>
      <w:r w:rsidRPr="00C36650">
        <w:rPr>
          <w:szCs w:val="28"/>
        </w:rPr>
        <w:t>из республиканского бюджета</w:t>
      </w:r>
      <w:r w:rsidR="00477C5A">
        <w:rPr>
          <w:szCs w:val="28"/>
        </w:rPr>
        <w:t xml:space="preserve"> </w:t>
      </w:r>
      <w:r w:rsidR="00202FC4">
        <w:rPr>
          <w:szCs w:val="28"/>
        </w:rPr>
        <w:t xml:space="preserve"> </w:t>
      </w:r>
      <w:r w:rsidR="00477C5A">
        <w:rPr>
          <w:szCs w:val="28"/>
        </w:rPr>
        <w:t>и замещаемой части субсидии на выравнивание поселений дополнительным нормативом по налогу на доходы физических лиц</w:t>
      </w:r>
      <w:r w:rsidR="00202FC4">
        <w:rPr>
          <w:szCs w:val="28"/>
        </w:rPr>
        <w:t xml:space="preserve">.      На плановый период 2016-2017 годов  районный </w:t>
      </w:r>
      <w:r w:rsidR="00202FC4" w:rsidRPr="00C36650">
        <w:rPr>
          <w:szCs w:val="28"/>
        </w:rPr>
        <w:t xml:space="preserve">фонд финансовой поддержки поселений </w:t>
      </w:r>
      <w:r w:rsidR="00202FC4">
        <w:rPr>
          <w:szCs w:val="28"/>
        </w:rPr>
        <w:t>сф</w:t>
      </w:r>
      <w:r w:rsidR="00202FC4" w:rsidRPr="00C36650">
        <w:rPr>
          <w:szCs w:val="28"/>
        </w:rPr>
        <w:t>ормир</w:t>
      </w:r>
      <w:r w:rsidR="00202FC4">
        <w:rPr>
          <w:szCs w:val="28"/>
        </w:rPr>
        <w:t>ован  в объеме по  39798,4 тыс</w:t>
      </w:r>
      <w:proofErr w:type="gramStart"/>
      <w:r w:rsidR="00202FC4">
        <w:rPr>
          <w:szCs w:val="28"/>
        </w:rPr>
        <w:t>.р</w:t>
      </w:r>
      <w:proofErr w:type="gramEnd"/>
      <w:r w:rsidR="00202FC4">
        <w:rPr>
          <w:szCs w:val="28"/>
        </w:rPr>
        <w:t>ублей  .</w:t>
      </w:r>
    </w:p>
    <w:p w:rsidR="00202FC4" w:rsidRDefault="0053073A" w:rsidP="00202FC4">
      <w:pPr>
        <w:spacing w:line="240" w:lineRule="auto"/>
        <w:ind w:firstLine="709"/>
        <w:jc w:val="both"/>
      </w:pPr>
      <w:r>
        <w:t>В целях реализации возложенных полномочий федеральным</w:t>
      </w:r>
      <w:r w:rsidR="00013606">
        <w:t xml:space="preserve">и законами от 06 октября 2003 года № 131 «Об общих принципах организации местного самоуправления в Российской Федерации»,  </w:t>
      </w:r>
    </w:p>
    <w:p w:rsidR="00AD2A6F" w:rsidRDefault="00013606" w:rsidP="00202FC4">
      <w:pPr>
        <w:spacing w:line="240" w:lineRule="auto"/>
        <w:ind w:firstLine="0"/>
        <w:jc w:val="both"/>
      </w:pPr>
      <w:r>
        <w:t xml:space="preserve"> № 257-ФЗ «Об автомобильных дорогах и о дорожной деятельности в Российской Федерации» </w:t>
      </w:r>
      <w:r w:rsidR="00AD2A6F">
        <w:t xml:space="preserve"> бюджетам поселений </w:t>
      </w:r>
      <w:r>
        <w:t>предусмотрены субсидии из муниципального дорожного фонда муниципального образования «</w:t>
      </w:r>
      <w:proofErr w:type="spellStart"/>
      <w:r>
        <w:t>Звениговский</w:t>
      </w:r>
      <w:proofErr w:type="spellEnd"/>
      <w:r>
        <w:t xml:space="preserve"> муниципальный район»</w:t>
      </w:r>
      <w:proofErr w:type="gramStart"/>
      <w:r>
        <w:t xml:space="preserve"> .</w:t>
      </w:r>
      <w:proofErr w:type="gramEnd"/>
    </w:p>
    <w:p w:rsidR="003308D9" w:rsidRDefault="003308D9" w:rsidP="00441D31">
      <w:pPr>
        <w:spacing w:line="240" w:lineRule="auto"/>
        <w:ind w:firstLine="709"/>
        <w:jc w:val="both"/>
        <w:rPr>
          <w:szCs w:val="28"/>
        </w:rPr>
      </w:pPr>
      <w:r w:rsidRPr="00D45E47">
        <w:rPr>
          <w:szCs w:val="28"/>
        </w:rPr>
        <w:t xml:space="preserve">Субвенции бюджетам </w:t>
      </w:r>
      <w:r>
        <w:rPr>
          <w:szCs w:val="28"/>
        </w:rPr>
        <w:t xml:space="preserve">поселений предусмотрены </w:t>
      </w:r>
      <w:r w:rsidRPr="00D45E47">
        <w:rPr>
          <w:szCs w:val="28"/>
        </w:rPr>
        <w:t xml:space="preserve"> на осуществление первичного воинского учета на территориях, где отсутствуют военные комиссариаты</w:t>
      </w:r>
      <w:r w:rsidR="0070386E">
        <w:rPr>
          <w:szCs w:val="28"/>
        </w:rPr>
        <w:t>, а также на предоставление мер социальной поддержки по оплате жилищно-коммунальных услуг некоторым категориям граждан, работающих и проживающих в сельской местности.</w:t>
      </w:r>
    </w:p>
    <w:p w:rsidR="003308D9" w:rsidRDefault="00441D31" w:rsidP="003308D9">
      <w:pPr>
        <w:spacing w:line="240" w:lineRule="auto"/>
        <w:ind w:firstLine="708"/>
        <w:jc w:val="both"/>
        <w:rPr>
          <w:szCs w:val="28"/>
        </w:rPr>
      </w:pPr>
      <w:r w:rsidRPr="00755335">
        <w:lastRenderedPageBreak/>
        <w:t xml:space="preserve">Сбалансированность местных бюджетов предполагается обеспечить также путем предоставления  в составе иных межбюджетных трансфертов дотации на поддержку мер по обеспечению сбалансированности бюджетов </w:t>
      </w:r>
      <w:r w:rsidR="003308D9">
        <w:rPr>
          <w:szCs w:val="28"/>
        </w:rPr>
        <w:t>направленных</w:t>
      </w:r>
      <w:r w:rsidR="004B1EFE">
        <w:rPr>
          <w:szCs w:val="28"/>
        </w:rPr>
        <w:t xml:space="preserve"> финансирование мероприятий по осуществлению выполнения муниципального задания бюджетными учреждениями</w:t>
      </w:r>
      <w:r w:rsidR="003308D9">
        <w:rPr>
          <w:szCs w:val="28"/>
        </w:rPr>
        <w:t>.</w:t>
      </w:r>
    </w:p>
    <w:p w:rsidR="00441D31" w:rsidRDefault="00441D31" w:rsidP="00EA693B">
      <w:pPr>
        <w:pStyle w:val="a3"/>
        <w:spacing w:line="240" w:lineRule="auto"/>
        <w:ind w:firstLine="709"/>
      </w:pPr>
    </w:p>
    <w:p w:rsidR="00F64634" w:rsidRPr="00755335" w:rsidRDefault="00F64634" w:rsidP="00F9609A">
      <w:pPr>
        <w:spacing w:line="240" w:lineRule="auto"/>
        <w:ind w:firstLine="709"/>
        <w:jc w:val="center"/>
        <w:rPr>
          <w:b/>
          <w:sz w:val="27"/>
          <w:szCs w:val="27"/>
        </w:rPr>
      </w:pPr>
      <w:r w:rsidRPr="00755335">
        <w:rPr>
          <w:b/>
          <w:sz w:val="27"/>
          <w:szCs w:val="27"/>
        </w:rPr>
        <w:t>Политика в области муниципального долга.</w:t>
      </w:r>
    </w:p>
    <w:p w:rsidR="00F9609A" w:rsidRPr="00755335" w:rsidRDefault="00F9609A" w:rsidP="00F9609A">
      <w:pPr>
        <w:spacing w:line="240" w:lineRule="auto"/>
        <w:ind w:firstLine="709"/>
        <w:jc w:val="center"/>
        <w:rPr>
          <w:b/>
          <w:szCs w:val="28"/>
          <w:highlight w:val="yellow"/>
        </w:rPr>
      </w:pPr>
    </w:p>
    <w:p w:rsidR="00A851C6" w:rsidRPr="00755335" w:rsidRDefault="00A851C6" w:rsidP="00F9609A">
      <w:pPr>
        <w:tabs>
          <w:tab w:val="left" w:pos="1843"/>
        </w:tabs>
        <w:spacing w:line="240" w:lineRule="auto"/>
        <w:ind w:firstLine="709"/>
        <w:jc w:val="both"/>
        <w:rPr>
          <w:szCs w:val="28"/>
        </w:rPr>
      </w:pPr>
      <w:r w:rsidRPr="00755335">
        <w:rPr>
          <w:szCs w:val="28"/>
        </w:rPr>
        <w:t xml:space="preserve">Бюджетная политика в области муниципального долга, как часть бюджетной политики </w:t>
      </w:r>
      <w:r w:rsidR="00A43D5C">
        <w:rPr>
          <w:szCs w:val="28"/>
        </w:rPr>
        <w:t>муниципального образования «</w:t>
      </w:r>
      <w:proofErr w:type="spellStart"/>
      <w:r w:rsidR="00A43D5C">
        <w:rPr>
          <w:szCs w:val="28"/>
        </w:rPr>
        <w:t>Звениговский</w:t>
      </w:r>
      <w:proofErr w:type="spellEnd"/>
      <w:r w:rsidR="00A43D5C">
        <w:rPr>
          <w:szCs w:val="28"/>
        </w:rPr>
        <w:t xml:space="preserve"> муниципальный район»</w:t>
      </w:r>
      <w:r w:rsidRPr="00755335">
        <w:rPr>
          <w:szCs w:val="28"/>
        </w:rPr>
        <w:t xml:space="preserve"> непосредственно связанная с бюджетным процессом,</w:t>
      </w:r>
      <w:r w:rsidR="00A43D5C">
        <w:rPr>
          <w:szCs w:val="28"/>
        </w:rPr>
        <w:t xml:space="preserve"> </w:t>
      </w:r>
      <w:r w:rsidRPr="00755335">
        <w:rPr>
          <w:szCs w:val="28"/>
        </w:rPr>
        <w:t>в 201</w:t>
      </w:r>
      <w:r w:rsidR="004B1EFE">
        <w:rPr>
          <w:szCs w:val="28"/>
        </w:rPr>
        <w:t>5</w:t>
      </w:r>
      <w:r w:rsidRPr="00755335">
        <w:rPr>
          <w:szCs w:val="28"/>
        </w:rPr>
        <w:t xml:space="preserve"> - 201</w:t>
      </w:r>
      <w:r w:rsidR="004B1EFE">
        <w:rPr>
          <w:szCs w:val="28"/>
        </w:rPr>
        <w:t>7</w:t>
      </w:r>
      <w:r w:rsidRPr="00755335">
        <w:rPr>
          <w:szCs w:val="28"/>
        </w:rPr>
        <w:t xml:space="preserve"> годах сосредоточена на решении следующих задач:</w:t>
      </w:r>
    </w:p>
    <w:p w:rsidR="00A851C6" w:rsidRPr="00755335" w:rsidRDefault="00A851C6" w:rsidP="00F9609A">
      <w:pPr>
        <w:tabs>
          <w:tab w:val="left" w:pos="1843"/>
        </w:tabs>
        <w:spacing w:line="240" w:lineRule="auto"/>
        <w:ind w:firstLine="709"/>
        <w:jc w:val="both"/>
        <w:rPr>
          <w:szCs w:val="28"/>
        </w:rPr>
      </w:pPr>
      <w:r w:rsidRPr="00755335">
        <w:rPr>
          <w:szCs w:val="28"/>
        </w:rPr>
        <w:t>соблюдение ограничений в области долговых обязательств, установленных Бюджетным кодексом Российской Федерации;</w:t>
      </w:r>
    </w:p>
    <w:p w:rsidR="00A851C6" w:rsidRPr="00755335" w:rsidRDefault="00A851C6" w:rsidP="00A851C6">
      <w:pPr>
        <w:tabs>
          <w:tab w:val="left" w:pos="1843"/>
        </w:tabs>
        <w:spacing w:line="240" w:lineRule="auto"/>
        <w:ind w:firstLine="709"/>
        <w:jc w:val="both"/>
        <w:rPr>
          <w:szCs w:val="28"/>
        </w:rPr>
      </w:pPr>
      <w:r w:rsidRPr="00755335">
        <w:rPr>
          <w:szCs w:val="28"/>
        </w:rPr>
        <w:t xml:space="preserve">обеспечение сбалансированности </w:t>
      </w:r>
      <w:r w:rsidR="00A43D5C">
        <w:rPr>
          <w:szCs w:val="28"/>
        </w:rPr>
        <w:t xml:space="preserve">местного </w:t>
      </w:r>
      <w:r w:rsidRPr="00755335">
        <w:rPr>
          <w:szCs w:val="28"/>
        </w:rPr>
        <w:t>бюджета;</w:t>
      </w:r>
    </w:p>
    <w:p w:rsidR="00A851C6" w:rsidRPr="00755335" w:rsidRDefault="00A851C6" w:rsidP="00A851C6">
      <w:pPr>
        <w:tabs>
          <w:tab w:val="left" w:pos="1843"/>
        </w:tabs>
        <w:spacing w:line="240" w:lineRule="auto"/>
        <w:ind w:firstLine="709"/>
        <w:jc w:val="both"/>
        <w:rPr>
          <w:szCs w:val="28"/>
        </w:rPr>
      </w:pPr>
      <w:r w:rsidRPr="00755335">
        <w:rPr>
          <w:szCs w:val="28"/>
        </w:rPr>
        <w:t>полнота и своевременность исполнения долговых обязательств;</w:t>
      </w:r>
    </w:p>
    <w:p w:rsidR="00A851C6" w:rsidRPr="00755335" w:rsidRDefault="00A851C6" w:rsidP="00A851C6">
      <w:pPr>
        <w:tabs>
          <w:tab w:val="left" w:pos="1843"/>
        </w:tabs>
        <w:spacing w:line="240" w:lineRule="auto"/>
        <w:ind w:firstLine="709"/>
        <w:jc w:val="both"/>
        <w:rPr>
          <w:szCs w:val="28"/>
        </w:rPr>
      </w:pPr>
      <w:r w:rsidRPr="00755335">
        <w:rPr>
          <w:szCs w:val="28"/>
        </w:rPr>
        <w:t>оптимизация структуры долга с целью минимизации стоимости его обслуживания;</w:t>
      </w:r>
    </w:p>
    <w:p w:rsidR="00A851C6" w:rsidRPr="00755335" w:rsidRDefault="00A851C6" w:rsidP="00A851C6">
      <w:pPr>
        <w:tabs>
          <w:tab w:val="left" w:pos="1843"/>
        </w:tabs>
        <w:spacing w:line="240" w:lineRule="auto"/>
        <w:ind w:firstLine="709"/>
        <w:jc w:val="both"/>
        <w:rPr>
          <w:szCs w:val="28"/>
        </w:rPr>
      </w:pPr>
      <w:r w:rsidRPr="00755335">
        <w:rPr>
          <w:szCs w:val="28"/>
        </w:rPr>
        <w:t>обеспечение равномерного распределения во времени платежей, связанных с долгом;</w:t>
      </w:r>
    </w:p>
    <w:p w:rsidR="00A851C6" w:rsidRPr="00755335" w:rsidRDefault="00A851C6" w:rsidP="00A851C6">
      <w:pPr>
        <w:tabs>
          <w:tab w:val="left" w:pos="1843"/>
        </w:tabs>
        <w:spacing w:line="240" w:lineRule="auto"/>
        <w:ind w:firstLine="709"/>
        <w:jc w:val="both"/>
        <w:rPr>
          <w:szCs w:val="28"/>
        </w:rPr>
      </w:pPr>
      <w:r w:rsidRPr="00755335">
        <w:rPr>
          <w:szCs w:val="28"/>
        </w:rPr>
        <w:t>обеспечение взаимосвязи принятия решений о заимствованиях</w:t>
      </w:r>
      <w:r w:rsidR="00A43D5C">
        <w:rPr>
          <w:szCs w:val="28"/>
        </w:rPr>
        <w:t xml:space="preserve"> </w:t>
      </w:r>
      <w:r w:rsidRPr="00755335">
        <w:rPr>
          <w:szCs w:val="28"/>
        </w:rPr>
        <w:t>с реальными потребностями в привлечении заемных средств;</w:t>
      </w:r>
    </w:p>
    <w:p w:rsidR="00A851C6" w:rsidRPr="00755335" w:rsidRDefault="00A851C6" w:rsidP="00A851C6">
      <w:pPr>
        <w:tabs>
          <w:tab w:val="left" w:pos="1843"/>
        </w:tabs>
        <w:spacing w:line="240" w:lineRule="auto"/>
        <w:ind w:firstLine="709"/>
        <w:jc w:val="both"/>
        <w:rPr>
          <w:szCs w:val="28"/>
        </w:rPr>
      </w:pPr>
      <w:r w:rsidRPr="00755335">
        <w:rPr>
          <w:szCs w:val="28"/>
        </w:rPr>
        <w:t>прозрачность управления долгом.</w:t>
      </w:r>
    </w:p>
    <w:p w:rsidR="00A851C6" w:rsidRPr="00755335" w:rsidRDefault="00A851C6" w:rsidP="00A851C6">
      <w:pPr>
        <w:tabs>
          <w:tab w:val="left" w:pos="1843"/>
        </w:tabs>
        <w:spacing w:line="240" w:lineRule="auto"/>
        <w:ind w:firstLine="709"/>
        <w:jc w:val="both"/>
        <w:rPr>
          <w:szCs w:val="28"/>
        </w:rPr>
      </w:pPr>
      <w:r w:rsidRPr="00755335">
        <w:rPr>
          <w:szCs w:val="28"/>
        </w:rPr>
        <w:t xml:space="preserve">В целях реализации задачи долговой политики по обеспечению сбалансированности бюджета </w:t>
      </w:r>
      <w:r w:rsidR="0025520F">
        <w:rPr>
          <w:szCs w:val="28"/>
        </w:rPr>
        <w:t>муниципального образования «</w:t>
      </w:r>
      <w:proofErr w:type="spellStart"/>
      <w:r w:rsidR="0025520F">
        <w:rPr>
          <w:szCs w:val="28"/>
        </w:rPr>
        <w:t>Звениговский</w:t>
      </w:r>
      <w:proofErr w:type="spellEnd"/>
      <w:r w:rsidR="0025520F">
        <w:rPr>
          <w:szCs w:val="28"/>
        </w:rPr>
        <w:t xml:space="preserve"> муниципальный район»</w:t>
      </w:r>
      <w:r w:rsidRPr="00755335">
        <w:rPr>
          <w:szCs w:val="28"/>
        </w:rPr>
        <w:t>, для финансирования дефицита бюджет</w:t>
      </w:r>
      <w:r w:rsidR="0025520F">
        <w:rPr>
          <w:szCs w:val="28"/>
        </w:rPr>
        <w:t>а</w:t>
      </w:r>
      <w:r w:rsidRPr="00755335">
        <w:rPr>
          <w:szCs w:val="28"/>
        </w:rPr>
        <w:t xml:space="preserve"> планиру</w:t>
      </w:r>
      <w:r w:rsidR="0025520F">
        <w:rPr>
          <w:szCs w:val="28"/>
        </w:rPr>
        <w:t>е</w:t>
      </w:r>
      <w:r w:rsidRPr="00755335">
        <w:rPr>
          <w:szCs w:val="28"/>
        </w:rPr>
        <w:t>тся</w:t>
      </w:r>
      <w:r w:rsidR="0025520F">
        <w:rPr>
          <w:szCs w:val="28"/>
        </w:rPr>
        <w:t xml:space="preserve"> </w:t>
      </w:r>
      <w:r w:rsidRPr="00755335">
        <w:rPr>
          <w:szCs w:val="28"/>
        </w:rPr>
        <w:t>к привлечению муниципальные заимствования. Данные заимствования увеличат объем долговых обязательств,</w:t>
      </w:r>
      <w:r w:rsidR="00F56FA8" w:rsidRPr="00755335">
        <w:rPr>
          <w:szCs w:val="28"/>
        </w:rPr>
        <w:br/>
      </w:r>
      <w:r w:rsidRPr="00755335">
        <w:rPr>
          <w:szCs w:val="28"/>
        </w:rPr>
        <w:t>в связи</w:t>
      </w:r>
      <w:r w:rsidR="00F56FA8" w:rsidRPr="00755335">
        <w:rPr>
          <w:szCs w:val="28"/>
        </w:rPr>
        <w:t xml:space="preserve"> </w:t>
      </w:r>
      <w:r w:rsidRPr="00755335">
        <w:rPr>
          <w:szCs w:val="28"/>
        </w:rPr>
        <w:t xml:space="preserve">с чем, будет актуально направление дополнительных доходов, полученных сверх утвержденных законом о бюджете, на погашение </w:t>
      </w:r>
      <w:r w:rsidR="0025520F">
        <w:rPr>
          <w:szCs w:val="28"/>
        </w:rPr>
        <w:t>муниципальных</w:t>
      </w:r>
      <w:r w:rsidRPr="00755335">
        <w:rPr>
          <w:szCs w:val="28"/>
        </w:rPr>
        <w:t xml:space="preserve"> долговых обязательств. </w:t>
      </w:r>
    </w:p>
    <w:p w:rsidR="00A851C6" w:rsidRPr="00755335" w:rsidRDefault="00A851C6" w:rsidP="00A851C6">
      <w:pPr>
        <w:tabs>
          <w:tab w:val="left" w:pos="1843"/>
        </w:tabs>
        <w:spacing w:line="240" w:lineRule="auto"/>
        <w:ind w:firstLine="709"/>
        <w:jc w:val="both"/>
        <w:rPr>
          <w:szCs w:val="28"/>
        </w:rPr>
      </w:pPr>
      <w:r w:rsidRPr="00755335">
        <w:rPr>
          <w:szCs w:val="28"/>
        </w:rPr>
        <w:t>В 201</w:t>
      </w:r>
      <w:r w:rsidR="004B1EFE">
        <w:rPr>
          <w:szCs w:val="28"/>
        </w:rPr>
        <w:t>5</w:t>
      </w:r>
      <w:r w:rsidRPr="00755335">
        <w:rPr>
          <w:szCs w:val="28"/>
        </w:rPr>
        <w:t xml:space="preserve"> году и плановом периоде 20</w:t>
      </w:r>
      <w:r w:rsidR="004B1EFE">
        <w:rPr>
          <w:szCs w:val="28"/>
        </w:rPr>
        <w:t>16</w:t>
      </w:r>
      <w:r w:rsidRPr="00755335">
        <w:rPr>
          <w:szCs w:val="28"/>
        </w:rPr>
        <w:t xml:space="preserve"> и 201</w:t>
      </w:r>
      <w:r w:rsidR="004B1EFE">
        <w:rPr>
          <w:szCs w:val="28"/>
        </w:rPr>
        <w:t xml:space="preserve">7 </w:t>
      </w:r>
      <w:r w:rsidRPr="00755335">
        <w:rPr>
          <w:szCs w:val="28"/>
        </w:rPr>
        <w:t xml:space="preserve">годов будет продолжено проведение мониторинга соблюдения </w:t>
      </w:r>
      <w:r w:rsidR="0025520F">
        <w:rPr>
          <w:szCs w:val="28"/>
        </w:rPr>
        <w:t xml:space="preserve">местным </w:t>
      </w:r>
      <w:r w:rsidRPr="00755335">
        <w:rPr>
          <w:szCs w:val="28"/>
        </w:rPr>
        <w:t>бюджетом требований бюджетного законодательства Российской Федерации и законодательства Республики Марий Эл в отношении муниципального долга.</w:t>
      </w:r>
    </w:p>
    <w:p w:rsidR="00470A97" w:rsidRPr="00755335" w:rsidRDefault="00470A97" w:rsidP="00470A97">
      <w:pPr>
        <w:tabs>
          <w:tab w:val="left" w:pos="1843"/>
        </w:tabs>
        <w:spacing w:line="240" w:lineRule="auto"/>
        <w:ind w:firstLine="709"/>
        <w:jc w:val="both"/>
      </w:pPr>
      <w:r w:rsidRPr="00755335">
        <w:t xml:space="preserve">Таким образом, бюджетная и налоговая политика в </w:t>
      </w:r>
      <w:proofErr w:type="spellStart"/>
      <w:r w:rsidR="0025520F">
        <w:t>Звениговском</w:t>
      </w:r>
      <w:proofErr w:type="spellEnd"/>
      <w:r w:rsidR="0025520F">
        <w:t xml:space="preserve"> районе</w:t>
      </w:r>
      <w:r w:rsidRPr="00755335">
        <w:t xml:space="preserve"> на среднесрочную перспективу направлена на обеспечение сбалансированности и устойчивости бюджетной системы, в том числе за счет проведения сдерживания роста бюджетных расходов при безусловном исполнении действующих расходных обязательств.</w:t>
      </w:r>
    </w:p>
    <w:p w:rsidR="00B77B5A" w:rsidRPr="00755335" w:rsidRDefault="00B77B5A" w:rsidP="00470A97">
      <w:pPr>
        <w:tabs>
          <w:tab w:val="left" w:pos="1843"/>
        </w:tabs>
        <w:spacing w:line="240" w:lineRule="auto"/>
        <w:ind w:firstLine="709"/>
        <w:jc w:val="both"/>
      </w:pPr>
    </w:p>
    <w:sectPr w:rsidR="00B77B5A" w:rsidRPr="00755335" w:rsidSect="005E3D59">
      <w:headerReference w:type="even" r:id="rId13"/>
      <w:headerReference w:type="default" r:id="rId14"/>
      <w:pgSz w:w="11906" w:h="16838" w:code="9"/>
      <w:pgMar w:top="1247" w:right="1134" w:bottom="1134" w:left="1985" w:header="720" w:footer="720" w:gutter="0"/>
      <w:pgNumType w:start="1"/>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3073A" w:rsidRDefault="0053073A">
      <w:r>
        <w:separator/>
      </w:r>
    </w:p>
  </w:endnote>
  <w:endnote w:type="continuationSeparator" w:id="1">
    <w:p w:rsidR="0053073A" w:rsidRDefault="0053073A">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3073A" w:rsidRDefault="0053073A">
      <w:r>
        <w:separator/>
      </w:r>
    </w:p>
  </w:footnote>
  <w:footnote w:type="continuationSeparator" w:id="1">
    <w:p w:rsidR="0053073A" w:rsidRDefault="0053073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073A" w:rsidRDefault="00F62E4E">
    <w:pPr>
      <w:pStyle w:val="a7"/>
      <w:framePr w:wrap="around" w:vAnchor="text" w:hAnchor="margin" w:xAlign="right" w:y="1"/>
      <w:rPr>
        <w:rStyle w:val="a8"/>
      </w:rPr>
    </w:pPr>
    <w:r>
      <w:rPr>
        <w:rStyle w:val="a8"/>
      </w:rPr>
      <w:fldChar w:fldCharType="begin"/>
    </w:r>
    <w:r w:rsidR="0053073A">
      <w:rPr>
        <w:rStyle w:val="a8"/>
      </w:rPr>
      <w:instrText xml:space="preserve">PAGE  </w:instrText>
    </w:r>
    <w:r>
      <w:rPr>
        <w:rStyle w:val="a8"/>
      </w:rPr>
      <w:fldChar w:fldCharType="separate"/>
    </w:r>
    <w:r w:rsidR="0053073A">
      <w:rPr>
        <w:rStyle w:val="a8"/>
        <w:noProof/>
      </w:rPr>
      <w:t>1</w:t>
    </w:r>
    <w:r>
      <w:rPr>
        <w:rStyle w:val="a8"/>
      </w:rPr>
      <w:fldChar w:fldCharType="end"/>
    </w:r>
  </w:p>
  <w:p w:rsidR="0053073A" w:rsidRDefault="0053073A">
    <w:pPr>
      <w:pStyle w:val="a7"/>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073A" w:rsidRDefault="00F62E4E">
    <w:pPr>
      <w:pStyle w:val="a7"/>
      <w:framePr w:wrap="around" w:vAnchor="text" w:hAnchor="margin" w:xAlign="right" w:y="1"/>
      <w:rPr>
        <w:rStyle w:val="a8"/>
      </w:rPr>
    </w:pPr>
    <w:r>
      <w:rPr>
        <w:rStyle w:val="a8"/>
      </w:rPr>
      <w:fldChar w:fldCharType="begin"/>
    </w:r>
    <w:r w:rsidR="0053073A">
      <w:rPr>
        <w:rStyle w:val="a8"/>
      </w:rPr>
      <w:instrText xml:space="preserve">PAGE  </w:instrText>
    </w:r>
    <w:r>
      <w:rPr>
        <w:rStyle w:val="a8"/>
      </w:rPr>
      <w:fldChar w:fldCharType="separate"/>
    </w:r>
    <w:r w:rsidR="00202FC4">
      <w:rPr>
        <w:rStyle w:val="a8"/>
        <w:noProof/>
      </w:rPr>
      <w:t>9</w:t>
    </w:r>
    <w:r>
      <w:rPr>
        <w:rStyle w:val="a8"/>
      </w:rPr>
      <w:fldChar w:fldCharType="end"/>
    </w:r>
  </w:p>
  <w:p w:rsidR="0053073A" w:rsidRDefault="0053073A">
    <w:pPr>
      <w:pStyle w:val="a7"/>
      <w:tabs>
        <w:tab w:val="clear" w:pos="8306"/>
      </w:tabs>
      <w:ind w:right="360"/>
      <w:jc w:val="right"/>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384D6A"/>
    <w:multiLevelType w:val="hybridMultilevel"/>
    <w:tmpl w:val="5FE093FA"/>
    <w:lvl w:ilvl="0" w:tplc="FFFFFFFF">
      <w:start w:val="1"/>
      <w:numFmt w:val="bullet"/>
      <w:lvlText w:val=""/>
      <w:lvlJc w:val="left"/>
      <w:pPr>
        <w:tabs>
          <w:tab w:val="num" w:pos="0"/>
        </w:tabs>
        <w:ind w:left="261" w:hanging="261"/>
      </w:pPr>
      <w:rPr>
        <w:rFonts w:ascii="Symbol" w:hAnsi="Symbol" w:hint="default"/>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1">
    <w:nsid w:val="0A8717AF"/>
    <w:multiLevelType w:val="singleLevel"/>
    <w:tmpl w:val="AE2C4466"/>
    <w:lvl w:ilvl="0">
      <w:start w:val="1"/>
      <w:numFmt w:val="decimal"/>
      <w:lvlText w:val="%1."/>
      <w:lvlJc w:val="left"/>
      <w:pPr>
        <w:tabs>
          <w:tab w:val="num" w:pos="1215"/>
        </w:tabs>
        <w:ind w:left="1215" w:hanging="495"/>
      </w:pPr>
      <w:rPr>
        <w:rFonts w:hint="default"/>
      </w:rPr>
    </w:lvl>
  </w:abstractNum>
  <w:abstractNum w:abstractNumId="2">
    <w:nsid w:val="0EDC4925"/>
    <w:multiLevelType w:val="hybridMultilevel"/>
    <w:tmpl w:val="1FA66DC6"/>
    <w:lvl w:ilvl="0" w:tplc="044AE72C">
      <w:numFmt w:val="bullet"/>
      <w:lvlText w:val="-"/>
      <w:lvlJc w:val="left"/>
      <w:pPr>
        <w:tabs>
          <w:tab w:val="num" w:pos="1578"/>
        </w:tabs>
        <w:ind w:left="1578" w:hanging="870"/>
      </w:pPr>
      <w:rPr>
        <w:rFonts w:ascii="Times New Roman" w:eastAsia="Times New Roman" w:hAnsi="Times New Roman" w:cs="Times New Roman" w:hint="default"/>
      </w:rPr>
    </w:lvl>
    <w:lvl w:ilvl="1" w:tplc="04190003" w:tentative="1">
      <w:start w:val="1"/>
      <w:numFmt w:val="bullet"/>
      <w:lvlText w:val="o"/>
      <w:lvlJc w:val="left"/>
      <w:pPr>
        <w:tabs>
          <w:tab w:val="num" w:pos="1788"/>
        </w:tabs>
        <w:ind w:left="1788" w:hanging="360"/>
      </w:pPr>
      <w:rPr>
        <w:rFonts w:ascii="Courier New" w:hAnsi="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3">
    <w:nsid w:val="1128656A"/>
    <w:multiLevelType w:val="singleLevel"/>
    <w:tmpl w:val="B2A04642"/>
    <w:lvl w:ilvl="0">
      <w:start w:val="1"/>
      <w:numFmt w:val="bullet"/>
      <w:lvlText w:val="-"/>
      <w:lvlJc w:val="left"/>
      <w:pPr>
        <w:tabs>
          <w:tab w:val="num" w:pos="360"/>
        </w:tabs>
        <w:ind w:left="360" w:hanging="360"/>
      </w:pPr>
      <w:rPr>
        <w:rFonts w:hint="default"/>
      </w:rPr>
    </w:lvl>
  </w:abstractNum>
  <w:abstractNum w:abstractNumId="4">
    <w:nsid w:val="4E9C7141"/>
    <w:multiLevelType w:val="multilevel"/>
    <w:tmpl w:val="2438050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nsid w:val="5092314C"/>
    <w:multiLevelType w:val="hybridMultilevel"/>
    <w:tmpl w:val="0F9408A4"/>
    <w:lvl w:ilvl="0" w:tplc="E83617BE">
      <w:start w:val="1"/>
      <w:numFmt w:val="bullet"/>
      <w:lvlText w:val=""/>
      <w:lvlJc w:val="left"/>
      <w:pPr>
        <w:tabs>
          <w:tab w:val="num" w:pos="720"/>
        </w:tabs>
        <w:ind w:left="720" w:hanging="360"/>
      </w:pPr>
      <w:rPr>
        <w:rFonts w:ascii="Wingdings" w:hAnsi="Wingdings" w:hint="default"/>
      </w:rPr>
    </w:lvl>
    <w:lvl w:ilvl="1" w:tplc="561E1C4C" w:tentative="1">
      <w:start w:val="1"/>
      <w:numFmt w:val="bullet"/>
      <w:lvlText w:val=""/>
      <w:lvlJc w:val="left"/>
      <w:pPr>
        <w:tabs>
          <w:tab w:val="num" w:pos="1440"/>
        </w:tabs>
        <w:ind w:left="1440" w:hanging="360"/>
      </w:pPr>
      <w:rPr>
        <w:rFonts w:ascii="Wingdings" w:hAnsi="Wingdings" w:hint="default"/>
      </w:rPr>
    </w:lvl>
    <w:lvl w:ilvl="2" w:tplc="E67E1072" w:tentative="1">
      <w:start w:val="1"/>
      <w:numFmt w:val="bullet"/>
      <w:lvlText w:val=""/>
      <w:lvlJc w:val="left"/>
      <w:pPr>
        <w:tabs>
          <w:tab w:val="num" w:pos="2160"/>
        </w:tabs>
        <w:ind w:left="2160" w:hanging="360"/>
      </w:pPr>
      <w:rPr>
        <w:rFonts w:ascii="Wingdings" w:hAnsi="Wingdings" w:hint="default"/>
      </w:rPr>
    </w:lvl>
    <w:lvl w:ilvl="3" w:tplc="2A06A034" w:tentative="1">
      <w:start w:val="1"/>
      <w:numFmt w:val="bullet"/>
      <w:lvlText w:val=""/>
      <w:lvlJc w:val="left"/>
      <w:pPr>
        <w:tabs>
          <w:tab w:val="num" w:pos="2880"/>
        </w:tabs>
        <w:ind w:left="2880" w:hanging="360"/>
      </w:pPr>
      <w:rPr>
        <w:rFonts w:ascii="Wingdings" w:hAnsi="Wingdings" w:hint="default"/>
      </w:rPr>
    </w:lvl>
    <w:lvl w:ilvl="4" w:tplc="6A604BF6" w:tentative="1">
      <w:start w:val="1"/>
      <w:numFmt w:val="bullet"/>
      <w:lvlText w:val=""/>
      <w:lvlJc w:val="left"/>
      <w:pPr>
        <w:tabs>
          <w:tab w:val="num" w:pos="3600"/>
        </w:tabs>
        <w:ind w:left="3600" w:hanging="360"/>
      </w:pPr>
      <w:rPr>
        <w:rFonts w:ascii="Wingdings" w:hAnsi="Wingdings" w:hint="default"/>
      </w:rPr>
    </w:lvl>
    <w:lvl w:ilvl="5" w:tplc="9E2C975E" w:tentative="1">
      <w:start w:val="1"/>
      <w:numFmt w:val="bullet"/>
      <w:lvlText w:val=""/>
      <w:lvlJc w:val="left"/>
      <w:pPr>
        <w:tabs>
          <w:tab w:val="num" w:pos="4320"/>
        </w:tabs>
        <w:ind w:left="4320" w:hanging="360"/>
      </w:pPr>
      <w:rPr>
        <w:rFonts w:ascii="Wingdings" w:hAnsi="Wingdings" w:hint="default"/>
      </w:rPr>
    </w:lvl>
    <w:lvl w:ilvl="6" w:tplc="72CC85D2" w:tentative="1">
      <w:start w:val="1"/>
      <w:numFmt w:val="bullet"/>
      <w:lvlText w:val=""/>
      <w:lvlJc w:val="left"/>
      <w:pPr>
        <w:tabs>
          <w:tab w:val="num" w:pos="5040"/>
        </w:tabs>
        <w:ind w:left="5040" w:hanging="360"/>
      </w:pPr>
      <w:rPr>
        <w:rFonts w:ascii="Wingdings" w:hAnsi="Wingdings" w:hint="default"/>
      </w:rPr>
    </w:lvl>
    <w:lvl w:ilvl="7" w:tplc="2DFA4634" w:tentative="1">
      <w:start w:val="1"/>
      <w:numFmt w:val="bullet"/>
      <w:lvlText w:val=""/>
      <w:lvlJc w:val="left"/>
      <w:pPr>
        <w:tabs>
          <w:tab w:val="num" w:pos="5760"/>
        </w:tabs>
        <w:ind w:left="5760" w:hanging="360"/>
      </w:pPr>
      <w:rPr>
        <w:rFonts w:ascii="Wingdings" w:hAnsi="Wingdings" w:hint="default"/>
      </w:rPr>
    </w:lvl>
    <w:lvl w:ilvl="8" w:tplc="C00E5622" w:tentative="1">
      <w:start w:val="1"/>
      <w:numFmt w:val="bullet"/>
      <w:lvlText w:val=""/>
      <w:lvlJc w:val="left"/>
      <w:pPr>
        <w:tabs>
          <w:tab w:val="num" w:pos="6480"/>
        </w:tabs>
        <w:ind w:left="6480" w:hanging="360"/>
      </w:pPr>
      <w:rPr>
        <w:rFonts w:ascii="Wingdings" w:hAnsi="Wingdings" w:hint="default"/>
      </w:rPr>
    </w:lvl>
  </w:abstractNum>
  <w:abstractNum w:abstractNumId="6">
    <w:nsid w:val="52BC2A26"/>
    <w:multiLevelType w:val="hybridMultilevel"/>
    <w:tmpl w:val="DC80CF22"/>
    <w:lvl w:ilvl="0" w:tplc="42E48AB6">
      <w:numFmt w:val="bullet"/>
      <w:lvlText w:val="-"/>
      <w:lvlJc w:val="left"/>
      <w:pPr>
        <w:tabs>
          <w:tab w:val="num" w:pos="1864"/>
        </w:tabs>
        <w:ind w:left="1864" w:hanging="1155"/>
      </w:pPr>
      <w:rPr>
        <w:rFonts w:ascii="Times New Roman" w:eastAsia="Times New Roman" w:hAnsi="Times New Roman" w:cs="Times New Roman" w:hint="default"/>
      </w:rPr>
    </w:lvl>
    <w:lvl w:ilvl="1" w:tplc="04190003" w:tentative="1">
      <w:start w:val="1"/>
      <w:numFmt w:val="bullet"/>
      <w:lvlText w:val="o"/>
      <w:lvlJc w:val="left"/>
      <w:pPr>
        <w:tabs>
          <w:tab w:val="num" w:pos="1789"/>
        </w:tabs>
        <w:ind w:left="1789" w:hanging="360"/>
      </w:pPr>
      <w:rPr>
        <w:rFonts w:ascii="Courier New" w:hAnsi="Courier New"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7">
    <w:nsid w:val="56C2247D"/>
    <w:multiLevelType w:val="hybridMultilevel"/>
    <w:tmpl w:val="0894713C"/>
    <w:lvl w:ilvl="0" w:tplc="702A99FE">
      <w:start w:val="1"/>
      <w:numFmt w:val="bullet"/>
      <w:lvlText w:val=""/>
      <w:lvlJc w:val="left"/>
      <w:pPr>
        <w:tabs>
          <w:tab w:val="num" w:pos="720"/>
        </w:tabs>
        <w:ind w:left="720" w:hanging="360"/>
      </w:pPr>
      <w:rPr>
        <w:rFonts w:ascii="Wingdings" w:hAnsi="Wingdings" w:hint="default"/>
      </w:rPr>
    </w:lvl>
    <w:lvl w:ilvl="1" w:tplc="1D886332" w:tentative="1">
      <w:start w:val="1"/>
      <w:numFmt w:val="bullet"/>
      <w:lvlText w:val=""/>
      <w:lvlJc w:val="left"/>
      <w:pPr>
        <w:tabs>
          <w:tab w:val="num" w:pos="1440"/>
        </w:tabs>
        <w:ind w:left="1440" w:hanging="360"/>
      </w:pPr>
      <w:rPr>
        <w:rFonts w:ascii="Wingdings" w:hAnsi="Wingdings" w:hint="default"/>
      </w:rPr>
    </w:lvl>
    <w:lvl w:ilvl="2" w:tplc="F8B0230A" w:tentative="1">
      <w:start w:val="1"/>
      <w:numFmt w:val="bullet"/>
      <w:lvlText w:val=""/>
      <w:lvlJc w:val="left"/>
      <w:pPr>
        <w:tabs>
          <w:tab w:val="num" w:pos="2160"/>
        </w:tabs>
        <w:ind w:left="2160" w:hanging="360"/>
      </w:pPr>
      <w:rPr>
        <w:rFonts w:ascii="Wingdings" w:hAnsi="Wingdings" w:hint="default"/>
      </w:rPr>
    </w:lvl>
    <w:lvl w:ilvl="3" w:tplc="A5AC5356" w:tentative="1">
      <w:start w:val="1"/>
      <w:numFmt w:val="bullet"/>
      <w:lvlText w:val=""/>
      <w:lvlJc w:val="left"/>
      <w:pPr>
        <w:tabs>
          <w:tab w:val="num" w:pos="2880"/>
        </w:tabs>
        <w:ind w:left="2880" w:hanging="360"/>
      </w:pPr>
      <w:rPr>
        <w:rFonts w:ascii="Wingdings" w:hAnsi="Wingdings" w:hint="default"/>
      </w:rPr>
    </w:lvl>
    <w:lvl w:ilvl="4" w:tplc="A1C6936E" w:tentative="1">
      <w:start w:val="1"/>
      <w:numFmt w:val="bullet"/>
      <w:lvlText w:val=""/>
      <w:lvlJc w:val="left"/>
      <w:pPr>
        <w:tabs>
          <w:tab w:val="num" w:pos="3600"/>
        </w:tabs>
        <w:ind w:left="3600" w:hanging="360"/>
      </w:pPr>
      <w:rPr>
        <w:rFonts w:ascii="Wingdings" w:hAnsi="Wingdings" w:hint="default"/>
      </w:rPr>
    </w:lvl>
    <w:lvl w:ilvl="5" w:tplc="7C867D20" w:tentative="1">
      <w:start w:val="1"/>
      <w:numFmt w:val="bullet"/>
      <w:lvlText w:val=""/>
      <w:lvlJc w:val="left"/>
      <w:pPr>
        <w:tabs>
          <w:tab w:val="num" w:pos="4320"/>
        </w:tabs>
        <w:ind w:left="4320" w:hanging="360"/>
      </w:pPr>
      <w:rPr>
        <w:rFonts w:ascii="Wingdings" w:hAnsi="Wingdings" w:hint="default"/>
      </w:rPr>
    </w:lvl>
    <w:lvl w:ilvl="6" w:tplc="990C0B5C" w:tentative="1">
      <w:start w:val="1"/>
      <w:numFmt w:val="bullet"/>
      <w:lvlText w:val=""/>
      <w:lvlJc w:val="left"/>
      <w:pPr>
        <w:tabs>
          <w:tab w:val="num" w:pos="5040"/>
        </w:tabs>
        <w:ind w:left="5040" w:hanging="360"/>
      </w:pPr>
      <w:rPr>
        <w:rFonts w:ascii="Wingdings" w:hAnsi="Wingdings" w:hint="default"/>
      </w:rPr>
    </w:lvl>
    <w:lvl w:ilvl="7" w:tplc="3E26B42C" w:tentative="1">
      <w:start w:val="1"/>
      <w:numFmt w:val="bullet"/>
      <w:lvlText w:val=""/>
      <w:lvlJc w:val="left"/>
      <w:pPr>
        <w:tabs>
          <w:tab w:val="num" w:pos="5760"/>
        </w:tabs>
        <w:ind w:left="5760" w:hanging="360"/>
      </w:pPr>
      <w:rPr>
        <w:rFonts w:ascii="Wingdings" w:hAnsi="Wingdings" w:hint="default"/>
      </w:rPr>
    </w:lvl>
    <w:lvl w:ilvl="8" w:tplc="A72CC5F4" w:tentative="1">
      <w:start w:val="1"/>
      <w:numFmt w:val="bullet"/>
      <w:lvlText w:val=""/>
      <w:lvlJc w:val="left"/>
      <w:pPr>
        <w:tabs>
          <w:tab w:val="num" w:pos="6480"/>
        </w:tabs>
        <w:ind w:left="6480" w:hanging="360"/>
      </w:pPr>
      <w:rPr>
        <w:rFonts w:ascii="Wingdings" w:hAnsi="Wingdings" w:hint="default"/>
      </w:rPr>
    </w:lvl>
  </w:abstractNum>
  <w:abstractNum w:abstractNumId="8">
    <w:nsid w:val="628C5FB4"/>
    <w:multiLevelType w:val="hybridMultilevel"/>
    <w:tmpl w:val="48D4468A"/>
    <w:lvl w:ilvl="0" w:tplc="624EB416">
      <w:numFmt w:val="bullet"/>
      <w:lvlText w:val="-"/>
      <w:lvlJc w:val="left"/>
      <w:pPr>
        <w:tabs>
          <w:tab w:val="num" w:pos="1069"/>
        </w:tabs>
        <w:ind w:left="1069" w:hanging="360"/>
      </w:pPr>
      <w:rPr>
        <w:rFonts w:ascii="Times New Roman" w:eastAsia="Times New Roman" w:hAnsi="Times New Roman" w:cs="Times New Roman" w:hint="default"/>
      </w:rPr>
    </w:lvl>
    <w:lvl w:ilvl="1" w:tplc="04190003" w:tentative="1">
      <w:start w:val="1"/>
      <w:numFmt w:val="bullet"/>
      <w:lvlText w:val="o"/>
      <w:lvlJc w:val="left"/>
      <w:pPr>
        <w:tabs>
          <w:tab w:val="num" w:pos="1789"/>
        </w:tabs>
        <w:ind w:left="1789" w:hanging="360"/>
      </w:pPr>
      <w:rPr>
        <w:rFonts w:ascii="Courier New" w:hAnsi="Courier New"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9">
    <w:nsid w:val="68C801EE"/>
    <w:multiLevelType w:val="hybridMultilevel"/>
    <w:tmpl w:val="247C142A"/>
    <w:lvl w:ilvl="0" w:tplc="81447B06">
      <w:numFmt w:val="bullet"/>
      <w:lvlText w:val="-"/>
      <w:lvlJc w:val="left"/>
      <w:pPr>
        <w:tabs>
          <w:tab w:val="num" w:pos="1920"/>
        </w:tabs>
        <w:ind w:left="1920" w:hanging="1200"/>
      </w:pPr>
      <w:rPr>
        <w:rFonts w:ascii="Times New Roman" w:eastAsia="Times New Roman" w:hAnsi="Times New Roman" w:cs="Times New Roman"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0">
    <w:nsid w:val="74CD3BED"/>
    <w:multiLevelType w:val="hybridMultilevel"/>
    <w:tmpl w:val="83862F70"/>
    <w:lvl w:ilvl="0" w:tplc="4E603A44">
      <w:start w:val="1"/>
      <w:numFmt w:val="bullet"/>
      <w:lvlText w:val=""/>
      <w:lvlJc w:val="left"/>
      <w:pPr>
        <w:tabs>
          <w:tab w:val="num" w:pos="720"/>
        </w:tabs>
        <w:ind w:left="720" w:hanging="360"/>
      </w:pPr>
      <w:rPr>
        <w:rFonts w:ascii="Wingdings" w:hAnsi="Wingdings" w:hint="default"/>
      </w:rPr>
    </w:lvl>
    <w:lvl w:ilvl="1" w:tplc="CB4E02A6" w:tentative="1">
      <w:start w:val="1"/>
      <w:numFmt w:val="bullet"/>
      <w:lvlText w:val=""/>
      <w:lvlJc w:val="left"/>
      <w:pPr>
        <w:tabs>
          <w:tab w:val="num" w:pos="1440"/>
        </w:tabs>
        <w:ind w:left="1440" w:hanging="360"/>
      </w:pPr>
      <w:rPr>
        <w:rFonts w:ascii="Wingdings" w:hAnsi="Wingdings" w:hint="default"/>
      </w:rPr>
    </w:lvl>
    <w:lvl w:ilvl="2" w:tplc="1D8A9F4A" w:tentative="1">
      <w:start w:val="1"/>
      <w:numFmt w:val="bullet"/>
      <w:lvlText w:val=""/>
      <w:lvlJc w:val="left"/>
      <w:pPr>
        <w:tabs>
          <w:tab w:val="num" w:pos="2160"/>
        </w:tabs>
        <w:ind w:left="2160" w:hanging="360"/>
      </w:pPr>
      <w:rPr>
        <w:rFonts w:ascii="Wingdings" w:hAnsi="Wingdings" w:hint="default"/>
      </w:rPr>
    </w:lvl>
    <w:lvl w:ilvl="3" w:tplc="81E8257C" w:tentative="1">
      <w:start w:val="1"/>
      <w:numFmt w:val="bullet"/>
      <w:lvlText w:val=""/>
      <w:lvlJc w:val="left"/>
      <w:pPr>
        <w:tabs>
          <w:tab w:val="num" w:pos="2880"/>
        </w:tabs>
        <w:ind w:left="2880" w:hanging="360"/>
      </w:pPr>
      <w:rPr>
        <w:rFonts w:ascii="Wingdings" w:hAnsi="Wingdings" w:hint="default"/>
      </w:rPr>
    </w:lvl>
    <w:lvl w:ilvl="4" w:tplc="4BDCC21C" w:tentative="1">
      <w:start w:val="1"/>
      <w:numFmt w:val="bullet"/>
      <w:lvlText w:val=""/>
      <w:lvlJc w:val="left"/>
      <w:pPr>
        <w:tabs>
          <w:tab w:val="num" w:pos="3600"/>
        </w:tabs>
        <w:ind w:left="3600" w:hanging="360"/>
      </w:pPr>
      <w:rPr>
        <w:rFonts w:ascii="Wingdings" w:hAnsi="Wingdings" w:hint="default"/>
      </w:rPr>
    </w:lvl>
    <w:lvl w:ilvl="5" w:tplc="5336A538" w:tentative="1">
      <w:start w:val="1"/>
      <w:numFmt w:val="bullet"/>
      <w:lvlText w:val=""/>
      <w:lvlJc w:val="left"/>
      <w:pPr>
        <w:tabs>
          <w:tab w:val="num" w:pos="4320"/>
        </w:tabs>
        <w:ind w:left="4320" w:hanging="360"/>
      </w:pPr>
      <w:rPr>
        <w:rFonts w:ascii="Wingdings" w:hAnsi="Wingdings" w:hint="default"/>
      </w:rPr>
    </w:lvl>
    <w:lvl w:ilvl="6" w:tplc="DABA9280" w:tentative="1">
      <w:start w:val="1"/>
      <w:numFmt w:val="bullet"/>
      <w:lvlText w:val=""/>
      <w:lvlJc w:val="left"/>
      <w:pPr>
        <w:tabs>
          <w:tab w:val="num" w:pos="5040"/>
        </w:tabs>
        <w:ind w:left="5040" w:hanging="360"/>
      </w:pPr>
      <w:rPr>
        <w:rFonts w:ascii="Wingdings" w:hAnsi="Wingdings" w:hint="default"/>
      </w:rPr>
    </w:lvl>
    <w:lvl w:ilvl="7" w:tplc="AA5C393A" w:tentative="1">
      <w:start w:val="1"/>
      <w:numFmt w:val="bullet"/>
      <w:lvlText w:val=""/>
      <w:lvlJc w:val="left"/>
      <w:pPr>
        <w:tabs>
          <w:tab w:val="num" w:pos="5760"/>
        </w:tabs>
        <w:ind w:left="5760" w:hanging="360"/>
      </w:pPr>
      <w:rPr>
        <w:rFonts w:ascii="Wingdings" w:hAnsi="Wingdings" w:hint="default"/>
      </w:rPr>
    </w:lvl>
    <w:lvl w:ilvl="8" w:tplc="D826BB12" w:tentative="1">
      <w:start w:val="1"/>
      <w:numFmt w:val="bullet"/>
      <w:lvlText w:val=""/>
      <w:lvlJc w:val="left"/>
      <w:pPr>
        <w:tabs>
          <w:tab w:val="num" w:pos="6480"/>
        </w:tabs>
        <w:ind w:left="6480" w:hanging="360"/>
      </w:pPr>
      <w:rPr>
        <w:rFonts w:ascii="Wingdings" w:hAnsi="Wingdings" w:hint="default"/>
      </w:rPr>
    </w:lvl>
  </w:abstractNum>
  <w:abstractNum w:abstractNumId="11">
    <w:nsid w:val="77252703"/>
    <w:multiLevelType w:val="singleLevel"/>
    <w:tmpl w:val="AB4635AE"/>
    <w:lvl w:ilvl="0">
      <w:start w:val="2"/>
      <w:numFmt w:val="bullet"/>
      <w:lvlText w:val="-"/>
      <w:lvlJc w:val="left"/>
      <w:pPr>
        <w:tabs>
          <w:tab w:val="num" w:pos="1069"/>
        </w:tabs>
        <w:ind w:left="1069" w:hanging="360"/>
      </w:pPr>
      <w:rPr>
        <w:rFonts w:hint="default"/>
      </w:rPr>
    </w:lvl>
  </w:abstractNum>
  <w:abstractNum w:abstractNumId="12">
    <w:nsid w:val="7D032C2B"/>
    <w:multiLevelType w:val="hybridMultilevel"/>
    <w:tmpl w:val="5CFE0102"/>
    <w:lvl w:ilvl="0" w:tplc="576EA66C">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num w:numId="1">
    <w:abstractNumId w:val="1"/>
  </w:num>
  <w:num w:numId="2">
    <w:abstractNumId w:val="3"/>
  </w:num>
  <w:num w:numId="3">
    <w:abstractNumId w:val="11"/>
  </w:num>
  <w:num w:numId="4">
    <w:abstractNumId w:val="0"/>
  </w:num>
  <w:num w:numId="5">
    <w:abstractNumId w:val="6"/>
  </w:num>
  <w:num w:numId="6">
    <w:abstractNumId w:val="8"/>
  </w:num>
  <w:num w:numId="7">
    <w:abstractNumId w:val="2"/>
  </w:num>
  <w:num w:numId="8">
    <w:abstractNumId w:val="9"/>
  </w:num>
  <w:num w:numId="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2"/>
  </w:num>
  <w:num w:numId="11">
    <w:abstractNumId w:val="5"/>
  </w:num>
  <w:num w:numId="12">
    <w:abstractNumId w:val="10"/>
  </w:num>
  <w:num w:numId="13">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hyphenationZone w:val="357"/>
  <w:doNotHyphenateCaps/>
  <w:displayHorizontalDrawingGridEvery w:val="0"/>
  <w:displayVerticalDrawingGridEvery w:val="0"/>
  <w:doNotUseMarginsForDrawingGridOrigin/>
  <w:noPunctuationKerning/>
  <w:characterSpacingControl w:val="doNotCompress"/>
  <w:footnotePr>
    <w:footnote w:id="0"/>
    <w:footnote w:id="1"/>
  </w:footnotePr>
  <w:endnotePr>
    <w:endnote w:id="0"/>
    <w:endnote w:id="1"/>
  </w:endnotePr>
  <w:compat/>
  <w:rsids>
    <w:rsidRoot w:val="00B01562"/>
    <w:rsid w:val="00001000"/>
    <w:rsid w:val="00001FB8"/>
    <w:rsid w:val="0000518D"/>
    <w:rsid w:val="00013606"/>
    <w:rsid w:val="00013805"/>
    <w:rsid w:val="0002799E"/>
    <w:rsid w:val="00031D28"/>
    <w:rsid w:val="00036C00"/>
    <w:rsid w:val="0003712B"/>
    <w:rsid w:val="00037C83"/>
    <w:rsid w:val="00040376"/>
    <w:rsid w:val="0004246A"/>
    <w:rsid w:val="0004342F"/>
    <w:rsid w:val="000434CB"/>
    <w:rsid w:val="0004480A"/>
    <w:rsid w:val="00045DD0"/>
    <w:rsid w:val="0004628C"/>
    <w:rsid w:val="000475CC"/>
    <w:rsid w:val="00051A32"/>
    <w:rsid w:val="000546E7"/>
    <w:rsid w:val="0006019D"/>
    <w:rsid w:val="000660E7"/>
    <w:rsid w:val="00067D52"/>
    <w:rsid w:val="000706EC"/>
    <w:rsid w:val="000730CB"/>
    <w:rsid w:val="00073534"/>
    <w:rsid w:val="000736E5"/>
    <w:rsid w:val="000739AB"/>
    <w:rsid w:val="000756FE"/>
    <w:rsid w:val="000767B3"/>
    <w:rsid w:val="00076FB9"/>
    <w:rsid w:val="00080339"/>
    <w:rsid w:val="000812C2"/>
    <w:rsid w:val="00081723"/>
    <w:rsid w:val="000817B3"/>
    <w:rsid w:val="00084615"/>
    <w:rsid w:val="00086879"/>
    <w:rsid w:val="00087910"/>
    <w:rsid w:val="00090A72"/>
    <w:rsid w:val="00091C93"/>
    <w:rsid w:val="0009242A"/>
    <w:rsid w:val="000960C6"/>
    <w:rsid w:val="000961FD"/>
    <w:rsid w:val="00096B5A"/>
    <w:rsid w:val="00096F71"/>
    <w:rsid w:val="000A6644"/>
    <w:rsid w:val="000A7C3C"/>
    <w:rsid w:val="000B0A56"/>
    <w:rsid w:val="000B0A87"/>
    <w:rsid w:val="000B0D67"/>
    <w:rsid w:val="000B10EC"/>
    <w:rsid w:val="000B13AA"/>
    <w:rsid w:val="000B2D05"/>
    <w:rsid w:val="000B31E7"/>
    <w:rsid w:val="000B60D4"/>
    <w:rsid w:val="000B776D"/>
    <w:rsid w:val="000C2817"/>
    <w:rsid w:val="000C4F40"/>
    <w:rsid w:val="000D0B04"/>
    <w:rsid w:val="000D3020"/>
    <w:rsid w:val="000D611A"/>
    <w:rsid w:val="000D7584"/>
    <w:rsid w:val="000E0B8C"/>
    <w:rsid w:val="000E1D51"/>
    <w:rsid w:val="000E2B28"/>
    <w:rsid w:val="000E46FE"/>
    <w:rsid w:val="000E5DAD"/>
    <w:rsid w:val="000F0D1F"/>
    <w:rsid w:val="000F1B3F"/>
    <w:rsid w:val="000F26BD"/>
    <w:rsid w:val="000F4D58"/>
    <w:rsid w:val="000F5A6D"/>
    <w:rsid w:val="000F6582"/>
    <w:rsid w:val="00100F65"/>
    <w:rsid w:val="00101219"/>
    <w:rsid w:val="00106245"/>
    <w:rsid w:val="001104C2"/>
    <w:rsid w:val="00112EBB"/>
    <w:rsid w:val="00113642"/>
    <w:rsid w:val="00115A6C"/>
    <w:rsid w:val="0011716B"/>
    <w:rsid w:val="001171F1"/>
    <w:rsid w:val="00117B90"/>
    <w:rsid w:val="00120249"/>
    <w:rsid w:val="00123476"/>
    <w:rsid w:val="00125955"/>
    <w:rsid w:val="00126551"/>
    <w:rsid w:val="00127A5B"/>
    <w:rsid w:val="00131C13"/>
    <w:rsid w:val="0013202B"/>
    <w:rsid w:val="001322BF"/>
    <w:rsid w:val="00133400"/>
    <w:rsid w:val="00134C7A"/>
    <w:rsid w:val="00135C6E"/>
    <w:rsid w:val="0013706E"/>
    <w:rsid w:val="00140229"/>
    <w:rsid w:val="00141311"/>
    <w:rsid w:val="001415D9"/>
    <w:rsid w:val="0014380C"/>
    <w:rsid w:val="00143AD0"/>
    <w:rsid w:val="001449D9"/>
    <w:rsid w:val="001478AF"/>
    <w:rsid w:val="00147C15"/>
    <w:rsid w:val="00147ED4"/>
    <w:rsid w:val="0015037D"/>
    <w:rsid w:val="00152B9F"/>
    <w:rsid w:val="001533D5"/>
    <w:rsid w:val="00157017"/>
    <w:rsid w:val="00157B3C"/>
    <w:rsid w:val="00163E30"/>
    <w:rsid w:val="00163F69"/>
    <w:rsid w:val="00165AFF"/>
    <w:rsid w:val="00165EDF"/>
    <w:rsid w:val="001664FD"/>
    <w:rsid w:val="00171139"/>
    <w:rsid w:val="00171C0A"/>
    <w:rsid w:val="001721AC"/>
    <w:rsid w:val="00173A1C"/>
    <w:rsid w:val="00174016"/>
    <w:rsid w:val="00174896"/>
    <w:rsid w:val="00175648"/>
    <w:rsid w:val="00187012"/>
    <w:rsid w:val="0018705E"/>
    <w:rsid w:val="00190B53"/>
    <w:rsid w:val="00191A84"/>
    <w:rsid w:val="00193186"/>
    <w:rsid w:val="00195596"/>
    <w:rsid w:val="0019603F"/>
    <w:rsid w:val="001969DE"/>
    <w:rsid w:val="00197E54"/>
    <w:rsid w:val="001A1B93"/>
    <w:rsid w:val="001A20E1"/>
    <w:rsid w:val="001A6BB6"/>
    <w:rsid w:val="001B25A8"/>
    <w:rsid w:val="001B2A3B"/>
    <w:rsid w:val="001B6062"/>
    <w:rsid w:val="001B7413"/>
    <w:rsid w:val="001C492C"/>
    <w:rsid w:val="001D0944"/>
    <w:rsid w:val="001D1143"/>
    <w:rsid w:val="001D2342"/>
    <w:rsid w:val="001D2EF8"/>
    <w:rsid w:val="001D4B5C"/>
    <w:rsid w:val="001D737A"/>
    <w:rsid w:val="001D7939"/>
    <w:rsid w:val="001D7D8A"/>
    <w:rsid w:val="001E1053"/>
    <w:rsid w:val="001E22EB"/>
    <w:rsid w:val="001E4375"/>
    <w:rsid w:val="001E6559"/>
    <w:rsid w:val="001F0962"/>
    <w:rsid w:val="001F0F39"/>
    <w:rsid w:val="001F27F8"/>
    <w:rsid w:val="001F43B1"/>
    <w:rsid w:val="001F4E8D"/>
    <w:rsid w:val="00202FC4"/>
    <w:rsid w:val="00204A3C"/>
    <w:rsid w:val="002051D4"/>
    <w:rsid w:val="002071A3"/>
    <w:rsid w:val="00207502"/>
    <w:rsid w:val="0021068C"/>
    <w:rsid w:val="00212368"/>
    <w:rsid w:val="0021386C"/>
    <w:rsid w:val="002153AB"/>
    <w:rsid w:val="0021584D"/>
    <w:rsid w:val="0021798A"/>
    <w:rsid w:val="00221256"/>
    <w:rsid w:val="00225524"/>
    <w:rsid w:val="002267AB"/>
    <w:rsid w:val="00230DC6"/>
    <w:rsid w:val="0023234B"/>
    <w:rsid w:val="00232774"/>
    <w:rsid w:val="00233762"/>
    <w:rsid w:val="00235F28"/>
    <w:rsid w:val="00236B8F"/>
    <w:rsid w:val="00242273"/>
    <w:rsid w:val="00242D1C"/>
    <w:rsid w:val="00243519"/>
    <w:rsid w:val="00243B50"/>
    <w:rsid w:val="00246256"/>
    <w:rsid w:val="00246C01"/>
    <w:rsid w:val="00247942"/>
    <w:rsid w:val="002508F7"/>
    <w:rsid w:val="00250B88"/>
    <w:rsid w:val="002513AF"/>
    <w:rsid w:val="00252CAE"/>
    <w:rsid w:val="00252F90"/>
    <w:rsid w:val="00254A68"/>
    <w:rsid w:val="0025520F"/>
    <w:rsid w:val="00260F03"/>
    <w:rsid w:val="00264B4F"/>
    <w:rsid w:val="00264D1A"/>
    <w:rsid w:val="00266731"/>
    <w:rsid w:val="00267117"/>
    <w:rsid w:val="00274928"/>
    <w:rsid w:val="00274D66"/>
    <w:rsid w:val="0027566B"/>
    <w:rsid w:val="00282892"/>
    <w:rsid w:val="00285719"/>
    <w:rsid w:val="00286FD7"/>
    <w:rsid w:val="002944E5"/>
    <w:rsid w:val="00294B3A"/>
    <w:rsid w:val="00296144"/>
    <w:rsid w:val="002A0CCB"/>
    <w:rsid w:val="002A41D6"/>
    <w:rsid w:val="002A6567"/>
    <w:rsid w:val="002B3B97"/>
    <w:rsid w:val="002B4BF1"/>
    <w:rsid w:val="002B5792"/>
    <w:rsid w:val="002C2C92"/>
    <w:rsid w:val="002C37E3"/>
    <w:rsid w:val="002C3D5A"/>
    <w:rsid w:val="002C4030"/>
    <w:rsid w:val="002C4A4E"/>
    <w:rsid w:val="002D145F"/>
    <w:rsid w:val="002D5446"/>
    <w:rsid w:val="002D5A10"/>
    <w:rsid w:val="002D796B"/>
    <w:rsid w:val="002E4B40"/>
    <w:rsid w:val="002E590C"/>
    <w:rsid w:val="002E695C"/>
    <w:rsid w:val="002E744E"/>
    <w:rsid w:val="002F0FA7"/>
    <w:rsid w:val="002F3740"/>
    <w:rsid w:val="002F3C10"/>
    <w:rsid w:val="002F520E"/>
    <w:rsid w:val="002F681B"/>
    <w:rsid w:val="002F717D"/>
    <w:rsid w:val="003040A8"/>
    <w:rsid w:val="00306BDF"/>
    <w:rsid w:val="00307330"/>
    <w:rsid w:val="00307708"/>
    <w:rsid w:val="003103FC"/>
    <w:rsid w:val="003120FE"/>
    <w:rsid w:val="00313E54"/>
    <w:rsid w:val="003218FB"/>
    <w:rsid w:val="00321E14"/>
    <w:rsid w:val="00323566"/>
    <w:rsid w:val="003244A2"/>
    <w:rsid w:val="003261BF"/>
    <w:rsid w:val="003308D9"/>
    <w:rsid w:val="003318AE"/>
    <w:rsid w:val="00335FB7"/>
    <w:rsid w:val="0033727E"/>
    <w:rsid w:val="00337D21"/>
    <w:rsid w:val="00340212"/>
    <w:rsid w:val="0034096D"/>
    <w:rsid w:val="00343E50"/>
    <w:rsid w:val="003462FE"/>
    <w:rsid w:val="00351C9C"/>
    <w:rsid w:val="00351EE0"/>
    <w:rsid w:val="003531EA"/>
    <w:rsid w:val="003546E1"/>
    <w:rsid w:val="00356651"/>
    <w:rsid w:val="00357BEC"/>
    <w:rsid w:val="003605DF"/>
    <w:rsid w:val="00360C62"/>
    <w:rsid w:val="00361408"/>
    <w:rsid w:val="00367609"/>
    <w:rsid w:val="003677D8"/>
    <w:rsid w:val="00370A5B"/>
    <w:rsid w:val="0037266B"/>
    <w:rsid w:val="0037612E"/>
    <w:rsid w:val="0037615E"/>
    <w:rsid w:val="003813B5"/>
    <w:rsid w:val="00381C0A"/>
    <w:rsid w:val="003902E4"/>
    <w:rsid w:val="00392473"/>
    <w:rsid w:val="00394D5C"/>
    <w:rsid w:val="00395D85"/>
    <w:rsid w:val="003A001C"/>
    <w:rsid w:val="003A11C4"/>
    <w:rsid w:val="003A217D"/>
    <w:rsid w:val="003A26B8"/>
    <w:rsid w:val="003A4924"/>
    <w:rsid w:val="003A4E67"/>
    <w:rsid w:val="003A7921"/>
    <w:rsid w:val="003B15E1"/>
    <w:rsid w:val="003B1DB0"/>
    <w:rsid w:val="003B4860"/>
    <w:rsid w:val="003B6AD2"/>
    <w:rsid w:val="003B7147"/>
    <w:rsid w:val="003B791E"/>
    <w:rsid w:val="003C01CA"/>
    <w:rsid w:val="003C0FB6"/>
    <w:rsid w:val="003C32E9"/>
    <w:rsid w:val="003C4AAD"/>
    <w:rsid w:val="003C4FFB"/>
    <w:rsid w:val="003C79D8"/>
    <w:rsid w:val="003D3F7A"/>
    <w:rsid w:val="003D4B41"/>
    <w:rsid w:val="003D71CC"/>
    <w:rsid w:val="003E103A"/>
    <w:rsid w:val="003E197A"/>
    <w:rsid w:val="003E469B"/>
    <w:rsid w:val="003E6488"/>
    <w:rsid w:val="003F1441"/>
    <w:rsid w:val="003F7A21"/>
    <w:rsid w:val="003F7C19"/>
    <w:rsid w:val="0040179F"/>
    <w:rsid w:val="0040358F"/>
    <w:rsid w:val="0040364C"/>
    <w:rsid w:val="0040535A"/>
    <w:rsid w:val="0041032D"/>
    <w:rsid w:val="00410FBF"/>
    <w:rsid w:val="00412FE5"/>
    <w:rsid w:val="0042015E"/>
    <w:rsid w:val="00420F3A"/>
    <w:rsid w:val="004223FE"/>
    <w:rsid w:val="00424556"/>
    <w:rsid w:val="00426E8A"/>
    <w:rsid w:val="0043133E"/>
    <w:rsid w:val="004330F4"/>
    <w:rsid w:val="00434B6C"/>
    <w:rsid w:val="00441D31"/>
    <w:rsid w:val="00441D70"/>
    <w:rsid w:val="00441D9D"/>
    <w:rsid w:val="00442F2E"/>
    <w:rsid w:val="004446D8"/>
    <w:rsid w:val="00444A3E"/>
    <w:rsid w:val="004512A2"/>
    <w:rsid w:val="00452A64"/>
    <w:rsid w:val="004538D4"/>
    <w:rsid w:val="004540CC"/>
    <w:rsid w:val="0045727B"/>
    <w:rsid w:val="004621AA"/>
    <w:rsid w:val="00463E73"/>
    <w:rsid w:val="00464844"/>
    <w:rsid w:val="00467851"/>
    <w:rsid w:val="004678A6"/>
    <w:rsid w:val="004679AA"/>
    <w:rsid w:val="00467CE7"/>
    <w:rsid w:val="00470929"/>
    <w:rsid w:val="00470A97"/>
    <w:rsid w:val="0047269F"/>
    <w:rsid w:val="00472A4B"/>
    <w:rsid w:val="00473590"/>
    <w:rsid w:val="00474FA1"/>
    <w:rsid w:val="00477C5A"/>
    <w:rsid w:val="00484384"/>
    <w:rsid w:val="004855C4"/>
    <w:rsid w:val="00485AB4"/>
    <w:rsid w:val="00486A8F"/>
    <w:rsid w:val="00490BD1"/>
    <w:rsid w:val="00492FCB"/>
    <w:rsid w:val="004951FA"/>
    <w:rsid w:val="004955FA"/>
    <w:rsid w:val="004A1777"/>
    <w:rsid w:val="004A22A2"/>
    <w:rsid w:val="004A5370"/>
    <w:rsid w:val="004A5BAB"/>
    <w:rsid w:val="004A5FB7"/>
    <w:rsid w:val="004A635D"/>
    <w:rsid w:val="004A786D"/>
    <w:rsid w:val="004B1EFE"/>
    <w:rsid w:val="004C014A"/>
    <w:rsid w:val="004C0278"/>
    <w:rsid w:val="004C0BDD"/>
    <w:rsid w:val="004C13EA"/>
    <w:rsid w:val="004C1977"/>
    <w:rsid w:val="004C2A2F"/>
    <w:rsid w:val="004C4B57"/>
    <w:rsid w:val="004C5987"/>
    <w:rsid w:val="004C6547"/>
    <w:rsid w:val="004C7A95"/>
    <w:rsid w:val="004D1663"/>
    <w:rsid w:val="004D559B"/>
    <w:rsid w:val="004D71E8"/>
    <w:rsid w:val="004E2721"/>
    <w:rsid w:val="004E41DE"/>
    <w:rsid w:val="004E4C3B"/>
    <w:rsid w:val="004E65F6"/>
    <w:rsid w:val="004E6B2C"/>
    <w:rsid w:val="004F003C"/>
    <w:rsid w:val="004F3D38"/>
    <w:rsid w:val="004F4601"/>
    <w:rsid w:val="004F4A7C"/>
    <w:rsid w:val="004F4AAB"/>
    <w:rsid w:val="004F5CB9"/>
    <w:rsid w:val="004F79CD"/>
    <w:rsid w:val="004F7F34"/>
    <w:rsid w:val="00502DAB"/>
    <w:rsid w:val="00506F05"/>
    <w:rsid w:val="00512DF8"/>
    <w:rsid w:val="00515132"/>
    <w:rsid w:val="00515145"/>
    <w:rsid w:val="00515C78"/>
    <w:rsid w:val="00524F98"/>
    <w:rsid w:val="00525F3A"/>
    <w:rsid w:val="0052792B"/>
    <w:rsid w:val="0053073A"/>
    <w:rsid w:val="00534D26"/>
    <w:rsid w:val="005372F6"/>
    <w:rsid w:val="00542417"/>
    <w:rsid w:val="00543393"/>
    <w:rsid w:val="00543C03"/>
    <w:rsid w:val="00544AB0"/>
    <w:rsid w:val="00545188"/>
    <w:rsid w:val="00545DA2"/>
    <w:rsid w:val="005479C9"/>
    <w:rsid w:val="00547EB4"/>
    <w:rsid w:val="00550AA7"/>
    <w:rsid w:val="00551D12"/>
    <w:rsid w:val="00552ED2"/>
    <w:rsid w:val="005569DF"/>
    <w:rsid w:val="00556A5F"/>
    <w:rsid w:val="00560A62"/>
    <w:rsid w:val="00570F55"/>
    <w:rsid w:val="00572270"/>
    <w:rsid w:val="005857B3"/>
    <w:rsid w:val="00585FC7"/>
    <w:rsid w:val="00586151"/>
    <w:rsid w:val="00586FF1"/>
    <w:rsid w:val="005917FD"/>
    <w:rsid w:val="005939ED"/>
    <w:rsid w:val="00594898"/>
    <w:rsid w:val="00597869"/>
    <w:rsid w:val="005A09AB"/>
    <w:rsid w:val="005A1412"/>
    <w:rsid w:val="005A32F8"/>
    <w:rsid w:val="005A46FF"/>
    <w:rsid w:val="005A4DD0"/>
    <w:rsid w:val="005A542E"/>
    <w:rsid w:val="005B1A74"/>
    <w:rsid w:val="005B4A32"/>
    <w:rsid w:val="005B617C"/>
    <w:rsid w:val="005B6618"/>
    <w:rsid w:val="005C1256"/>
    <w:rsid w:val="005C1618"/>
    <w:rsid w:val="005C3603"/>
    <w:rsid w:val="005C6A28"/>
    <w:rsid w:val="005C7B79"/>
    <w:rsid w:val="005C7D08"/>
    <w:rsid w:val="005D0B64"/>
    <w:rsid w:val="005D0C2D"/>
    <w:rsid w:val="005D0E72"/>
    <w:rsid w:val="005D17BC"/>
    <w:rsid w:val="005D2294"/>
    <w:rsid w:val="005D3450"/>
    <w:rsid w:val="005D5268"/>
    <w:rsid w:val="005D7601"/>
    <w:rsid w:val="005E0889"/>
    <w:rsid w:val="005E11D3"/>
    <w:rsid w:val="005E2645"/>
    <w:rsid w:val="005E3D59"/>
    <w:rsid w:val="005E68BC"/>
    <w:rsid w:val="005E7AB7"/>
    <w:rsid w:val="005F14EB"/>
    <w:rsid w:val="005F3F20"/>
    <w:rsid w:val="005F5E73"/>
    <w:rsid w:val="00601545"/>
    <w:rsid w:val="00601752"/>
    <w:rsid w:val="0060193D"/>
    <w:rsid w:val="0060430B"/>
    <w:rsid w:val="00604F5F"/>
    <w:rsid w:val="006055ED"/>
    <w:rsid w:val="0061244B"/>
    <w:rsid w:val="00613081"/>
    <w:rsid w:val="0061393B"/>
    <w:rsid w:val="00620C70"/>
    <w:rsid w:val="00621A1B"/>
    <w:rsid w:val="006222E3"/>
    <w:rsid w:val="0062588A"/>
    <w:rsid w:val="0062734F"/>
    <w:rsid w:val="00630F86"/>
    <w:rsid w:val="006367B8"/>
    <w:rsid w:val="00640F6A"/>
    <w:rsid w:val="00642CD0"/>
    <w:rsid w:val="0064442E"/>
    <w:rsid w:val="0064658F"/>
    <w:rsid w:val="006509E0"/>
    <w:rsid w:val="006531AC"/>
    <w:rsid w:val="006543F3"/>
    <w:rsid w:val="006601DA"/>
    <w:rsid w:val="0066055E"/>
    <w:rsid w:val="00661C44"/>
    <w:rsid w:val="00662C65"/>
    <w:rsid w:val="0066308F"/>
    <w:rsid w:val="00664680"/>
    <w:rsid w:val="00665733"/>
    <w:rsid w:val="00666860"/>
    <w:rsid w:val="006709BF"/>
    <w:rsid w:val="00671D0A"/>
    <w:rsid w:val="00680583"/>
    <w:rsid w:val="0068075D"/>
    <w:rsid w:val="00682AF9"/>
    <w:rsid w:val="00684E12"/>
    <w:rsid w:val="00694016"/>
    <w:rsid w:val="00694284"/>
    <w:rsid w:val="006950CB"/>
    <w:rsid w:val="006958E9"/>
    <w:rsid w:val="00695A7D"/>
    <w:rsid w:val="00695DA5"/>
    <w:rsid w:val="0069797E"/>
    <w:rsid w:val="00697C5B"/>
    <w:rsid w:val="006A00A5"/>
    <w:rsid w:val="006A1037"/>
    <w:rsid w:val="006A1AA5"/>
    <w:rsid w:val="006A25B4"/>
    <w:rsid w:val="006A2944"/>
    <w:rsid w:val="006A520E"/>
    <w:rsid w:val="006A7B62"/>
    <w:rsid w:val="006B619A"/>
    <w:rsid w:val="006C0E0E"/>
    <w:rsid w:val="006C1406"/>
    <w:rsid w:val="006D2468"/>
    <w:rsid w:val="006D3C51"/>
    <w:rsid w:val="006D5426"/>
    <w:rsid w:val="006D6AB7"/>
    <w:rsid w:val="006E55B8"/>
    <w:rsid w:val="006E642D"/>
    <w:rsid w:val="006E69E1"/>
    <w:rsid w:val="006E7398"/>
    <w:rsid w:val="006E7CC3"/>
    <w:rsid w:val="006F0B03"/>
    <w:rsid w:val="006F3AC9"/>
    <w:rsid w:val="007018DE"/>
    <w:rsid w:val="0070386E"/>
    <w:rsid w:val="007040C9"/>
    <w:rsid w:val="0070483C"/>
    <w:rsid w:val="00704FEE"/>
    <w:rsid w:val="00707E04"/>
    <w:rsid w:val="00710E31"/>
    <w:rsid w:val="0071205C"/>
    <w:rsid w:val="00715EEC"/>
    <w:rsid w:val="00717C95"/>
    <w:rsid w:val="00722932"/>
    <w:rsid w:val="00723263"/>
    <w:rsid w:val="007308D6"/>
    <w:rsid w:val="00731959"/>
    <w:rsid w:val="00734E1B"/>
    <w:rsid w:val="00735733"/>
    <w:rsid w:val="007374EC"/>
    <w:rsid w:val="00741634"/>
    <w:rsid w:val="00744EFB"/>
    <w:rsid w:val="00747EC5"/>
    <w:rsid w:val="00750323"/>
    <w:rsid w:val="00752B8C"/>
    <w:rsid w:val="0075529E"/>
    <w:rsid w:val="00755335"/>
    <w:rsid w:val="0075738F"/>
    <w:rsid w:val="007619B1"/>
    <w:rsid w:val="0076388F"/>
    <w:rsid w:val="00765F7A"/>
    <w:rsid w:val="007669A6"/>
    <w:rsid w:val="00767D77"/>
    <w:rsid w:val="00773CFE"/>
    <w:rsid w:val="00774454"/>
    <w:rsid w:val="00775A45"/>
    <w:rsid w:val="00775F3E"/>
    <w:rsid w:val="0078001C"/>
    <w:rsid w:val="00780E90"/>
    <w:rsid w:val="00782188"/>
    <w:rsid w:val="0078384A"/>
    <w:rsid w:val="007871D9"/>
    <w:rsid w:val="00790FC3"/>
    <w:rsid w:val="0079125F"/>
    <w:rsid w:val="007928FC"/>
    <w:rsid w:val="00793A0A"/>
    <w:rsid w:val="007940C2"/>
    <w:rsid w:val="0079519A"/>
    <w:rsid w:val="007951DA"/>
    <w:rsid w:val="007958DA"/>
    <w:rsid w:val="00795987"/>
    <w:rsid w:val="00795F26"/>
    <w:rsid w:val="007A1F6A"/>
    <w:rsid w:val="007A27B8"/>
    <w:rsid w:val="007A2ABD"/>
    <w:rsid w:val="007A5F6B"/>
    <w:rsid w:val="007B72C2"/>
    <w:rsid w:val="007C1356"/>
    <w:rsid w:val="007C4D3F"/>
    <w:rsid w:val="007C52B8"/>
    <w:rsid w:val="007C78A5"/>
    <w:rsid w:val="007D12A5"/>
    <w:rsid w:val="007D1800"/>
    <w:rsid w:val="007D2C9C"/>
    <w:rsid w:val="007D59BC"/>
    <w:rsid w:val="007D5A78"/>
    <w:rsid w:val="007E088F"/>
    <w:rsid w:val="007E159A"/>
    <w:rsid w:val="007F0DC7"/>
    <w:rsid w:val="007F1954"/>
    <w:rsid w:val="007F23BC"/>
    <w:rsid w:val="007F3EF9"/>
    <w:rsid w:val="007F4581"/>
    <w:rsid w:val="007F4EA1"/>
    <w:rsid w:val="007F5358"/>
    <w:rsid w:val="007F6B99"/>
    <w:rsid w:val="007F6ED7"/>
    <w:rsid w:val="0080055F"/>
    <w:rsid w:val="008005AF"/>
    <w:rsid w:val="008028F9"/>
    <w:rsid w:val="00806436"/>
    <w:rsid w:val="00807BBC"/>
    <w:rsid w:val="008108C0"/>
    <w:rsid w:val="00813722"/>
    <w:rsid w:val="008139CE"/>
    <w:rsid w:val="00813AC9"/>
    <w:rsid w:val="00813C3F"/>
    <w:rsid w:val="008143EF"/>
    <w:rsid w:val="00821815"/>
    <w:rsid w:val="0082407E"/>
    <w:rsid w:val="00825E60"/>
    <w:rsid w:val="00830D82"/>
    <w:rsid w:val="00831D0E"/>
    <w:rsid w:val="008321AD"/>
    <w:rsid w:val="008348D0"/>
    <w:rsid w:val="00834E58"/>
    <w:rsid w:val="00843011"/>
    <w:rsid w:val="00844C1F"/>
    <w:rsid w:val="008531C4"/>
    <w:rsid w:val="008538C9"/>
    <w:rsid w:val="0086779A"/>
    <w:rsid w:val="00870451"/>
    <w:rsid w:val="00870DE9"/>
    <w:rsid w:val="00871BB5"/>
    <w:rsid w:val="008726EC"/>
    <w:rsid w:val="0087350D"/>
    <w:rsid w:val="008738A2"/>
    <w:rsid w:val="00873C10"/>
    <w:rsid w:val="008741AD"/>
    <w:rsid w:val="00874E90"/>
    <w:rsid w:val="00876F55"/>
    <w:rsid w:val="00877D47"/>
    <w:rsid w:val="0088070E"/>
    <w:rsid w:val="00885F3D"/>
    <w:rsid w:val="008864B0"/>
    <w:rsid w:val="00886946"/>
    <w:rsid w:val="0089501A"/>
    <w:rsid w:val="008957D0"/>
    <w:rsid w:val="008A096F"/>
    <w:rsid w:val="008A1EC2"/>
    <w:rsid w:val="008A2D31"/>
    <w:rsid w:val="008A3B0D"/>
    <w:rsid w:val="008A52AD"/>
    <w:rsid w:val="008A561E"/>
    <w:rsid w:val="008A6BBE"/>
    <w:rsid w:val="008B044C"/>
    <w:rsid w:val="008B07FE"/>
    <w:rsid w:val="008B46EC"/>
    <w:rsid w:val="008B5A33"/>
    <w:rsid w:val="008B5A43"/>
    <w:rsid w:val="008C0092"/>
    <w:rsid w:val="008C32D9"/>
    <w:rsid w:val="008C3A7D"/>
    <w:rsid w:val="008C3F84"/>
    <w:rsid w:val="008C4840"/>
    <w:rsid w:val="008C6811"/>
    <w:rsid w:val="008D095C"/>
    <w:rsid w:val="008D13AA"/>
    <w:rsid w:val="008D2A31"/>
    <w:rsid w:val="008D4A64"/>
    <w:rsid w:val="008D4EBA"/>
    <w:rsid w:val="008D6C8C"/>
    <w:rsid w:val="008D7FFE"/>
    <w:rsid w:val="008E1F72"/>
    <w:rsid w:val="008E1FF3"/>
    <w:rsid w:val="008E2791"/>
    <w:rsid w:val="008E403F"/>
    <w:rsid w:val="008F1A5B"/>
    <w:rsid w:val="008F5C29"/>
    <w:rsid w:val="009002F5"/>
    <w:rsid w:val="009015F0"/>
    <w:rsid w:val="00902624"/>
    <w:rsid w:val="009026EA"/>
    <w:rsid w:val="00904412"/>
    <w:rsid w:val="00907C68"/>
    <w:rsid w:val="00911A69"/>
    <w:rsid w:val="009137DF"/>
    <w:rsid w:val="00916BBD"/>
    <w:rsid w:val="00920239"/>
    <w:rsid w:val="00920E3C"/>
    <w:rsid w:val="00923D2E"/>
    <w:rsid w:val="00924796"/>
    <w:rsid w:val="00925265"/>
    <w:rsid w:val="009257FD"/>
    <w:rsid w:val="009277E1"/>
    <w:rsid w:val="00927BCA"/>
    <w:rsid w:val="00930CD0"/>
    <w:rsid w:val="009313DB"/>
    <w:rsid w:val="009413CD"/>
    <w:rsid w:val="009415FA"/>
    <w:rsid w:val="00941897"/>
    <w:rsid w:val="00946ACA"/>
    <w:rsid w:val="00946B96"/>
    <w:rsid w:val="00946D30"/>
    <w:rsid w:val="00950093"/>
    <w:rsid w:val="0095125C"/>
    <w:rsid w:val="009526B7"/>
    <w:rsid w:val="00952B6A"/>
    <w:rsid w:val="0095458D"/>
    <w:rsid w:val="009547B3"/>
    <w:rsid w:val="009555B1"/>
    <w:rsid w:val="00955D84"/>
    <w:rsid w:val="0095745E"/>
    <w:rsid w:val="0095796B"/>
    <w:rsid w:val="00961793"/>
    <w:rsid w:val="00961AAC"/>
    <w:rsid w:val="00964CF7"/>
    <w:rsid w:val="00967B32"/>
    <w:rsid w:val="009719B5"/>
    <w:rsid w:val="009735D6"/>
    <w:rsid w:val="009771F1"/>
    <w:rsid w:val="0098613B"/>
    <w:rsid w:val="00986248"/>
    <w:rsid w:val="009868B8"/>
    <w:rsid w:val="00986AA8"/>
    <w:rsid w:val="00991A50"/>
    <w:rsid w:val="00992B5F"/>
    <w:rsid w:val="009930ED"/>
    <w:rsid w:val="009933BA"/>
    <w:rsid w:val="009957A0"/>
    <w:rsid w:val="0099608D"/>
    <w:rsid w:val="0099671C"/>
    <w:rsid w:val="00997AF7"/>
    <w:rsid w:val="009A264D"/>
    <w:rsid w:val="009A290C"/>
    <w:rsid w:val="009A3402"/>
    <w:rsid w:val="009A41EA"/>
    <w:rsid w:val="009A72DA"/>
    <w:rsid w:val="009B4E56"/>
    <w:rsid w:val="009B5377"/>
    <w:rsid w:val="009C231B"/>
    <w:rsid w:val="009C2EEA"/>
    <w:rsid w:val="009C3042"/>
    <w:rsid w:val="009C398B"/>
    <w:rsid w:val="009C5C70"/>
    <w:rsid w:val="009D115D"/>
    <w:rsid w:val="009D125A"/>
    <w:rsid w:val="009D4291"/>
    <w:rsid w:val="009D5545"/>
    <w:rsid w:val="009D7F64"/>
    <w:rsid w:val="009E0EDB"/>
    <w:rsid w:val="009E3CA4"/>
    <w:rsid w:val="009E4E88"/>
    <w:rsid w:val="009F4ACE"/>
    <w:rsid w:val="009F696B"/>
    <w:rsid w:val="009F6B46"/>
    <w:rsid w:val="009F6FB2"/>
    <w:rsid w:val="00A003B3"/>
    <w:rsid w:val="00A021F4"/>
    <w:rsid w:val="00A03B5B"/>
    <w:rsid w:val="00A066E7"/>
    <w:rsid w:val="00A15AA2"/>
    <w:rsid w:val="00A17300"/>
    <w:rsid w:val="00A23941"/>
    <w:rsid w:val="00A243F8"/>
    <w:rsid w:val="00A24F58"/>
    <w:rsid w:val="00A260E8"/>
    <w:rsid w:val="00A276D5"/>
    <w:rsid w:val="00A3138D"/>
    <w:rsid w:val="00A36B63"/>
    <w:rsid w:val="00A40B5A"/>
    <w:rsid w:val="00A411C2"/>
    <w:rsid w:val="00A43A2C"/>
    <w:rsid w:val="00A43D5C"/>
    <w:rsid w:val="00A455BD"/>
    <w:rsid w:val="00A469F3"/>
    <w:rsid w:val="00A50903"/>
    <w:rsid w:val="00A51EDE"/>
    <w:rsid w:val="00A57EC4"/>
    <w:rsid w:val="00A61FB4"/>
    <w:rsid w:val="00A64B66"/>
    <w:rsid w:val="00A65F6C"/>
    <w:rsid w:val="00A702D9"/>
    <w:rsid w:val="00A755E4"/>
    <w:rsid w:val="00A844B2"/>
    <w:rsid w:val="00A851C6"/>
    <w:rsid w:val="00A923F9"/>
    <w:rsid w:val="00A94BF3"/>
    <w:rsid w:val="00A962AF"/>
    <w:rsid w:val="00AA0FCC"/>
    <w:rsid w:val="00AA2AE5"/>
    <w:rsid w:val="00AA42CA"/>
    <w:rsid w:val="00AA46AA"/>
    <w:rsid w:val="00AA7192"/>
    <w:rsid w:val="00AB2ED8"/>
    <w:rsid w:val="00AB4B7D"/>
    <w:rsid w:val="00AB6517"/>
    <w:rsid w:val="00AC11F4"/>
    <w:rsid w:val="00AC3D9B"/>
    <w:rsid w:val="00AC6FD0"/>
    <w:rsid w:val="00AC7937"/>
    <w:rsid w:val="00AD2A6F"/>
    <w:rsid w:val="00AD4506"/>
    <w:rsid w:val="00AD5B5D"/>
    <w:rsid w:val="00AD7E21"/>
    <w:rsid w:val="00AE08D2"/>
    <w:rsid w:val="00AE0E50"/>
    <w:rsid w:val="00AE1A4C"/>
    <w:rsid w:val="00AE1AB4"/>
    <w:rsid w:val="00AE357D"/>
    <w:rsid w:val="00AE5743"/>
    <w:rsid w:val="00AE623A"/>
    <w:rsid w:val="00AF0AE0"/>
    <w:rsid w:val="00AF13AA"/>
    <w:rsid w:val="00AF2A49"/>
    <w:rsid w:val="00AF3AEE"/>
    <w:rsid w:val="00AF3C39"/>
    <w:rsid w:val="00AF4B07"/>
    <w:rsid w:val="00AF4BED"/>
    <w:rsid w:val="00AF56D9"/>
    <w:rsid w:val="00B01562"/>
    <w:rsid w:val="00B027AB"/>
    <w:rsid w:val="00B02CAE"/>
    <w:rsid w:val="00B02D04"/>
    <w:rsid w:val="00B06094"/>
    <w:rsid w:val="00B126DF"/>
    <w:rsid w:val="00B1408F"/>
    <w:rsid w:val="00B24642"/>
    <w:rsid w:val="00B2605C"/>
    <w:rsid w:val="00B27E02"/>
    <w:rsid w:val="00B31256"/>
    <w:rsid w:val="00B33570"/>
    <w:rsid w:val="00B34334"/>
    <w:rsid w:val="00B4132E"/>
    <w:rsid w:val="00B44D0A"/>
    <w:rsid w:val="00B4580F"/>
    <w:rsid w:val="00B46306"/>
    <w:rsid w:val="00B4706A"/>
    <w:rsid w:val="00B50EDD"/>
    <w:rsid w:val="00B54AC1"/>
    <w:rsid w:val="00B56777"/>
    <w:rsid w:val="00B57CA4"/>
    <w:rsid w:val="00B60012"/>
    <w:rsid w:val="00B60441"/>
    <w:rsid w:val="00B6268A"/>
    <w:rsid w:val="00B630BE"/>
    <w:rsid w:val="00B64788"/>
    <w:rsid w:val="00B647E9"/>
    <w:rsid w:val="00B7031A"/>
    <w:rsid w:val="00B71553"/>
    <w:rsid w:val="00B7226F"/>
    <w:rsid w:val="00B72B7D"/>
    <w:rsid w:val="00B738EA"/>
    <w:rsid w:val="00B76213"/>
    <w:rsid w:val="00B77B5A"/>
    <w:rsid w:val="00B81998"/>
    <w:rsid w:val="00B82BC8"/>
    <w:rsid w:val="00B85157"/>
    <w:rsid w:val="00B9142A"/>
    <w:rsid w:val="00B94698"/>
    <w:rsid w:val="00B964DF"/>
    <w:rsid w:val="00BA1632"/>
    <w:rsid w:val="00BA291A"/>
    <w:rsid w:val="00BA2E13"/>
    <w:rsid w:val="00BA56C1"/>
    <w:rsid w:val="00BA5779"/>
    <w:rsid w:val="00BA6619"/>
    <w:rsid w:val="00BB1089"/>
    <w:rsid w:val="00BB1091"/>
    <w:rsid w:val="00BB66B6"/>
    <w:rsid w:val="00BC09A8"/>
    <w:rsid w:val="00BC7222"/>
    <w:rsid w:val="00BD06D9"/>
    <w:rsid w:val="00BD1154"/>
    <w:rsid w:val="00BD467E"/>
    <w:rsid w:val="00BD5656"/>
    <w:rsid w:val="00BD580A"/>
    <w:rsid w:val="00BE0198"/>
    <w:rsid w:val="00BE0333"/>
    <w:rsid w:val="00BE1FDC"/>
    <w:rsid w:val="00BE4CCF"/>
    <w:rsid w:val="00BE578B"/>
    <w:rsid w:val="00BE68B3"/>
    <w:rsid w:val="00BF32D1"/>
    <w:rsid w:val="00BF5B60"/>
    <w:rsid w:val="00BF7C57"/>
    <w:rsid w:val="00C00F66"/>
    <w:rsid w:val="00C0234C"/>
    <w:rsid w:val="00C02DF0"/>
    <w:rsid w:val="00C03F62"/>
    <w:rsid w:val="00C12066"/>
    <w:rsid w:val="00C13036"/>
    <w:rsid w:val="00C15CFA"/>
    <w:rsid w:val="00C16B76"/>
    <w:rsid w:val="00C17996"/>
    <w:rsid w:val="00C30E9A"/>
    <w:rsid w:val="00C33337"/>
    <w:rsid w:val="00C3388F"/>
    <w:rsid w:val="00C34E62"/>
    <w:rsid w:val="00C36650"/>
    <w:rsid w:val="00C36F69"/>
    <w:rsid w:val="00C37611"/>
    <w:rsid w:val="00C5090B"/>
    <w:rsid w:val="00C51884"/>
    <w:rsid w:val="00C54361"/>
    <w:rsid w:val="00C549B4"/>
    <w:rsid w:val="00C54E5E"/>
    <w:rsid w:val="00C551EC"/>
    <w:rsid w:val="00C560ED"/>
    <w:rsid w:val="00C56BC8"/>
    <w:rsid w:val="00C650F4"/>
    <w:rsid w:val="00C6531F"/>
    <w:rsid w:val="00C65384"/>
    <w:rsid w:val="00C65F6D"/>
    <w:rsid w:val="00C67621"/>
    <w:rsid w:val="00C70019"/>
    <w:rsid w:val="00C7008D"/>
    <w:rsid w:val="00C71BC9"/>
    <w:rsid w:val="00C755EF"/>
    <w:rsid w:val="00C76B81"/>
    <w:rsid w:val="00C80FC0"/>
    <w:rsid w:val="00C81848"/>
    <w:rsid w:val="00C81BB8"/>
    <w:rsid w:val="00C854BF"/>
    <w:rsid w:val="00C8566B"/>
    <w:rsid w:val="00C85D8C"/>
    <w:rsid w:val="00C866F9"/>
    <w:rsid w:val="00C87647"/>
    <w:rsid w:val="00C9021F"/>
    <w:rsid w:val="00C92E62"/>
    <w:rsid w:val="00C93A64"/>
    <w:rsid w:val="00C94EEA"/>
    <w:rsid w:val="00C96053"/>
    <w:rsid w:val="00C96CC2"/>
    <w:rsid w:val="00CA0CED"/>
    <w:rsid w:val="00CA0E59"/>
    <w:rsid w:val="00CA605F"/>
    <w:rsid w:val="00CA79BE"/>
    <w:rsid w:val="00CB0589"/>
    <w:rsid w:val="00CB1662"/>
    <w:rsid w:val="00CB1B32"/>
    <w:rsid w:val="00CB3A66"/>
    <w:rsid w:val="00CB4257"/>
    <w:rsid w:val="00CB4611"/>
    <w:rsid w:val="00CC1DFF"/>
    <w:rsid w:val="00CC5BC7"/>
    <w:rsid w:val="00CC624B"/>
    <w:rsid w:val="00CC6F24"/>
    <w:rsid w:val="00CD13DD"/>
    <w:rsid w:val="00CD34F3"/>
    <w:rsid w:val="00CD7262"/>
    <w:rsid w:val="00CE3021"/>
    <w:rsid w:val="00CE3EA9"/>
    <w:rsid w:val="00CE7629"/>
    <w:rsid w:val="00CF2172"/>
    <w:rsid w:val="00CF468E"/>
    <w:rsid w:val="00CF4D58"/>
    <w:rsid w:val="00D00326"/>
    <w:rsid w:val="00D010E3"/>
    <w:rsid w:val="00D032F3"/>
    <w:rsid w:val="00D034AE"/>
    <w:rsid w:val="00D038BB"/>
    <w:rsid w:val="00D039AD"/>
    <w:rsid w:val="00D03E35"/>
    <w:rsid w:val="00D04456"/>
    <w:rsid w:val="00D1076D"/>
    <w:rsid w:val="00D10817"/>
    <w:rsid w:val="00D20879"/>
    <w:rsid w:val="00D20957"/>
    <w:rsid w:val="00D20A91"/>
    <w:rsid w:val="00D20F2A"/>
    <w:rsid w:val="00D21120"/>
    <w:rsid w:val="00D216F9"/>
    <w:rsid w:val="00D2239D"/>
    <w:rsid w:val="00D236FF"/>
    <w:rsid w:val="00D2389F"/>
    <w:rsid w:val="00D23E3B"/>
    <w:rsid w:val="00D24BE8"/>
    <w:rsid w:val="00D25026"/>
    <w:rsid w:val="00D33A6E"/>
    <w:rsid w:val="00D37732"/>
    <w:rsid w:val="00D41349"/>
    <w:rsid w:val="00D44255"/>
    <w:rsid w:val="00D4429D"/>
    <w:rsid w:val="00D44BE4"/>
    <w:rsid w:val="00D44E39"/>
    <w:rsid w:val="00D45481"/>
    <w:rsid w:val="00D471AE"/>
    <w:rsid w:val="00D513E3"/>
    <w:rsid w:val="00D52781"/>
    <w:rsid w:val="00D53BEE"/>
    <w:rsid w:val="00D564F7"/>
    <w:rsid w:val="00D60318"/>
    <w:rsid w:val="00D6036D"/>
    <w:rsid w:val="00D6373B"/>
    <w:rsid w:val="00D65403"/>
    <w:rsid w:val="00D67303"/>
    <w:rsid w:val="00D70C2B"/>
    <w:rsid w:val="00D715A6"/>
    <w:rsid w:val="00D8013A"/>
    <w:rsid w:val="00D8153D"/>
    <w:rsid w:val="00D84AC6"/>
    <w:rsid w:val="00D85971"/>
    <w:rsid w:val="00D90550"/>
    <w:rsid w:val="00D90B7C"/>
    <w:rsid w:val="00D951C9"/>
    <w:rsid w:val="00D95C7A"/>
    <w:rsid w:val="00D97D15"/>
    <w:rsid w:val="00DA0604"/>
    <w:rsid w:val="00DA1455"/>
    <w:rsid w:val="00DA2891"/>
    <w:rsid w:val="00DA3108"/>
    <w:rsid w:val="00DA35CC"/>
    <w:rsid w:val="00DA4E3A"/>
    <w:rsid w:val="00DB0BB6"/>
    <w:rsid w:val="00DB2934"/>
    <w:rsid w:val="00DB2E62"/>
    <w:rsid w:val="00DB364C"/>
    <w:rsid w:val="00DB369C"/>
    <w:rsid w:val="00DB36EC"/>
    <w:rsid w:val="00DB443B"/>
    <w:rsid w:val="00DB5347"/>
    <w:rsid w:val="00DB6343"/>
    <w:rsid w:val="00DB782D"/>
    <w:rsid w:val="00DB7B31"/>
    <w:rsid w:val="00DC05AD"/>
    <w:rsid w:val="00DC1321"/>
    <w:rsid w:val="00DC3045"/>
    <w:rsid w:val="00DC372B"/>
    <w:rsid w:val="00DD1AE3"/>
    <w:rsid w:val="00DD5127"/>
    <w:rsid w:val="00DD5456"/>
    <w:rsid w:val="00DD5869"/>
    <w:rsid w:val="00DD6109"/>
    <w:rsid w:val="00DE0799"/>
    <w:rsid w:val="00DE1461"/>
    <w:rsid w:val="00DE1D52"/>
    <w:rsid w:val="00DE2BB6"/>
    <w:rsid w:val="00DE5706"/>
    <w:rsid w:val="00DE744B"/>
    <w:rsid w:val="00DF016D"/>
    <w:rsid w:val="00DF105A"/>
    <w:rsid w:val="00DF2872"/>
    <w:rsid w:val="00DF58AC"/>
    <w:rsid w:val="00DF7B4E"/>
    <w:rsid w:val="00DF7F95"/>
    <w:rsid w:val="00E010FA"/>
    <w:rsid w:val="00E04623"/>
    <w:rsid w:val="00E05D5C"/>
    <w:rsid w:val="00E0710C"/>
    <w:rsid w:val="00E07B06"/>
    <w:rsid w:val="00E165FB"/>
    <w:rsid w:val="00E16BD0"/>
    <w:rsid w:val="00E20849"/>
    <w:rsid w:val="00E20B3F"/>
    <w:rsid w:val="00E22B3F"/>
    <w:rsid w:val="00E267BF"/>
    <w:rsid w:val="00E312B7"/>
    <w:rsid w:val="00E3227B"/>
    <w:rsid w:val="00E328BC"/>
    <w:rsid w:val="00E33FB8"/>
    <w:rsid w:val="00E36D66"/>
    <w:rsid w:val="00E37C41"/>
    <w:rsid w:val="00E43423"/>
    <w:rsid w:val="00E43E23"/>
    <w:rsid w:val="00E46B6C"/>
    <w:rsid w:val="00E5078C"/>
    <w:rsid w:val="00E51287"/>
    <w:rsid w:val="00E524A5"/>
    <w:rsid w:val="00E52CFF"/>
    <w:rsid w:val="00E54AB9"/>
    <w:rsid w:val="00E5520F"/>
    <w:rsid w:val="00E558E4"/>
    <w:rsid w:val="00E56308"/>
    <w:rsid w:val="00E61D4F"/>
    <w:rsid w:val="00E623C7"/>
    <w:rsid w:val="00E66D4C"/>
    <w:rsid w:val="00E674CD"/>
    <w:rsid w:val="00E73B54"/>
    <w:rsid w:val="00E75A27"/>
    <w:rsid w:val="00E84C23"/>
    <w:rsid w:val="00E92AE8"/>
    <w:rsid w:val="00E936DE"/>
    <w:rsid w:val="00EA42E3"/>
    <w:rsid w:val="00EA531D"/>
    <w:rsid w:val="00EA5FED"/>
    <w:rsid w:val="00EA693B"/>
    <w:rsid w:val="00EB17EC"/>
    <w:rsid w:val="00EB3E6D"/>
    <w:rsid w:val="00EB4387"/>
    <w:rsid w:val="00EB576E"/>
    <w:rsid w:val="00EB777E"/>
    <w:rsid w:val="00EC0092"/>
    <w:rsid w:val="00EC2CDD"/>
    <w:rsid w:val="00EC3F1A"/>
    <w:rsid w:val="00ED438E"/>
    <w:rsid w:val="00ED603B"/>
    <w:rsid w:val="00ED6086"/>
    <w:rsid w:val="00ED74BD"/>
    <w:rsid w:val="00EE2CB2"/>
    <w:rsid w:val="00EE57C7"/>
    <w:rsid w:val="00EF2340"/>
    <w:rsid w:val="00EF2667"/>
    <w:rsid w:val="00EF744B"/>
    <w:rsid w:val="00EF7995"/>
    <w:rsid w:val="00F063DE"/>
    <w:rsid w:val="00F1075E"/>
    <w:rsid w:val="00F10AF3"/>
    <w:rsid w:val="00F13A35"/>
    <w:rsid w:val="00F149C9"/>
    <w:rsid w:val="00F15383"/>
    <w:rsid w:val="00F17117"/>
    <w:rsid w:val="00F20562"/>
    <w:rsid w:val="00F217A2"/>
    <w:rsid w:val="00F21CE7"/>
    <w:rsid w:val="00F22485"/>
    <w:rsid w:val="00F23755"/>
    <w:rsid w:val="00F31429"/>
    <w:rsid w:val="00F331ED"/>
    <w:rsid w:val="00F3518D"/>
    <w:rsid w:val="00F37F02"/>
    <w:rsid w:val="00F37F15"/>
    <w:rsid w:val="00F422AA"/>
    <w:rsid w:val="00F50452"/>
    <w:rsid w:val="00F514CE"/>
    <w:rsid w:val="00F53FCC"/>
    <w:rsid w:val="00F54F5D"/>
    <w:rsid w:val="00F55ADA"/>
    <w:rsid w:val="00F56198"/>
    <w:rsid w:val="00F5674E"/>
    <w:rsid w:val="00F56FA8"/>
    <w:rsid w:val="00F56FD4"/>
    <w:rsid w:val="00F57E99"/>
    <w:rsid w:val="00F61A11"/>
    <w:rsid w:val="00F61D60"/>
    <w:rsid w:val="00F6202B"/>
    <w:rsid w:val="00F62E4E"/>
    <w:rsid w:val="00F6446D"/>
    <w:rsid w:val="00F64634"/>
    <w:rsid w:val="00F663F5"/>
    <w:rsid w:val="00F66BF8"/>
    <w:rsid w:val="00F66D95"/>
    <w:rsid w:val="00F70D56"/>
    <w:rsid w:val="00F7163E"/>
    <w:rsid w:val="00F75124"/>
    <w:rsid w:val="00F76868"/>
    <w:rsid w:val="00F76DC0"/>
    <w:rsid w:val="00F82913"/>
    <w:rsid w:val="00F841A9"/>
    <w:rsid w:val="00F852CE"/>
    <w:rsid w:val="00F85D1F"/>
    <w:rsid w:val="00F86A80"/>
    <w:rsid w:val="00F86D39"/>
    <w:rsid w:val="00F86F2A"/>
    <w:rsid w:val="00F940F7"/>
    <w:rsid w:val="00F9507D"/>
    <w:rsid w:val="00F953C4"/>
    <w:rsid w:val="00F9609A"/>
    <w:rsid w:val="00FA665B"/>
    <w:rsid w:val="00FA6F34"/>
    <w:rsid w:val="00FB02B7"/>
    <w:rsid w:val="00FB10EC"/>
    <w:rsid w:val="00FB12A9"/>
    <w:rsid w:val="00FB1B98"/>
    <w:rsid w:val="00FB36C8"/>
    <w:rsid w:val="00FB6E8B"/>
    <w:rsid w:val="00FC11DE"/>
    <w:rsid w:val="00FC3C65"/>
    <w:rsid w:val="00FC551D"/>
    <w:rsid w:val="00FC69F3"/>
    <w:rsid w:val="00FC6C33"/>
    <w:rsid w:val="00FD1A3E"/>
    <w:rsid w:val="00FD3A4A"/>
    <w:rsid w:val="00FD3CBE"/>
    <w:rsid w:val="00FD482D"/>
    <w:rsid w:val="00FD5F79"/>
    <w:rsid w:val="00FE0E7E"/>
    <w:rsid w:val="00FE1187"/>
    <w:rsid w:val="00FE12CB"/>
    <w:rsid w:val="00FE360E"/>
    <w:rsid w:val="00FE4532"/>
    <w:rsid w:val="00FE461D"/>
    <w:rsid w:val="00FE4778"/>
    <w:rsid w:val="00FF0295"/>
    <w:rsid w:val="00FF3C9E"/>
    <w:rsid w:val="00FF4952"/>
    <w:rsid w:val="00FF4EA0"/>
    <w:rsid w:val="00FF67C0"/>
    <w:rsid w:val="00FF79A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C1321"/>
    <w:pPr>
      <w:spacing w:line="360" w:lineRule="auto"/>
      <w:ind w:firstLine="720"/>
    </w:pPr>
    <w:rPr>
      <w:sz w:val="28"/>
    </w:rPr>
  </w:style>
  <w:style w:type="paragraph" w:styleId="1">
    <w:name w:val="heading 1"/>
    <w:basedOn w:val="a"/>
    <w:next w:val="a"/>
    <w:qFormat/>
    <w:rsid w:val="00DC1321"/>
    <w:pPr>
      <w:keepNext/>
      <w:jc w:val="both"/>
      <w:outlineLvl w:val="0"/>
    </w:pPr>
    <w:rPr>
      <w:i/>
    </w:rPr>
  </w:style>
  <w:style w:type="paragraph" w:styleId="2">
    <w:name w:val="heading 2"/>
    <w:basedOn w:val="a"/>
    <w:next w:val="a"/>
    <w:qFormat/>
    <w:rsid w:val="00DC1321"/>
    <w:pPr>
      <w:keepNext/>
      <w:jc w:val="center"/>
      <w:outlineLvl w:val="1"/>
    </w:pPr>
    <w:rPr>
      <w:b/>
      <w:bCs/>
    </w:rPr>
  </w:style>
  <w:style w:type="paragraph" w:styleId="4">
    <w:name w:val="heading 4"/>
    <w:basedOn w:val="a"/>
    <w:next w:val="a"/>
    <w:link w:val="40"/>
    <w:qFormat/>
    <w:rsid w:val="00AB6517"/>
    <w:pPr>
      <w:keepNext/>
      <w:spacing w:before="240" w:after="60"/>
      <w:outlineLvl w:val="3"/>
    </w:pPr>
    <w:rPr>
      <w:rFonts w:ascii="Calibri" w:hAnsi="Calibri"/>
      <w:b/>
      <w:bCs/>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rsid w:val="00DC1321"/>
    <w:pPr>
      <w:jc w:val="both"/>
    </w:pPr>
  </w:style>
  <w:style w:type="paragraph" w:styleId="a5">
    <w:name w:val="Body Text"/>
    <w:basedOn w:val="a"/>
    <w:rsid w:val="00DC1321"/>
    <w:pPr>
      <w:spacing w:line="240" w:lineRule="auto"/>
      <w:ind w:firstLine="0"/>
      <w:jc w:val="center"/>
    </w:pPr>
    <w:rPr>
      <w:b/>
      <w:sz w:val="26"/>
    </w:rPr>
  </w:style>
  <w:style w:type="paragraph" w:customStyle="1" w:styleId="ConsNonformat">
    <w:name w:val="ConsNonformat"/>
    <w:rsid w:val="00DC1321"/>
    <w:pPr>
      <w:widowControl w:val="0"/>
    </w:pPr>
    <w:rPr>
      <w:rFonts w:ascii="Courier New" w:hAnsi="Courier New"/>
      <w:snapToGrid w:val="0"/>
    </w:rPr>
  </w:style>
  <w:style w:type="paragraph" w:styleId="a6">
    <w:name w:val="Title"/>
    <w:basedOn w:val="a"/>
    <w:qFormat/>
    <w:rsid w:val="00DC1321"/>
    <w:pPr>
      <w:jc w:val="center"/>
    </w:pPr>
    <w:rPr>
      <w:b/>
    </w:rPr>
  </w:style>
  <w:style w:type="paragraph" w:styleId="a7">
    <w:name w:val="header"/>
    <w:basedOn w:val="a"/>
    <w:rsid w:val="00DC1321"/>
    <w:pPr>
      <w:tabs>
        <w:tab w:val="center" w:pos="4153"/>
        <w:tab w:val="right" w:pos="8306"/>
      </w:tabs>
    </w:pPr>
  </w:style>
  <w:style w:type="character" w:styleId="a8">
    <w:name w:val="page number"/>
    <w:basedOn w:val="a0"/>
    <w:rsid w:val="00DC1321"/>
  </w:style>
  <w:style w:type="paragraph" w:customStyle="1" w:styleId="ConsTitle">
    <w:name w:val="ConsTitle"/>
    <w:rsid w:val="00DC1321"/>
    <w:pPr>
      <w:widowControl w:val="0"/>
      <w:autoSpaceDE w:val="0"/>
      <w:autoSpaceDN w:val="0"/>
      <w:adjustRightInd w:val="0"/>
    </w:pPr>
    <w:rPr>
      <w:rFonts w:ascii="Arial" w:hAnsi="Arial" w:cs="Arial"/>
      <w:b/>
      <w:bCs/>
      <w:sz w:val="16"/>
      <w:szCs w:val="16"/>
    </w:rPr>
  </w:style>
  <w:style w:type="paragraph" w:styleId="3">
    <w:name w:val="Body Text Indent 3"/>
    <w:basedOn w:val="a"/>
    <w:rsid w:val="00DC1321"/>
    <w:pPr>
      <w:spacing w:line="240" w:lineRule="auto"/>
      <w:ind w:firstLine="708"/>
      <w:jc w:val="both"/>
    </w:pPr>
    <w:rPr>
      <w:szCs w:val="24"/>
    </w:rPr>
  </w:style>
  <w:style w:type="paragraph" w:styleId="20">
    <w:name w:val="Body Text Indent 2"/>
    <w:basedOn w:val="a"/>
    <w:link w:val="21"/>
    <w:rsid w:val="00DC1321"/>
    <w:pPr>
      <w:spacing w:line="240" w:lineRule="auto"/>
      <w:jc w:val="both"/>
    </w:pPr>
  </w:style>
  <w:style w:type="paragraph" w:styleId="22">
    <w:name w:val="Body Text 2"/>
    <w:basedOn w:val="a"/>
    <w:rsid w:val="00DC1321"/>
    <w:pPr>
      <w:spacing w:line="240" w:lineRule="auto"/>
      <w:ind w:firstLine="0"/>
      <w:jc w:val="both"/>
    </w:pPr>
    <w:rPr>
      <w:sz w:val="24"/>
      <w:szCs w:val="24"/>
    </w:rPr>
  </w:style>
  <w:style w:type="character" w:customStyle="1" w:styleId="txt11">
    <w:name w:val="txt11"/>
    <w:rsid w:val="00DC1321"/>
    <w:rPr>
      <w:rFonts w:ascii="Arial" w:hAnsi="Arial" w:cs="Arial" w:hint="default"/>
      <w:color w:val="000000"/>
      <w:sz w:val="16"/>
      <w:szCs w:val="16"/>
    </w:rPr>
  </w:style>
  <w:style w:type="paragraph" w:styleId="a9">
    <w:name w:val="Block Text"/>
    <w:basedOn w:val="a"/>
    <w:rsid w:val="00DC1321"/>
    <w:pPr>
      <w:spacing w:line="240" w:lineRule="auto"/>
      <w:ind w:left="708" w:right="830" w:firstLine="0"/>
      <w:jc w:val="both"/>
    </w:pPr>
    <w:rPr>
      <w:szCs w:val="24"/>
    </w:rPr>
  </w:style>
  <w:style w:type="paragraph" w:styleId="30">
    <w:name w:val="Body Text 3"/>
    <w:basedOn w:val="a"/>
    <w:rsid w:val="00DC1321"/>
    <w:pPr>
      <w:tabs>
        <w:tab w:val="left" w:pos="436"/>
      </w:tabs>
      <w:ind w:firstLine="0"/>
      <w:jc w:val="both"/>
    </w:pPr>
  </w:style>
  <w:style w:type="paragraph" w:styleId="aa">
    <w:name w:val="footer"/>
    <w:basedOn w:val="a"/>
    <w:rsid w:val="00DC1321"/>
    <w:pPr>
      <w:tabs>
        <w:tab w:val="center" w:pos="4677"/>
        <w:tab w:val="right" w:pos="9355"/>
      </w:tabs>
    </w:pPr>
  </w:style>
  <w:style w:type="paragraph" w:customStyle="1" w:styleId="ab">
    <w:name w:val="Обычный текст"/>
    <w:basedOn w:val="a"/>
    <w:rsid w:val="00DC1321"/>
    <w:pPr>
      <w:spacing w:line="240" w:lineRule="auto"/>
      <w:ind w:firstLine="567"/>
      <w:jc w:val="both"/>
    </w:pPr>
    <w:rPr>
      <w:szCs w:val="24"/>
    </w:rPr>
  </w:style>
  <w:style w:type="paragraph" w:customStyle="1" w:styleId="ConsNormal">
    <w:name w:val="ConsNormal"/>
    <w:rsid w:val="00DC1321"/>
    <w:pPr>
      <w:widowControl w:val="0"/>
      <w:autoSpaceDE w:val="0"/>
      <w:autoSpaceDN w:val="0"/>
      <w:adjustRightInd w:val="0"/>
      <w:ind w:right="19772" w:firstLine="720"/>
    </w:pPr>
    <w:rPr>
      <w:rFonts w:ascii="Arial" w:hAnsi="Arial" w:cs="Arial"/>
      <w:sz w:val="16"/>
      <w:szCs w:val="16"/>
    </w:rPr>
  </w:style>
  <w:style w:type="paragraph" w:customStyle="1" w:styleId="ConsPlusNormal">
    <w:name w:val="ConsPlusNormal"/>
    <w:uiPriority w:val="99"/>
    <w:rsid w:val="00DC1321"/>
    <w:pPr>
      <w:ind w:firstLine="720"/>
    </w:pPr>
    <w:rPr>
      <w:rFonts w:ascii="Arial" w:hAnsi="Arial"/>
      <w:snapToGrid w:val="0"/>
    </w:rPr>
  </w:style>
  <w:style w:type="paragraph" w:styleId="ac">
    <w:name w:val="Balloon Text"/>
    <w:basedOn w:val="a"/>
    <w:semiHidden/>
    <w:rsid w:val="00DC1321"/>
    <w:rPr>
      <w:rFonts w:ascii="Tahoma" w:hAnsi="Tahoma" w:cs="Tahoma"/>
      <w:sz w:val="16"/>
      <w:szCs w:val="16"/>
    </w:rPr>
  </w:style>
  <w:style w:type="paragraph" w:styleId="ad">
    <w:name w:val="Normal (Web)"/>
    <w:basedOn w:val="a"/>
    <w:rsid w:val="00DC1321"/>
    <w:pPr>
      <w:spacing w:before="100" w:beforeAutospacing="1" w:after="100" w:afterAutospacing="1" w:line="240" w:lineRule="auto"/>
      <w:ind w:firstLine="0"/>
    </w:pPr>
    <w:rPr>
      <w:sz w:val="24"/>
      <w:szCs w:val="24"/>
    </w:rPr>
  </w:style>
  <w:style w:type="paragraph" w:customStyle="1" w:styleId="rvps698610">
    <w:name w:val="rvps698610"/>
    <w:basedOn w:val="a"/>
    <w:rsid w:val="00DC1321"/>
    <w:pPr>
      <w:spacing w:before="100" w:beforeAutospacing="1" w:after="100" w:afterAutospacing="1" w:line="240" w:lineRule="auto"/>
      <w:ind w:firstLine="0"/>
    </w:pPr>
    <w:rPr>
      <w:sz w:val="24"/>
      <w:szCs w:val="24"/>
    </w:rPr>
  </w:style>
  <w:style w:type="paragraph" w:customStyle="1" w:styleId="ConsPlusNonformat">
    <w:name w:val="ConsPlusNonformat"/>
    <w:rsid w:val="00DC1321"/>
    <w:pPr>
      <w:autoSpaceDE w:val="0"/>
      <w:autoSpaceDN w:val="0"/>
      <w:adjustRightInd w:val="0"/>
    </w:pPr>
    <w:rPr>
      <w:rFonts w:ascii="Courier New" w:hAnsi="Courier New" w:cs="Courier New"/>
    </w:rPr>
  </w:style>
  <w:style w:type="paragraph" w:customStyle="1" w:styleId="ae">
    <w:name w:val="Знак Знак Знак Знак Знак Знак Знак Знак Знак Знак Знак Знак Знак Знак Знак Знак Знак Знак Знак Знак Знак"/>
    <w:basedOn w:val="a"/>
    <w:rsid w:val="006A520E"/>
    <w:pPr>
      <w:spacing w:line="240" w:lineRule="auto"/>
      <w:ind w:firstLine="0"/>
    </w:pPr>
    <w:rPr>
      <w:rFonts w:ascii="Verdana" w:hAnsi="Verdana" w:cs="Verdana"/>
      <w:sz w:val="20"/>
      <w:lang w:val="en-US" w:eastAsia="en-US"/>
    </w:rPr>
  </w:style>
  <w:style w:type="paragraph" w:customStyle="1" w:styleId="af">
    <w:name w:val="Знак Знак Знак Знак Знак Знак"/>
    <w:basedOn w:val="a"/>
    <w:rsid w:val="000D7584"/>
    <w:pPr>
      <w:spacing w:line="240" w:lineRule="auto"/>
      <w:ind w:firstLine="0"/>
    </w:pPr>
    <w:rPr>
      <w:rFonts w:ascii="Verdana" w:hAnsi="Verdana" w:cs="Verdana"/>
      <w:sz w:val="20"/>
      <w:lang w:val="en-US" w:eastAsia="en-US"/>
    </w:rPr>
  </w:style>
  <w:style w:type="character" w:styleId="af0">
    <w:name w:val="Strong"/>
    <w:uiPriority w:val="22"/>
    <w:qFormat/>
    <w:rsid w:val="00CF468E"/>
    <w:rPr>
      <w:b/>
      <w:bCs/>
    </w:rPr>
  </w:style>
  <w:style w:type="table" w:styleId="af1">
    <w:name w:val="Table Grid"/>
    <w:basedOn w:val="a1"/>
    <w:rsid w:val="007D180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2">
    <w:name w:val="Знак Знак Знак Знак Знак"/>
    <w:basedOn w:val="a"/>
    <w:rsid w:val="00DC05AD"/>
    <w:pPr>
      <w:spacing w:line="240" w:lineRule="auto"/>
      <w:ind w:firstLine="0"/>
    </w:pPr>
    <w:rPr>
      <w:rFonts w:ascii="Verdana" w:hAnsi="Verdana" w:cs="Verdana"/>
      <w:sz w:val="20"/>
      <w:lang w:val="en-US" w:eastAsia="en-US"/>
    </w:rPr>
  </w:style>
  <w:style w:type="paragraph" w:customStyle="1" w:styleId="af3">
    <w:name w:val="Знак Знак Знак Знак Знак Знак Знак Знак Знак"/>
    <w:basedOn w:val="a"/>
    <w:rsid w:val="001E1053"/>
    <w:pPr>
      <w:spacing w:line="240" w:lineRule="auto"/>
      <w:ind w:firstLine="0"/>
    </w:pPr>
    <w:rPr>
      <w:rFonts w:ascii="Verdana" w:hAnsi="Verdana" w:cs="Verdana"/>
      <w:sz w:val="20"/>
      <w:lang w:val="en-US" w:eastAsia="en-US"/>
    </w:rPr>
  </w:style>
  <w:style w:type="paragraph" w:customStyle="1" w:styleId="af4">
    <w:name w:val="Знак"/>
    <w:basedOn w:val="a"/>
    <w:rsid w:val="008B5A43"/>
    <w:pPr>
      <w:spacing w:line="240" w:lineRule="auto"/>
      <w:ind w:firstLine="0"/>
    </w:pPr>
    <w:rPr>
      <w:rFonts w:ascii="Verdana" w:hAnsi="Verdana" w:cs="Verdana"/>
      <w:sz w:val="20"/>
      <w:lang w:val="en-US" w:eastAsia="en-US"/>
    </w:rPr>
  </w:style>
  <w:style w:type="paragraph" w:customStyle="1" w:styleId="af5">
    <w:name w:val="Знак Знак Знак Знак Знак Знак Знак"/>
    <w:basedOn w:val="a"/>
    <w:rsid w:val="009257FD"/>
    <w:pPr>
      <w:spacing w:line="240" w:lineRule="auto"/>
      <w:ind w:firstLine="0"/>
    </w:pPr>
    <w:rPr>
      <w:rFonts w:ascii="Verdana" w:hAnsi="Verdana" w:cs="Verdana"/>
      <w:sz w:val="20"/>
      <w:lang w:val="en-US" w:eastAsia="en-US"/>
    </w:rPr>
  </w:style>
  <w:style w:type="paragraph" w:customStyle="1" w:styleId="af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43519"/>
    <w:pPr>
      <w:spacing w:line="240" w:lineRule="auto"/>
      <w:ind w:firstLine="0"/>
    </w:pPr>
    <w:rPr>
      <w:rFonts w:ascii="Verdana" w:hAnsi="Verdana" w:cs="Verdana"/>
      <w:sz w:val="20"/>
      <w:lang w:val="en-US" w:eastAsia="en-US"/>
    </w:rPr>
  </w:style>
  <w:style w:type="paragraph" w:customStyle="1" w:styleId="af7">
    <w:name w:val="Знак Знак Знак Знак Знак Знак Знак Знак Знак Знак"/>
    <w:basedOn w:val="a"/>
    <w:rsid w:val="00484384"/>
    <w:pPr>
      <w:spacing w:line="240" w:lineRule="auto"/>
      <w:ind w:firstLine="0"/>
    </w:pPr>
    <w:rPr>
      <w:rFonts w:ascii="Verdana" w:hAnsi="Verdana" w:cs="Verdana"/>
      <w:sz w:val="20"/>
      <w:lang w:val="en-US" w:eastAsia="en-US"/>
    </w:rPr>
  </w:style>
  <w:style w:type="paragraph" w:customStyle="1" w:styleId="ConsPlusTitle">
    <w:name w:val="ConsPlusTitle"/>
    <w:rsid w:val="004C7A95"/>
    <w:pPr>
      <w:autoSpaceDE w:val="0"/>
      <w:autoSpaceDN w:val="0"/>
      <w:adjustRightInd w:val="0"/>
    </w:pPr>
    <w:rPr>
      <w:rFonts w:ascii="Arial" w:hAnsi="Arial" w:cs="Arial"/>
      <w:b/>
      <w:bCs/>
    </w:rPr>
  </w:style>
  <w:style w:type="paragraph" w:customStyle="1" w:styleId="10">
    <w:name w:val="Знак Знак Знак Знак Знак Знак Знак Знак Знак Знак Знак Знак Знак Знак1"/>
    <w:basedOn w:val="a"/>
    <w:rsid w:val="007A27B8"/>
    <w:pPr>
      <w:spacing w:line="240" w:lineRule="auto"/>
      <w:ind w:firstLine="0"/>
    </w:pPr>
    <w:rPr>
      <w:rFonts w:ascii="Verdana" w:hAnsi="Verdana" w:cs="Verdana"/>
      <w:sz w:val="20"/>
      <w:lang w:val="en-US" w:eastAsia="en-US"/>
    </w:rPr>
  </w:style>
  <w:style w:type="paragraph" w:customStyle="1" w:styleId="af8">
    <w:name w:val="Знак Знак Знак Знак Знак Знак Знак Знак Знак Знак Знак Знак Знак Знак Знак Знак Знак Знак"/>
    <w:basedOn w:val="a"/>
    <w:rsid w:val="005D0E72"/>
    <w:pPr>
      <w:spacing w:line="240" w:lineRule="auto"/>
      <w:ind w:firstLine="0"/>
    </w:pPr>
    <w:rPr>
      <w:rFonts w:ascii="Verdana" w:hAnsi="Verdana" w:cs="Verdana"/>
      <w:sz w:val="20"/>
      <w:lang w:val="en-US" w:eastAsia="en-US"/>
    </w:rPr>
  </w:style>
  <w:style w:type="paragraph" w:styleId="23">
    <w:name w:val="Body Text First Indent 2"/>
    <w:basedOn w:val="a3"/>
    <w:rsid w:val="00B964DF"/>
    <w:pPr>
      <w:spacing w:after="120" w:line="240" w:lineRule="auto"/>
      <w:ind w:left="283" w:firstLine="210"/>
      <w:jc w:val="left"/>
    </w:pPr>
    <w:rPr>
      <w:sz w:val="24"/>
      <w:szCs w:val="24"/>
    </w:rPr>
  </w:style>
  <w:style w:type="paragraph" w:customStyle="1" w:styleId="11">
    <w:name w:val="Знак Знак Знак Знак Знак Знак Знак Знак Знак Знак Знак Знак Знак Знак1 Знак"/>
    <w:basedOn w:val="a"/>
    <w:rsid w:val="00E51287"/>
    <w:pPr>
      <w:spacing w:line="240" w:lineRule="auto"/>
      <w:ind w:firstLine="0"/>
    </w:pPr>
    <w:rPr>
      <w:rFonts w:ascii="Verdana" w:hAnsi="Verdana" w:cs="Verdana"/>
      <w:sz w:val="20"/>
      <w:lang w:val="en-US" w:eastAsia="en-US"/>
    </w:rPr>
  </w:style>
  <w:style w:type="paragraph" w:customStyle="1" w:styleId="af9">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0D0B04"/>
    <w:pPr>
      <w:spacing w:line="240" w:lineRule="auto"/>
      <w:ind w:firstLine="0"/>
    </w:pPr>
    <w:rPr>
      <w:rFonts w:ascii="Verdana" w:hAnsi="Verdana" w:cs="Verdana"/>
      <w:sz w:val="20"/>
      <w:lang w:val="en-US" w:eastAsia="en-US"/>
    </w:rPr>
  </w:style>
  <w:style w:type="paragraph" w:customStyle="1" w:styleId="afa">
    <w:name w:val="Знак Знак Знак Знак Знак Знак Знак Знак Знак Знак Знак Знак"/>
    <w:basedOn w:val="a"/>
    <w:rsid w:val="004C6547"/>
    <w:pPr>
      <w:spacing w:line="240" w:lineRule="auto"/>
      <w:ind w:firstLine="0"/>
    </w:pPr>
    <w:rPr>
      <w:rFonts w:ascii="Verdana" w:hAnsi="Verdana" w:cs="Verdana"/>
      <w:sz w:val="20"/>
      <w:lang w:val="en-US" w:eastAsia="en-US"/>
    </w:rPr>
  </w:style>
  <w:style w:type="paragraph" w:customStyle="1" w:styleId="afb">
    <w:name w:val="Список простой"/>
    <w:basedOn w:val="a"/>
    <w:rsid w:val="00C00F66"/>
    <w:pPr>
      <w:tabs>
        <w:tab w:val="num" w:pos="720"/>
        <w:tab w:val="left" w:pos="1080"/>
      </w:tabs>
      <w:spacing w:line="240" w:lineRule="auto"/>
      <w:ind w:left="720" w:hanging="360"/>
      <w:jc w:val="both"/>
    </w:pPr>
  </w:style>
  <w:style w:type="paragraph" w:customStyle="1" w:styleId="afc">
    <w:name w:val="Знак Знак Знак Знак Знак Знак Знак Знак Знак Знак Знак Знак Знак Знак Знак"/>
    <w:basedOn w:val="a"/>
    <w:rsid w:val="00045DD0"/>
    <w:rPr>
      <w:rFonts w:ascii="Verdana" w:hAnsi="Verdana" w:cs="Verdana"/>
      <w:sz w:val="20"/>
      <w:lang w:val="en-US" w:eastAsia="en-US"/>
    </w:rPr>
  </w:style>
  <w:style w:type="paragraph" w:customStyle="1" w:styleId="afd">
    <w:name w:val="Знак Знак Знак Знак Знак Знак Знак Знак Знак Знак Знак Знак Знак Знак Знак Знак Знак Знак Знак Знак Знак Знак Знак Знак"/>
    <w:basedOn w:val="a"/>
    <w:rsid w:val="00E22B3F"/>
    <w:pPr>
      <w:spacing w:line="240" w:lineRule="auto"/>
      <w:ind w:firstLine="0"/>
    </w:pPr>
    <w:rPr>
      <w:rFonts w:ascii="Verdana" w:hAnsi="Verdana" w:cs="Verdana"/>
      <w:sz w:val="20"/>
      <w:lang w:val="en-US" w:eastAsia="en-US"/>
    </w:rPr>
  </w:style>
  <w:style w:type="paragraph" w:customStyle="1" w:styleId="afe">
    <w:name w:val="Знак Знак Знак Знак"/>
    <w:basedOn w:val="a"/>
    <w:rsid w:val="00765F7A"/>
    <w:pPr>
      <w:spacing w:line="240" w:lineRule="auto"/>
      <w:ind w:firstLine="0"/>
    </w:pPr>
    <w:rPr>
      <w:rFonts w:ascii="Verdana" w:hAnsi="Verdana" w:cs="Verdana"/>
      <w:sz w:val="20"/>
      <w:lang w:val="en-US" w:eastAsia="en-US"/>
    </w:rPr>
  </w:style>
  <w:style w:type="character" w:customStyle="1" w:styleId="aff">
    <w:name w:val="Основной текст_"/>
    <w:link w:val="12"/>
    <w:rsid w:val="002D796B"/>
    <w:rPr>
      <w:sz w:val="27"/>
      <w:szCs w:val="27"/>
      <w:lang w:bidi="ar-SA"/>
    </w:rPr>
  </w:style>
  <w:style w:type="paragraph" w:customStyle="1" w:styleId="12">
    <w:name w:val="Основной текст1"/>
    <w:basedOn w:val="a"/>
    <w:link w:val="aff"/>
    <w:rsid w:val="002D796B"/>
    <w:pPr>
      <w:shd w:val="clear" w:color="auto" w:fill="FFFFFF"/>
      <w:spacing w:before="360" w:line="322" w:lineRule="exact"/>
      <w:ind w:firstLine="0"/>
      <w:jc w:val="both"/>
    </w:pPr>
    <w:rPr>
      <w:sz w:val="27"/>
      <w:szCs w:val="27"/>
    </w:rPr>
  </w:style>
  <w:style w:type="paragraph" w:customStyle="1" w:styleId="aff0">
    <w:name w:val="Знак Знак Знак Знак Знак Знак Знак Знак Знак Знак"/>
    <w:basedOn w:val="a"/>
    <w:rsid w:val="00543C03"/>
    <w:pPr>
      <w:spacing w:line="240" w:lineRule="auto"/>
      <w:ind w:firstLine="0"/>
    </w:pPr>
    <w:rPr>
      <w:rFonts w:ascii="Verdana" w:hAnsi="Verdana" w:cs="Verdana"/>
      <w:sz w:val="20"/>
      <w:lang w:val="en-US" w:eastAsia="en-US"/>
    </w:rPr>
  </w:style>
  <w:style w:type="character" w:customStyle="1" w:styleId="21">
    <w:name w:val="Основной текст с отступом 2 Знак"/>
    <w:link w:val="20"/>
    <w:rsid w:val="00D95C7A"/>
    <w:rPr>
      <w:sz w:val="28"/>
    </w:rPr>
  </w:style>
  <w:style w:type="character" w:customStyle="1" w:styleId="40">
    <w:name w:val="Заголовок 4 Знак"/>
    <w:link w:val="4"/>
    <w:semiHidden/>
    <w:rsid w:val="00AB6517"/>
    <w:rPr>
      <w:rFonts w:ascii="Calibri" w:eastAsia="Times New Roman" w:hAnsi="Calibri" w:cs="Times New Roman"/>
      <w:b/>
      <w:bCs/>
      <w:sz w:val="28"/>
      <w:szCs w:val="28"/>
    </w:rPr>
  </w:style>
  <w:style w:type="character" w:styleId="aff1">
    <w:name w:val="Hyperlink"/>
    <w:uiPriority w:val="99"/>
    <w:unhideWhenUsed/>
    <w:rsid w:val="00AB6517"/>
    <w:rPr>
      <w:color w:val="0000FF"/>
      <w:u w:val="single"/>
    </w:rPr>
  </w:style>
  <w:style w:type="paragraph" w:customStyle="1" w:styleId="aff2">
    <w:name w:val="ЭЭГ"/>
    <w:basedOn w:val="a"/>
    <w:rsid w:val="00F5674E"/>
    <w:pPr>
      <w:jc w:val="both"/>
    </w:pPr>
    <w:rPr>
      <w:sz w:val="24"/>
      <w:szCs w:val="24"/>
    </w:rPr>
  </w:style>
  <w:style w:type="paragraph" w:styleId="aff3">
    <w:name w:val="No Spacing"/>
    <w:uiPriority w:val="1"/>
    <w:qFormat/>
    <w:rsid w:val="00A40B5A"/>
    <w:pPr>
      <w:ind w:firstLine="720"/>
    </w:pPr>
    <w:rPr>
      <w:sz w:val="28"/>
    </w:rPr>
  </w:style>
  <w:style w:type="paragraph" w:customStyle="1" w:styleId="aff4">
    <w:name w:val="Знак Знак Знак Знак Знак Знак Знак Знак Знак Знак Знак Знак"/>
    <w:basedOn w:val="a"/>
    <w:rsid w:val="00441D31"/>
    <w:pPr>
      <w:spacing w:line="240" w:lineRule="auto"/>
      <w:ind w:firstLine="0"/>
    </w:pPr>
    <w:rPr>
      <w:rFonts w:ascii="Verdana" w:hAnsi="Verdana" w:cs="Verdana"/>
      <w:sz w:val="20"/>
      <w:lang w:val="en-US" w:eastAsia="en-US"/>
    </w:rPr>
  </w:style>
  <w:style w:type="character" w:customStyle="1" w:styleId="a4">
    <w:name w:val="Основной текст с отступом Знак"/>
    <w:basedOn w:val="a0"/>
    <w:link w:val="a3"/>
    <w:rsid w:val="00C650F4"/>
    <w:rPr>
      <w:sz w:val="28"/>
    </w:rPr>
  </w:style>
  <w:style w:type="paragraph" w:customStyle="1" w:styleId="Default">
    <w:name w:val="Default"/>
    <w:rsid w:val="00C650F4"/>
    <w:pPr>
      <w:autoSpaceDE w:val="0"/>
      <w:autoSpaceDN w:val="0"/>
      <w:adjustRightInd w:val="0"/>
    </w:pPr>
    <w:rPr>
      <w:color w:val="000000"/>
      <w:sz w:val="24"/>
      <w:szCs w:val="24"/>
    </w:rPr>
  </w:style>
</w:styles>
</file>

<file path=word/webSettings.xml><?xml version="1.0" encoding="utf-8"?>
<w:webSettings xmlns:r="http://schemas.openxmlformats.org/officeDocument/2006/relationships" xmlns:w="http://schemas.openxmlformats.org/wordprocessingml/2006/main">
  <w:divs>
    <w:div w:id="419838419">
      <w:bodyDiv w:val="1"/>
      <w:marLeft w:val="0"/>
      <w:marRight w:val="0"/>
      <w:marTop w:val="0"/>
      <w:marBottom w:val="0"/>
      <w:divBdr>
        <w:top w:val="none" w:sz="0" w:space="0" w:color="auto"/>
        <w:left w:val="none" w:sz="0" w:space="0" w:color="auto"/>
        <w:bottom w:val="none" w:sz="0" w:space="0" w:color="auto"/>
        <w:right w:val="none" w:sz="0" w:space="0" w:color="auto"/>
      </w:divBdr>
      <w:divsChild>
        <w:div w:id="628979290">
          <w:marLeft w:val="0"/>
          <w:marRight w:val="0"/>
          <w:marTop w:val="0"/>
          <w:marBottom w:val="0"/>
          <w:divBdr>
            <w:top w:val="none" w:sz="0" w:space="0" w:color="auto"/>
            <w:left w:val="none" w:sz="0" w:space="0" w:color="auto"/>
            <w:bottom w:val="none" w:sz="0" w:space="0" w:color="auto"/>
            <w:right w:val="none" w:sz="0" w:space="0" w:color="auto"/>
          </w:divBdr>
          <w:divsChild>
            <w:div w:id="198393539">
              <w:marLeft w:val="0"/>
              <w:marRight w:val="0"/>
              <w:marTop w:val="0"/>
              <w:marBottom w:val="0"/>
              <w:divBdr>
                <w:top w:val="none" w:sz="0" w:space="0" w:color="auto"/>
                <w:left w:val="none" w:sz="0" w:space="0" w:color="auto"/>
                <w:bottom w:val="none" w:sz="0" w:space="0" w:color="auto"/>
                <w:right w:val="none" w:sz="0" w:space="0" w:color="auto"/>
              </w:divBdr>
            </w:div>
            <w:div w:id="205877299">
              <w:marLeft w:val="0"/>
              <w:marRight w:val="0"/>
              <w:marTop w:val="0"/>
              <w:marBottom w:val="0"/>
              <w:divBdr>
                <w:top w:val="none" w:sz="0" w:space="0" w:color="auto"/>
                <w:left w:val="none" w:sz="0" w:space="0" w:color="auto"/>
                <w:bottom w:val="none" w:sz="0" w:space="0" w:color="auto"/>
                <w:right w:val="none" w:sz="0" w:space="0" w:color="auto"/>
              </w:divBdr>
            </w:div>
            <w:div w:id="1167866073">
              <w:marLeft w:val="0"/>
              <w:marRight w:val="0"/>
              <w:marTop w:val="0"/>
              <w:marBottom w:val="0"/>
              <w:divBdr>
                <w:top w:val="none" w:sz="0" w:space="0" w:color="auto"/>
                <w:left w:val="none" w:sz="0" w:space="0" w:color="auto"/>
                <w:bottom w:val="none" w:sz="0" w:space="0" w:color="auto"/>
                <w:right w:val="none" w:sz="0" w:space="0" w:color="auto"/>
              </w:divBdr>
            </w:div>
            <w:div w:id="1470855831">
              <w:marLeft w:val="0"/>
              <w:marRight w:val="0"/>
              <w:marTop w:val="0"/>
              <w:marBottom w:val="0"/>
              <w:divBdr>
                <w:top w:val="none" w:sz="0" w:space="0" w:color="auto"/>
                <w:left w:val="none" w:sz="0" w:space="0" w:color="auto"/>
                <w:bottom w:val="none" w:sz="0" w:space="0" w:color="auto"/>
                <w:right w:val="none" w:sz="0" w:space="0" w:color="auto"/>
              </w:divBdr>
            </w:div>
            <w:div w:id="1718361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Документ" ma:contentTypeID="0x010100486E7AB6E3C0784E8591F3AB135B33C1" ma:contentTypeVersion="2" ma:contentTypeDescription="Создание документа." ma:contentTypeScope="" ma:versionID="d374a971e8f6ea6c1c278535190c43e6">
  <xsd:schema xmlns:xsd="http://www.w3.org/2001/XMLSchema" xmlns:xs="http://www.w3.org/2001/XMLSchema" xmlns:p="http://schemas.microsoft.com/office/2006/metadata/properties" xmlns:ns2="57504d04-691e-4fc4-8f09-4f19fdbe90f6" xmlns:ns3="6d7c22ec-c6a4-4777-88aa-bc3c76ac660e" xmlns:ns4="8231f013-f275-4b59-a3f0-596c4df8aa5d" targetNamespace="http://schemas.microsoft.com/office/2006/metadata/properties" ma:root="true" ma:fieldsID="ca670afd5afecb6750619f6619f47ccc" ns2:_="" ns3:_="" ns4:_="">
    <xsd:import namespace="57504d04-691e-4fc4-8f09-4f19fdbe90f6"/>
    <xsd:import namespace="6d7c22ec-c6a4-4777-88aa-bc3c76ac660e"/>
    <xsd:import namespace="8231f013-f275-4b59-a3f0-596c4df8aa5d"/>
    <xsd:element name="properties">
      <xsd:complexType>
        <xsd:sequence>
          <xsd:element name="documentManagement">
            <xsd:complexType>
              <xsd:all>
                <xsd:element ref="ns2:_dlc_DocId" minOccurs="0"/>
                <xsd:element ref="ns2:_dlc_DocIdUrl" minOccurs="0"/>
                <xsd:element ref="ns2:_dlc_DocIdPersistId" minOccurs="0"/>
                <xsd:element ref="ns3:_x041e__x043f__x0438__x0441__x0430__x043d__x0438__x0435_" minOccurs="0"/>
                <xsd:element ref="ns4:_x041f__x0430__x043f__x043a__x0430_"/>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7504d04-691e-4fc4-8f09-4f19fdbe90f6" elementFormDefault="qualified">
    <xsd:import namespace="http://schemas.microsoft.com/office/2006/documentManagement/types"/>
    <xsd:import namespace="http://schemas.microsoft.com/office/infopath/2007/PartnerControls"/>
    <xsd:element name="_dlc_DocId" ma:index="8" nillable="true" ma:displayName="Значение идентификатора документа" ma:description="Значение идентификатора документа, присвоенного данному элементу." ma:internalName="_dlc_DocId" ma:readOnly="true">
      <xsd:simpleType>
        <xsd:restriction base="dms:Text"/>
      </xsd:simpleType>
    </xsd:element>
    <xsd:element name="_dlc_DocIdUrl" ma:index="9" nillable="true" ma:displayName="Идентификатор документа" ma:description="Постоянная ссылка на этот документ."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Сохранить идентификатор" ma:description="Сохранять идентификатор при добавлении."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6d7c22ec-c6a4-4777-88aa-bc3c76ac660e" elementFormDefault="qualified">
    <xsd:import namespace="http://schemas.microsoft.com/office/2006/documentManagement/types"/>
    <xsd:import namespace="http://schemas.microsoft.com/office/infopath/2007/PartnerControls"/>
    <xsd:element name="_x041e__x043f__x0438__x0441__x0430__x043d__x0438__x0435_" ma:index="11" nillable="true" ma:displayName="Описание" ma:internalName="_x041e__x043f__x0438__x0441__x0430__x043d__x0438__x0435_">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231f013-f275-4b59-a3f0-596c4df8aa5d" elementFormDefault="qualified">
    <xsd:import namespace="http://schemas.microsoft.com/office/2006/documentManagement/types"/>
    <xsd:import namespace="http://schemas.microsoft.com/office/infopath/2007/PartnerControls"/>
    <xsd:element name="_x041f__x0430__x043f__x043a__x0430_" ma:index="12" ma:displayName="Папка" ma:default="2014 год" ma:format="RadioButtons" ma:internalName="_x041f__x0430__x043f__x043a__x0430_">
      <xsd:simpleType>
        <xsd:restriction base="dms:Choice">
          <xsd:enumeration value="2010 год"/>
          <xsd:enumeration value="2011 год"/>
          <xsd:enumeration value="2012 год"/>
          <xsd:enumeration value="2013 год"/>
          <xsd:enumeration value="2014 год"/>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LongProperties xmlns="http://schemas.microsoft.com/office/2006/metadata/longProperties"/>
</file>

<file path=customXml/item6.xml><?xml version="1.0" encoding="utf-8"?>
<p:properties xmlns:p="http://schemas.microsoft.com/office/2006/metadata/properties" xmlns:xsi="http://www.w3.org/2001/XMLSchema-instance">
  <documentManagement>
    <_x041e__x043f__x0438__x0441__x0430__x043d__x0438__x0435_ xmlns="6d7c22ec-c6a4-4777-88aa-bc3c76ac660e">Основные направления бюджетной и налоговой политики Республики Марий Эл на 2014 год и на плановый период 2015 и 2016 годов</_x041e__x043f__x0438__x0441__x0430__x043d__x0438__x0435_>
    <_x041f__x0430__x043f__x043a__x0430_ xmlns="8231f013-f275-4b59-a3f0-596c4df8aa5d">2014 год</_x041f__x0430__x043f__x043a__x0430_>
  </documentManagement>
</p:properties>
</file>

<file path=customXml/itemProps1.xml><?xml version="1.0" encoding="utf-8"?>
<ds:datastoreItem xmlns:ds="http://schemas.openxmlformats.org/officeDocument/2006/customXml" ds:itemID="{9FD3267D-0CAC-46DE-AC10-178AA0218190}">
  <ds:schemaRefs>
    <ds:schemaRef ds:uri="http://schemas.microsoft.com/sharepoint/v3/contenttype/forms"/>
  </ds:schemaRefs>
</ds:datastoreItem>
</file>

<file path=customXml/itemProps2.xml><?xml version="1.0" encoding="utf-8"?>
<ds:datastoreItem xmlns:ds="http://schemas.openxmlformats.org/officeDocument/2006/customXml" ds:itemID="{B627FA7F-47D5-4226-9F21-1C245BE02BAE}">
  <ds:schemaRefs>
    <ds:schemaRef ds:uri="http://schemas.microsoft.com/sharepoint/events"/>
  </ds:schemaRefs>
</ds:datastoreItem>
</file>

<file path=customXml/itemProps3.xml><?xml version="1.0" encoding="utf-8"?>
<ds:datastoreItem xmlns:ds="http://schemas.openxmlformats.org/officeDocument/2006/customXml" ds:itemID="{9AE2A72E-4B8D-427B-B340-AFE283E0C52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7504d04-691e-4fc4-8f09-4f19fdbe90f6"/>
    <ds:schemaRef ds:uri="6d7c22ec-c6a4-4777-88aa-bc3c76ac660e"/>
    <ds:schemaRef ds:uri="8231f013-f275-4b59-a3f0-596c4df8aa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4D46454-F166-4AF5-9EDA-83BA49B7943F}">
  <ds:schemaRefs>
    <ds:schemaRef ds:uri="http://schemas.openxmlformats.org/officeDocument/2006/bibliography"/>
  </ds:schemaRefs>
</ds:datastoreItem>
</file>

<file path=customXml/itemProps5.xml><?xml version="1.0" encoding="utf-8"?>
<ds:datastoreItem xmlns:ds="http://schemas.openxmlformats.org/officeDocument/2006/customXml" ds:itemID="{CDE06457-5699-4CE3-9D08-5D1435057232}">
  <ds:schemaRefs>
    <ds:schemaRef ds:uri="http://schemas.microsoft.com/office/2006/metadata/longProperties"/>
  </ds:schemaRefs>
</ds:datastoreItem>
</file>

<file path=customXml/itemProps6.xml><?xml version="1.0" encoding="utf-8"?>
<ds:datastoreItem xmlns:ds="http://schemas.openxmlformats.org/officeDocument/2006/customXml" ds:itemID="{122CDD14-B17C-40B7-81C1-651C91069C9A}">
  <ds:schemaRefs>
    <ds:schemaRef ds:uri="http://schemas.microsoft.com/office/2006/metadata/properties"/>
    <ds:schemaRef ds:uri="6d7c22ec-c6a4-4777-88aa-bc3c76ac660e"/>
    <ds:schemaRef ds:uri="8231f013-f275-4b59-a3f0-596c4df8aa5d"/>
  </ds:schemaRefs>
</ds:datastoreItem>
</file>

<file path=docProps/app.xml><?xml version="1.0" encoding="utf-8"?>
<Properties xmlns="http://schemas.openxmlformats.org/officeDocument/2006/extended-properties" xmlns:vt="http://schemas.openxmlformats.org/officeDocument/2006/docPropsVTypes">
  <Template>Normal</Template>
  <TotalTime>1145</TotalTime>
  <Pages>9</Pages>
  <Words>2519</Words>
  <Characters>18210</Characters>
  <Application>Microsoft Office Word</Application>
  <DocSecurity>0</DocSecurity>
  <Lines>151</Lines>
  <Paragraphs>41</Paragraphs>
  <ScaleCrop>false</ScaleCrop>
  <HeadingPairs>
    <vt:vector size="2" baseType="variant">
      <vt:variant>
        <vt:lpstr>Название</vt:lpstr>
      </vt:variant>
      <vt:variant>
        <vt:i4>1</vt:i4>
      </vt:variant>
    </vt:vector>
  </HeadingPairs>
  <TitlesOfParts>
    <vt:vector size="1" baseType="lpstr">
      <vt:lpstr>Основные направления БП РМЭ 2014-2016</vt:lpstr>
    </vt:vector>
  </TitlesOfParts>
  <Company/>
  <LinksUpToDate>false</LinksUpToDate>
  <CharactersWithSpaces>20688</CharactersWithSpaces>
  <SharedDoc>false</SharedDoc>
  <HLinks>
    <vt:vector size="12" baseType="variant">
      <vt:variant>
        <vt:i4>1966115</vt:i4>
      </vt:variant>
      <vt:variant>
        <vt:i4>3</vt:i4>
      </vt:variant>
      <vt:variant>
        <vt:i4>0</vt:i4>
      </vt:variant>
      <vt:variant>
        <vt:i4>5</vt:i4>
      </vt:variant>
      <vt:variant>
        <vt:lpwstr>http://static.consultant.ru/obj/file/doc/fz_170713.rtf</vt:lpwstr>
      </vt:variant>
      <vt:variant>
        <vt:lpwstr/>
      </vt:variant>
      <vt:variant>
        <vt:i4>4194310</vt:i4>
      </vt:variant>
      <vt:variant>
        <vt:i4>0</vt:i4>
      </vt:variant>
      <vt:variant>
        <vt:i4>0</vt:i4>
      </vt:variant>
      <vt:variant>
        <vt:i4>5</vt:i4>
      </vt:variant>
      <vt:variant>
        <vt:lpwstr>consultantplus://offline/ref=31B655EDA4B814910DE29B4CF2C5EA8C7F9A8D88AB0FE9FEF271AF3741z8R2M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Основные направления БП РМЭ 2014-2016</dc:title>
  <dc:creator>123456</dc:creator>
  <cp:lastModifiedBy>Пользователь 7</cp:lastModifiedBy>
  <cp:revision>59</cp:revision>
  <cp:lastPrinted>2013-11-12T12:54:00Z</cp:lastPrinted>
  <dcterms:created xsi:type="dcterms:W3CDTF">2013-10-01T07:19:00Z</dcterms:created>
  <dcterms:modified xsi:type="dcterms:W3CDTF">2014-11-12T06:59:00Z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XXJ7TYMEEKJ2-346-10</vt:lpwstr>
  </property>
  <property fmtid="{D5CDD505-2E9C-101B-9397-08002B2CF9AE}" pid="3" name="_dlc_DocIdItemGuid">
    <vt:lpwstr>a7935e74-337c-4b82-afe1-0b2110670c2b</vt:lpwstr>
  </property>
  <property fmtid="{D5CDD505-2E9C-101B-9397-08002B2CF9AE}" pid="4" name="_dlc_DocIdUrl">
    <vt:lpwstr>https://vip.gov.mari.ru/minfin/_layouts/DocIdRedir.aspx?ID=XXJ7TYMEEKJ2-346-10, XXJ7TYMEEKJ2-346-10</vt:lpwstr>
  </property>
</Properties>
</file>