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5" w:rsidRDefault="00635755" w:rsidP="00635755">
      <w:pPr>
        <w:pStyle w:val="a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РЕШЕНИЕ</w:t>
      </w:r>
    </w:p>
    <w:p w:rsidR="00635755" w:rsidRDefault="00635755" w:rsidP="00635755">
      <w:pPr>
        <w:pStyle w:val="a3"/>
        <w:jc w:val="center"/>
        <w:rPr>
          <w:rFonts w:eastAsia="Calibri"/>
          <w:szCs w:val="28"/>
        </w:rPr>
      </w:pPr>
    </w:p>
    <w:p w:rsidR="00635755" w:rsidRDefault="00635755" w:rsidP="00635755">
      <w:pPr>
        <w:pStyle w:val="a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Собрания депутатов</w:t>
      </w:r>
    </w:p>
    <w:p w:rsidR="00635755" w:rsidRDefault="00635755" w:rsidP="00635755">
      <w:pPr>
        <w:pStyle w:val="a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Черноозерского сельского поселения</w:t>
      </w:r>
    </w:p>
    <w:p w:rsidR="00635755" w:rsidRDefault="00635755" w:rsidP="00635755">
      <w:pPr>
        <w:pStyle w:val="a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Звениговского муниципального района</w:t>
      </w:r>
    </w:p>
    <w:p w:rsidR="00635755" w:rsidRDefault="00635755" w:rsidP="00635755">
      <w:pPr>
        <w:pStyle w:val="a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Республики Марий Эл</w:t>
      </w:r>
    </w:p>
    <w:p w:rsidR="00635755" w:rsidRDefault="00635755" w:rsidP="00635755">
      <w:pPr>
        <w:jc w:val="center"/>
        <w:rPr>
          <w:b/>
          <w:sz w:val="24"/>
        </w:rPr>
      </w:pPr>
    </w:p>
    <w:p w:rsidR="00635755" w:rsidRPr="00C05BCF" w:rsidRDefault="00635755" w:rsidP="00635755">
      <w:r w:rsidRPr="00C05BCF">
        <w:t xml:space="preserve">Созыв 4                                                                   </w:t>
      </w:r>
      <w:r>
        <w:t xml:space="preserve">       </w:t>
      </w:r>
      <w:r w:rsidRPr="00C05BCF">
        <w:t xml:space="preserve">   «27» октября 2022 г.</w:t>
      </w:r>
    </w:p>
    <w:p w:rsidR="00635755" w:rsidRPr="00C05BCF" w:rsidRDefault="00635755" w:rsidP="00635755">
      <w:r w:rsidRPr="00C05BCF">
        <w:t>Сессия 25</w:t>
      </w:r>
      <w:r w:rsidRPr="00C05BC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                                               </w:t>
      </w:r>
      <w:r w:rsidRPr="00D45BBD">
        <w:rPr>
          <w:rFonts w:eastAsia="Calibri"/>
          <w:szCs w:val="28"/>
        </w:rPr>
        <w:t>пос. Черное Озеро</w:t>
      </w:r>
    </w:p>
    <w:p w:rsidR="00635755" w:rsidRPr="00C05BCF" w:rsidRDefault="00635755" w:rsidP="00635755">
      <w:r w:rsidRPr="00C05BCF">
        <w:t>№ 16</w:t>
      </w:r>
      <w:r>
        <w:t>6</w:t>
      </w:r>
    </w:p>
    <w:p w:rsidR="00635755" w:rsidRPr="00C05BCF" w:rsidRDefault="00635755" w:rsidP="00635755"/>
    <w:p w:rsidR="00635755" w:rsidRDefault="00635755" w:rsidP="006357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635755" w:rsidRDefault="00635755" w:rsidP="00635755">
      <w:pPr>
        <w:tabs>
          <w:tab w:val="left" w:pos="426"/>
        </w:tabs>
        <w:suppressAutoHyphens w:val="0"/>
        <w:jc w:val="center"/>
        <w:rPr>
          <w:b/>
          <w:szCs w:val="28"/>
          <w:lang w:eastAsia="ru-RU"/>
        </w:rPr>
      </w:pPr>
      <w:r>
        <w:rPr>
          <w:b/>
          <w:sz w:val="26"/>
          <w:szCs w:val="26"/>
          <w:lang w:eastAsia="ru-RU"/>
        </w:rPr>
        <w:t xml:space="preserve">  </w:t>
      </w:r>
      <w:r>
        <w:rPr>
          <w:b/>
          <w:szCs w:val="28"/>
          <w:lang w:eastAsia="ru-RU"/>
        </w:rPr>
        <w:t xml:space="preserve">О внесении изменений в решение собрания депутатов Черноозерского сельского поселения Звениговского муниципального района </w:t>
      </w:r>
    </w:p>
    <w:p w:rsidR="00635755" w:rsidRDefault="00635755" w:rsidP="00635755">
      <w:pPr>
        <w:tabs>
          <w:tab w:val="left" w:pos="426"/>
        </w:tabs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от 19.12.2012 № 107 «Об утверждении Генерального плана муниципального образования «Черноозерское сельское поселение» муниципального образования «Звениговский муниципальный район» </w:t>
      </w:r>
    </w:p>
    <w:p w:rsidR="00635755" w:rsidRDefault="00635755" w:rsidP="00635755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>Республики Марий Эл</w:t>
      </w:r>
    </w:p>
    <w:p w:rsidR="00635755" w:rsidRDefault="00635755" w:rsidP="00635755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635755" w:rsidRDefault="00635755" w:rsidP="00635755">
      <w:pPr>
        <w:pStyle w:val="a3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В</w:t>
      </w:r>
      <w:r>
        <w:t xml:space="preserve"> соответствии с п.п.2, 6 ч.15 ст.65</w:t>
      </w:r>
      <w:r>
        <w:rPr>
          <w:lang w:eastAsia="ru-RU"/>
        </w:rPr>
        <w:t xml:space="preserve"> Водного кодекса Российской Федерации,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Черноозерского сельского поселения Звениговского муниципального района Республики Марий Эл, в </w:t>
      </w:r>
      <w:r>
        <w:t>целях создания благоприятной среды жизнедеятельности населения, создания условий для планировки территории Черноозерского сельского поселения</w:t>
      </w:r>
      <w:proofErr w:type="gramEnd"/>
      <w:r>
        <w:t xml:space="preserve">, обеспечения прав и законных интересов физических и юридических лиц, </w:t>
      </w:r>
      <w:r>
        <w:rPr>
          <w:lang w:eastAsia="ru-RU"/>
        </w:rPr>
        <w:t>Собрание депутатов Черноозерского сельского поселения,</w:t>
      </w:r>
    </w:p>
    <w:p w:rsidR="00635755" w:rsidRDefault="00635755" w:rsidP="0063575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:rsidR="00635755" w:rsidRDefault="00635755" w:rsidP="0063575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b/>
          <w:bCs/>
          <w:szCs w:val="28"/>
          <w:lang w:eastAsia="ru-RU"/>
        </w:rPr>
        <w:t>РЕШИЛО:</w:t>
      </w:r>
    </w:p>
    <w:p w:rsidR="00635755" w:rsidRDefault="00635755" w:rsidP="0063575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решение собрания депутатов </w:t>
      </w:r>
      <w:r>
        <w:rPr>
          <w:lang w:eastAsia="ru-RU"/>
        </w:rPr>
        <w:t>Черноозерского</w:t>
      </w:r>
      <w:r>
        <w:rPr>
          <w:szCs w:val="28"/>
          <w:lang w:eastAsia="ru-RU"/>
        </w:rPr>
        <w:t xml:space="preserve"> сельского поселения Звениговского муниципального района от 19.12.2012 № 107 «Об утверждении Генерального плана муниципального образования «</w:t>
      </w:r>
      <w:r>
        <w:rPr>
          <w:lang w:eastAsia="ru-RU"/>
        </w:rPr>
        <w:t>Черноозе</w:t>
      </w:r>
      <w:r>
        <w:rPr>
          <w:szCs w:val="28"/>
          <w:lang w:eastAsia="ru-RU"/>
        </w:rPr>
        <w:t>рское сельское поселение» муниципального образования «Звениговский муниципальный район» Республики Марий Эл</w:t>
      </w:r>
      <w:r w:rsidR="007C2AF9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следующие изменения: 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1) </w:t>
      </w:r>
      <w:r>
        <w:rPr>
          <w:b/>
          <w:szCs w:val="28"/>
          <w:lang w:eastAsia="ru-RU"/>
        </w:rPr>
        <w:t>абзац</w:t>
      </w:r>
      <w:r w:rsidR="00DD30EB">
        <w:rPr>
          <w:b/>
          <w:szCs w:val="28"/>
          <w:lang w:eastAsia="ru-RU"/>
        </w:rPr>
        <w:t>ы</w:t>
      </w:r>
      <w:r>
        <w:rPr>
          <w:b/>
          <w:szCs w:val="28"/>
          <w:lang w:eastAsia="ru-RU"/>
        </w:rPr>
        <w:t xml:space="preserve"> 1</w:t>
      </w:r>
      <w:r w:rsidR="00DD30EB">
        <w:rPr>
          <w:b/>
          <w:szCs w:val="28"/>
          <w:lang w:eastAsia="ru-RU"/>
        </w:rPr>
        <w:t>3-27</w:t>
      </w:r>
      <w:r>
        <w:rPr>
          <w:b/>
          <w:szCs w:val="28"/>
          <w:lang w:eastAsia="ru-RU"/>
        </w:rPr>
        <w:t xml:space="preserve"> пункта 5.4.1 решения</w:t>
      </w:r>
      <w:r>
        <w:rPr>
          <w:szCs w:val="28"/>
          <w:lang w:eastAsia="ru-RU"/>
        </w:rPr>
        <w:t xml:space="preserve"> изложить в новой редакции: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«В границах </w:t>
      </w:r>
      <w:proofErr w:type="spellStart"/>
      <w:r>
        <w:rPr>
          <w:szCs w:val="28"/>
          <w:lang w:eastAsia="ru-RU"/>
        </w:rPr>
        <w:t>водоохранных</w:t>
      </w:r>
      <w:proofErr w:type="spellEnd"/>
      <w:r>
        <w:rPr>
          <w:szCs w:val="28"/>
          <w:lang w:eastAsia="ru-RU"/>
        </w:rPr>
        <w:t xml:space="preserve"> зон запрещаются: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использование сточных вод в целях регулирования плодородия почв;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</w:t>
      </w:r>
      <w:r>
        <w:rPr>
          <w:szCs w:val="28"/>
          <w:lang w:eastAsia="ru-RU"/>
        </w:rPr>
        <w:lastRenderedPageBreak/>
        <w:t xml:space="preserve">предельно допустимые </w:t>
      </w:r>
      <w:proofErr w:type="gramStart"/>
      <w:r>
        <w:rPr>
          <w:szCs w:val="28"/>
          <w:lang w:eastAsia="ru-RU"/>
        </w:rPr>
        <w:t>концентрации</w:t>
      </w:r>
      <w:proofErr w:type="gramEnd"/>
      <w:r>
        <w:rPr>
          <w:szCs w:val="28"/>
          <w:lang w:eastAsia="ru-RU"/>
        </w:rPr>
        <w:t xml:space="preserve"> которых в водах водных объектов </w:t>
      </w:r>
      <w:proofErr w:type="spellStart"/>
      <w:r>
        <w:rPr>
          <w:szCs w:val="28"/>
          <w:lang w:eastAsia="ru-RU"/>
        </w:rPr>
        <w:t>рыбохозяйственного</w:t>
      </w:r>
      <w:proofErr w:type="spellEnd"/>
      <w:r>
        <w:rPr>
          <w:szCs w:val="28"/>
          <w:lang w:eastAsia="ru-RU"/>
        </w:rPr>
        <w:t xml:space="preserve"> значения не установлены;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осуществление авиационных мер по борьбе с вредными организмами;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хранение пестицидов и </w:t>
      </w:r>
      <w:proofErr w:type="spellStart"/>
      <w:r>
        <w:rPr>
          <w:szCs w:val="28"/>
          <w:lang w:eastAsia="ru-RU"/>
        </w:rPr>
        <w:t>агрохимикатов</w:t>
      </w:r>
      <w:proofErr w:type="spellEnd"/>
      <w:r>
        <w:rPr>
          <w:szCs w:val="28"/>
          <w:lang w:eastAsia="ru-RU"/>
        </w:rPr>
        <w:t xml:space="preserve"> (за исключением хранения </w:t>
      </w:r>
      <w:proofErr w:type="spellStart"/>
      <w:r>
        <w:rPr>
          <w:szCs w:val="28"/>
          <w:lang w:eastAsia="ru-RU"/>
        </w:rPr>
        <w:t>агрохимикатов</w:t>
      </w:r>
      <w:proofErr w:type="spellEnd"/>
      <w:r>
        <w:rPr>
          <w:szCs w:val="28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  <w:lang w:eastAsia="ru-RU"/>
        </w:rPr>
        <w:t>агрохимикатов</w:t>
      </w:r>
      <w:proofErr w:type="spellEnd"/>
      <w:r>
        <w:rPr>
          <w:szCs w:val="28"/>
          <w:lang w:eastAsia="ru-RU"/>
        </w:rPr>
        <w:t>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сброс сточных, в том числе дренажных, вод;</w:t>
      </w:r>
    </w:p>
    <w:p w:rsidR="00635755" w:rsidRDefault="00635755" w:rsidP="00635755">
      <w:pPr>
        <w:suppressAutoHyphens w:val="0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>
        <w:rPr>
          <w:szCs w:val="28"/>
          <w:lang w:eastAsia="ru-RU"/>
        </w:rPr>
        <w:t xml:space="preserve"> февраля 1992 года N 2395-1 «О недрах»).</w:t>
      </w:r>
    </w:p>
    <w:p w:rsidR="00635755" w:rsidRDefault="00635755" w:rsidP="00635755">
      <w:pPr>
        <w:suppressAutoHyphens w:val="0"/>
        <w:ind w:firstLine="680"/>
        <w:jc w:val="both"/>
        <w:rPr>
          <w:bCs/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proofErr w:type="spellStart"/>
      <w:r>
        <w:rPr>
          <w:bCs/>
          <w:szCs w:val="26"/>
          <w:lang w:val="en-US" w:eastAsia="ru-RU"/>
        </w:rPr>
        <w:t>admzven</w:t>
      </w:r>
      <w:proofErr w:type="spellEnd"/>
      <w:r>
        <w:rPr>
          <w:bCs/>
          <w:szCs w:val="26"/>
          <w:lang w:eastAsia="ru-RU"/>
        </w:rPr>
        <w:t>.</w:t>
      </w:r>
      <w:proofErr w:type="spellStart"/>
      <w:r>
        <w:rPr>
          <w:bCs/>
          <w:szCs w:val="26"/>
          <w:lang w:val="en-US" w:eastAsia="ru-RU"/>
        </w:rPr>
        <w:t>ru</w:t>
      </w:r>
      <w:proofErr w:type="spellEnd"/>
      <w:r>
        <w:rPr>
          <w:bCs/>
          <w:szCs w:val="26"/>
          <w:lang w:eastAsia="ru-RU"/>
        </w:rPr>
        <w:t>).</w:t>
      </w:r>
    </w:p>
    <w:p w:rsidR="00635755" w:rsidRDefault="00635755" w:rsidP="00635755">
      <w:pPr>
        <w:suppressAutoHyphens w:val="0"/>
        <w:ind w:firstLine="680"/>
        <w:jc w:val="both"/>
        <w:rPr>
          <w:szCs w:val="26"/>
          <w:lang w:eastAsia="ru-RU"/>
        </w:rPr>
      </w:pPr>
    </w:p>
    <w:p w:rsidR="00635755" w:rsidRDefault="00635755" w:rsidP="00635755">
      <w:pPr>
        <w:ind w:firstLine="851"/>
        <w:jc w:val="both"/>
        <w:rPr>
          <w:b/>
          <w:szCs w:val="28"/>
          <w:lang w:eastAsia="zh-CN"/>
        </w:rPr>
      </w:pPr>
    </w:p>
    <w:p w:rsidR="00635755" w:rsidRDefault="00635755" w:rsidP="0063575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r w:rsidR="007C2AF9">
        <w:rPr>
          <w:szCs w:val="28"/>
          <w:lang w:eastAsia="ru-RU"/>
        </w:rPr>
        <w:t>Черноозе</w:t>
      </w:r>
      <w:r>
        <w:rPr>
          <w:szCs w:val="28"/>
          <w:lang w:eastAsia="ru-RU"/>
        </w:rPr>
        <w:t xml:space="preserve">рского сельского поселения, </w:t>
      </w:r>
    </w:p>
    <w:p w:rsidR="00635755" w:rsidRDefault="00635755" w:rsidP="0063575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        </w:t>
      </w:r>
      <w:r w:rsidR="007C2AF9">
        <w:rPr>
          <w:rFonts w:eastAsia="Calibri"/>
          <w:szCs w:val="28"/>
          <w:lang w:eastAsia="ru-RU"/>
        </w:rPr>
        <w:t>Э.А.Николаев</w:t>
      </w:r>
    </w:p>
    <w:p w:rsidR="00635755" w:rsidRDefault="00635755" w:rsidP="00635755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635755" w:rsidRDefault="00635755" w:rsidP="00635755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3D4425" w:rsidRDefault="003D4425"/>
    <w:sectPr w:rsidR="003D4425" w:rsidSect="003D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55"/>
    <w:rsid w:val="003D4425"/>
    <w:rsid w:val="00635755"/>
    <w:rsid w:val="007C2AF9"/>
    <w:rsid w:val="00D217F0"/>
    <w:rsid w:val="00DD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2316-F742-44CE-A43D-488E3427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2022-11-02T14:11:00Z</cp:lastPrinted>
  <dcterms:created xsi:type="dcterms:W3CDTF">2022-11-02T11:36:00Z</dcterms:created>
  <dcterms:modified xsi:type="dcterms:W3CDTF">2022-11-02T14:12:00Z</dcterms:modified>
</cp:coreProperties>
</file>