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5C" w:rsidRPr="006B505C" w:rsidRDefault="00BC1B1E" w:rsidP="00B02443">
      <w:pPr>
        <w:spacing w:after="0" w:line="240" w:lineRule="auto"/>
        <w:ind w:left="54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04875" y="923925"/>
            <wp:positionH relativeFrom="margin">
              <wp:align>left</wp:align>
            </wp:positionH>
            <wp:positionV relativeFrom="margin">
              <wp:align>top</wp:align>
            </wp:positionV>
            <wp:extent cx="2352675" cy="3133725"/>
            <wp:effectExtent l="19050" t="0" r="9525" b="0"/>
            <wp:wrapSquare wrapText="bothSides"/>
            <wp:docPr id="2" name="Рисунок 1" descr="C:\Users\ВВК\Desktop\IMG_20190708_09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К\Desktop\IMG_20190708_0939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05C" w:rsidRPr="006B505C">
        <w:rPr>
          <w:b/>
        </w:rPr>
        <w:t>О реализации мероприятий муниципальной программы   «Формирование современной городской среды на 2018-2022 годы» на территории МО «Исменецкое сельское поселение» в 2019 году.</w:t>
      </w:r>
    </w:p>
    <w:p w:rsidR="007C2E19" w:rsidRPr="006B505C" w:rsidRDefault="006B505C" w:rsidP="006B505C">
      <w:pPr>
        <w:pStyle w:val="a3"/>
        <w:spacing w:after="0" w:line="240" w:lineRule="auto"/>
        <w:ind w:left="0"/>
        <w:jc w:val="both"/>
      </w:pPr>
      <w:r>
        <w:tab/>
      </w:r>
      <w:r w:rsidRPr="006B505C">
        <w:t xml:space="preserve">В рамках реализации муниципальной программы муниципального образования «Исменецкое сельское поселение» «Формирование современной городской среды </w:t>
      </w:r>
      <w:r w:rsidRPr="006B505C">
        <w:rPr>
          <w:bCs/>
        </w:rPr>
        <w:t>на 2018-2024 годы»  на 2019 год –</w:t>
      </w:r>
      <w:r w:rsidR="007C2E19">
        <w:rPr>
          <w:bCs/>
        </w:rPr>
        <w:t xml:space="preserve"> </w:t>
      </w:r>
      <w:r w:rsidRPr="006B505C">
        <w:t>благоустроена дворовая территори</w:t>
      </w:r>
      <w:r w:rsidR="007C2E19">
        <w:t>я</w:t>
      </w:r>
      <w:r w:rsidRPr="006B505C">
        <w:t xml:space="preserve"> многоквартирного дома №2 по ул. Молодежная с. Исменцы, </w:t>
      </w:r>
      <w:proofErr w:type="spellStart"/>
      <w:r w:rsidRPr="006B505C">
        <w:t>Звениговского</w:t>
      </w:r>
      <w:proofErr w:type="spellEnd"/>
      <w:r w:rsidRPr="006B505C">
        <w:t xml:space="preserve"> района Республики Марий Эл</w:t>
      </w:r>
      <w:r w:rsidR="007C2E19">
        <w:t>.</w:t>
      </w:r>
      <w:r w:rsidRPr="006B505C">
        <w:t xml:space="preserve"> </w:t>
      </w:r>
      <w:r w:rsidR="007C2E19">
        <w:t xml:space="preserve">Произведен </w:t>
      </w:r>
      <w:r w:rsidRPr="006B505C">
        <w:t>ремонт про</w:t>
      </w:r>
      <w:r w:rsidR="007C2E19">
        <w:t>езжей части</w:t>
      </w:r>
      <w:r w:rsidR="007C2E19" w:rsidRPr="007C2E19">
        <w:t xml:space="preserve"> </w:t>
      </w:r>
      <w:r w:rsidR="007C2E19">
        <w:t>площадью 194 кв.м</w:t>
      </w:r>
      <w:r w:rsidRPr="006B505C">
        <w:t xml:space="preserve">. </w:t>
      </w:r>
    </w:p>
    <w:p w:rsidR="006B505C" w:rsidRPr="006B505C" w:rsidRDefault="006B505C" w:rsidP="006B505C">
      <w:pPr>
        <w:spacing w:after="0" w:line="240" w:lineRule="auto"/>
        <w:jc w:val="both"/>
        <w:rPr>
          <w:rFonts w:eastAsia="Times New Roman"/>
          <w:lang w:eastAsia="ru-RU"/>
        </w:rPr>
      </w:pPr>
      <w:r w:rsidRPr="006B505C">
        <w:rPr>
          <w:rFonts w:eastAsia="Times New Roman"/>
          <w:lang w:eastAsia="ru-RU"/>
        </w:rPr>
        <w:tab/>
      </w:r>
      <w:r w:rsidR="00665D65">
        <w:rPr>
          <w:rFonts w:eastAsia="Times New Roman"/>
          <w:lang w:eastAsia="ru-RU"/>
        </w:rPr>
        <w:t xml:space="preserve">Для проведения данной работы </w:t>
      </w:r>
      <w:r w:rsidR="00665D65">
        <w:t>п</w:t>
      </w:r>
      <w:r w:rsidRPr="006B505C">
        <w:t>о итогам электронного аукциона выбран поставщик организац</w:t>
      </w:r>
      <w:proofErr w:type="gramStart"/>
      <w:r w:rsidRPr="006B505C">
        <w:t>ии ООО</w:t>
      </w:r>
      <w:proofErr w:type="gramEnd"/>
      <w:r w:rsidRPr="006B505C">
        <w:t xml:space="preserve"> «БЕТОНПРОДУКТ». С данной организацией заключен контракт от 02.07.2019.</w:t>
      </w:r>
    </w:p>
    <w:p w:rsidR="006B505C" w:rsidRPr="006B505C" w:rsidRDefault="001B0992" w:rsidP="006B505C">
      <w:pPr>
        <w:spacing w:after="0" w:line="240" w:lineRule="auto"/>
        <w:jc w:val="both"/>
      </w:pPr>
      <w:r>
        <w:tab/>
      </w:r>
      <w:r w:rsidR="006B505C" w:rsidRPr="006B505C">
        <w:t>По условиям контракта:</w:t>
      </w:r>
    </w:p>
    <w:p w:rsidR="006B505C" w:rsidRPr="006B505C" w:rsidRDefault="006B505C" w:rsidP="006B505C">
      <w:pPr>
        <w:spacing w:after="0" w:line="240" w:lineRule="auto"/>
        <w:jc w:val="both"/>
        <w:rPr>
          <w:noProof/>
        </w:rPr>
      </w:pPr>
      <w:r w:rsidRPr="006B505C">
        <w:t xml:space="preserve">- </w:t>
      </w:r>
      <w:r w:rsidRPr="006B505C">
        <w:rPr>
          <w:noProof/>
        </w:rPr>
        <w:t xml:space="preserve">начало работ - с момента (даты) заключения  муниципального контракта;     - окончание работ – не позднее 31 августа </w:t>
      </w:r>
      <w:smartTag w:uri="urn:schemas-microsoft-com:office:smarttags" w:element="metricconverter">
        <w:smartTagPr>
          <w:attr w:name="ProductID" w:val="2019 г"/>
        </w:smartTagPr>
        <w:r w:rsidRPr="006B505C">
          <w:rPr>
            <w:noProof/>
          </w:rPr>
          <w:t>2019 г</w:t>
        </w:r>
      </w:smartTag>
      <w:r w:rsidRPr="006B505C">
        <w:rPr>
          <w:noProof/>
        </w:rPr>
        <w:t>.</w:t>
      </w:r>
    </w:p>
    <w:p w:rsidR="006B505C" w:rsidRPr="006B505C" w:rsidRDefault="001B0992" w:rsidP="006B505C">
      <w:pPr>
        <w:spacing w:after="0" w:line="240" w:lineRule="auto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ab/>
      </w:r>
      <w:r w:rsidR="006B505C" w:rsidRPr="006B505C">
        <w:rPr>
          <w:rFonts w:eastAsia="Times New Roman"/>
          <w:bCs/>
          <w:color w:val="000000"/>
          <w:lang w:eastAsia="ru-RU"/>
        </w:rPr>
        <w:t>Стоимость работ по контракту  составляет</w:t>
      </w:r>
      <w:r w:rsidR="006B505C" w:rsidRPr="006B505C">
        <w:t xml:space="preserve"> </w:t>
      </w:r>
      <w:r w:rsidR="006B505C" w:rsidRPr="006B505C">
        <w:rPr>
          <w:rFonts w:eastAsia="Times New Roman"/>
          <w:bCs/>
          <w:color w:val="000000"/>
          <w:lang w:eastAsia="ru-RU"/>
        </w:rPr>
        <w:t>184 834,36</w:t>
      </w:r>
      <w:r w:rsidR="006B505C" w:rsidRPr="006B505C">
        <w:rPr>
          <w:bCs/>
        </w:rPr>
        <w:t xml:space="preserve"> руб.</w:t>
      </w:r>
    </w:p>
    <w:p w:rsidR="006B505C" w:rsidRPr="006B505C" w:rsidRDefault="001B0992" w:rsidP="006B505C">
      <w:pPr>
        <w:spacing w:after="0" w:line="240" w:lineRule="auto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ab/>
      </w:r>
      <w:r w:rsidR="006B505C" w:rsidRPr="006B505C">
        <w:rPr>
          <w:rFonts w:eastAsia="Times New Roman"/>
          <w:bCs/>
          <w:color w:val="000000"/>
          <w:lang w:eastAsia="ru-RU"/>
        </w:rPr>
        <w:t>В том числе:</w:t>
      </w:r>
    </w:p>
    <w:p w:rsidR="006B505C" w:rsidRPr="006B505C" w:rsidRDefault="006B505C" w:rsidP="006B505C">
      <w:pPr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6B505C">
        <w:rPr>
          <w:rFonts w:eastAsia="Times New Roman"/>
          <w:bCs/>
          <w:color w:val="000000"/>
          <w:lang w:eastAsia="ru-RU"/>
        </w:rPr>
        <w:t>- За счет средств федерального бюджета 166 375,93</w:t>
      </w:r>
      <w:r w:rsidRPr="006B505C">
        <w:rPr>
          <w:bCs/>
        </w:rPr>
        <w:t xml:space="preserve"> руб.;</w:t>
      </w:r>
    </w:p>
    <w:p w:rsidR="006B505C" w:rsidRPr="006B505C" w:rsidRDefault="006B505C" w:rsidP="006B505C">
      <w:pPr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6B505C">
        <w:rPr>
          <w:rFonts w:eastAsia="Times New Roman"/>
          <w:bCs/>
          <w:color w:val="000000"/>
          <w:lang w:eastAsia="ru-RU"/>
        </w:rPr>
        <w:t>- За счет средств республиканского бюджета 3395,43</w:t>
      </w:r>
      <w:r w:rsidRPr="006B505C">
        <w:rPr>
          <w:bCs/>
        </w:rPr>
        <w:t xml:space="preserve"> руб.;</w:t>
      </w:r>
    </w:p>
    <w:p w:rsidR="006B505C" w:rsidRPr="006B505C" w:rsidRDefault="006B505C" w:rsidP="006B505C">
      <w:pPr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 w:rsidRPr="006B505C">
        <w:rPr>
          <w:rFonts w:eastAsia="Times New Roman"/>
          <w:bCs/>
          <w:color w:val="000000"/>
          <w:lang w:eastAsia="ru-RU"/>
        </w:rPr>
        <w:t>- За счет средств местного бюджета 9369,0</w:t>
      </w:r>
      <w:r w:rsidRPr="006B505C">
        <w:rPr>
          <w:bCs/>
        </w:rPr>
        <w:t xml:space="preserve"> руб.;</w:t>
      </w:r>
    </w:p>
    <w:p w:rsidR="006B505C" w:rsidRDefault="006B505C" w:rsidP="006B505C">
      <w:pPr>
        <w:spacing w:after="0" w:line="240" w:lineRule="auto"/>
        <w:jc w:val="both"/>
      </w:pPr>
      <w:r w:rsidRPr="006B505C">
        <w:rPr>
          <w:bCs/>
        </w:rPr>
        <w:t>-За счет сре</w:t>
      </w:r>
      <w:proofErr w:type="gramStart"/>
      <w:r w:rsidRPr="006B505C">
        <w:rPr>
          <w:bCs/>
        </w:rPr>
        <w:t>дств гр</w:t>
      </w:r>
      <w:proofErr w:type="gramEnd"/>
      <w:r w:rsidRPr="006B505C">
        <w:rPr>
          <w:bCs/>
        </w:rPr>
        <w:t>аждан 5694,0 руб.</w:t>
      </w:r>
      <w:r w:rsidRPr="006B505C">
        <w:t xml:space="preserve"> </w:t>
      </w:r>
    </w:p>
    <w:p w:rsidR="00BC1B1E" w:rsidRPr="006B505C" w:rsidRDefault="00BC1B1E" w:rsidP="006B505C">
      <w:pPr>
        <w:spacing w:after="0" w:line="240" w:lineRule="auto"/>
        <w:jc w:val="both"/>
      </w:pPr>
    </w:p>
    <w:p w:rsidR="00156074" w:rsidRPr="006B505C" w:rsidRDefault="00BC1B1E" w:rsidP="00BC1B1E">
      <w:pPr>
        <w:jc w:val="center"/>
      </w:pPr>
      <w:r w:rsidRPr="00BC1B1E">
        <w:drawing>
          <wp:inline distT="0" distB="0" distL="0" distR="0">
            <wp:extent cx="4114800" cy="3086148"/>
            <wp:effectExtent l="19050" t="0" r="0" b="0"/>
            <wp:docPr id="3" name="Рисунок 1" descr="C:\Users\E845~1\AppData\Local\Temp\Rar$DIa0.883\IMG_20190912_15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845~1\AppData\Local\Temp\Rar$DIa0.883\IMG_20190912_1546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463" cy="309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6074" w:rsidRPr="006B505C" w:rsidSect="001B0BC8">
      <w:pgSz w:w="11906" w:h="16838" w:code="9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6B505C"/>
    <w:rsid w:val="00054BBF"/>
    <w:rsid w:val="000A5AD5"/>
    <w:rsid w:val="00132294"/>
    <w:rsid w:val="00156074"/>
    <w:rsid w:val="00177919"/>
    <w:rsid w:val="001B0992"/>
    <w:rsid w:val="001B0BC8"/>
    <w:rsid w:val="002923DC"/>
    <w:rsid w:val="002D3AEC"/>
    <w:rsid w:val="002E5EB6"/>
    <w:rsid w:val="00364C30"/>
    <w:rsid w:val="0041367C"/>
    <w:rsid w:val="004277DB"/>
    <w:rsid w:val="004A4672"/>
    <w:rsid w:val="00596572"/>
    <w:rsid w:val="005B1B25"/>
    <w:rsid w:val="005C413D"/>
    <w:rsid w:val="00665D65"/>
    <w:rsid w:val="006846D4"/>
    <w:rsid w:val="00685863"/>
    <w:rsid w:val="006B505C"/>
    <w:rsid w:val="00762ED0"/>
    <w:rsid w:val="007C2E19"/>
    <w:rsid w:val="007F04DD"/>
    <w:rsid w:val="008834DF"/>
    <w:rsid w:val="008A3D6B"/>
    <w:rsid w:val="00A43F99"/>
    <w:rsid w:val="00B02443"/>
    <w:rsid w:val="00BC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5C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0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099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09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D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AC0EC-8B92-44D3-9DD6-F1824400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4</cp:revision>
  <dcterms:created xsi:type="dcterms:W3CDTF">2019-10-22T10:24:00Z</dcterms:created>
  <dcterms:modified xsi:type="dcterms:W3CDTF">2019-10-23T08:07:00Z</dcterms:modified>
</cp:coreProperties>
</file>