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 w:firstLine="567" w:left="0"/>
        <w:jc w:val="both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  <w:spacing w:val="-3"/>
        </w:rPr>
        <w:t xml:space="preserve">РАЗДЕЛ </w:t>
      </w:r>
      <w:r>
        <w:rPr>
          <w:rFonts w:ascii="Times New Roman" w:hAnsi="Times New Roman"/>
          <w:b w:val="1"/>
          <w:spacing w:val="-3"/>
        </w:rPr>
        <w:t>II</w:t>
      </w:r>
      <w:r>
        <w:rPr>
          <w:rFonts w:ascii="Times New Roman" w:hAnsi="Times New Roman"/>
          <w:b w:val="1"/>
          <w:spacing w:val="-3"/>
        </w:rPr>
        <w:t xml:space="preserve">. ОБРАЗЦЫ ФОРМ И ДОКУМЕНТОВ ДЛЯ ЗАПОЛНЕНИЯ </w:t>
      </w:r>
      <w:r>
        <w:rPr>
          <w:rFonts w:ascii="Times New Roman" w:hAnsi="Times New Roman"/>
          <w:b w:val="1"/>
        </w:rPr>
        <w:t>ЗАЯВИТЕЛЯМИ НА УЧАСТИЕ В АУКЦИОНЕ</w:t>
      </w:r>
      <w:r>
        <w:rPr>
          <w:rFonts w:ascii="Times New Roman" w:hAnsi="Times New Roman"/>
          <w:b w:val="1"/>
        </w:rPr>
        <w:t xml:space="preserve"> В ЭЛЕКТРОННОЙ ФОРМЕ</w:t>
      </w:r>
    </w:p>
    <w:p w14:paraId="02000000">
      <w:pPr>
        <w:ind/>
        <w:jc w:val="both"/>
        <w:rPr>
          <w:rFonts w:ascii="Times New Roman" w:hAnsi="Times New Roman"/>
          <w:i w:val="1"/>
        </w:rPr>
      </w:pPr>
    </w:p>
    <w:p w14:paraId="03000000">
      <w:pPr>
        <w:ind/>
        <w:jc w:val="both"/>
        <w:rPr>
          <w:rFonts w:ascii="Times New Roman" w:hAnsi="Times New Roman"/>
          <w:i w:val="1"/>
        </w:rPr>
      </w:pPr>
    </w:p>
    <w:p w14:paraId="04000000">
      <w:pPr>
        <w:rPr>
          <w:rFonts w:ascii="Times New Roman" w:hAnsi="Times New Roman"/>
          <w:b w:val="0"/>
          <w:i w:val="1"/>
          <w:sz w:val="24"/>
        </w:rPr>
      </w:pPr>
      <w:r>
        <w:rPr>
          <w:rFonts w:ascii="Times New Roman" w:hAnsi="Times New Roman"/>
        </w:rPr>
        <w:t>2.1. ФОРМА ЗАЯВКИ НА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УЧАСТИЕ В 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УКЦИОНЕ </w:t>
      </w:r>
      <w:r>
        <w:rPr>
          <w:rFonts w:ascii="Times New Roman" w:hAnsi="Times New Roman"/>
        </w:rPr>
        <w:t>В ЭЛЕКТРОННОЙ ФОРМЕ</w:t>
      </w:r>
    </w:p>
    <w:p w14:paraId="05000000">
      <w:pPr>
        <w:keepNext w:val="1"/>
        <w:ind w:firstLine="0" w:left="5041"/>
        <w:rPr>
          <w:rFonts w:ascii="Times New Roman" w:hAnsi="Times New Roman"/>
          <w:sz w:val="20"/>
        </w:rPr>
      </w:pPr>
    </w:p>
    <w:tbl>
      <w:tblPr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4188"/>
        <w:gridCol w:w="5880"/>
      </w:tblGrid>
      <w:tr>
        <w:tc>
          <w:tcPr>
            <w:tcW w:type="dxa" w:w="418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0000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На бланке заявителя на участие в аукционе </w:t>
            </w:r>
          </w:p>
          <w:p w14:paraId="07000000">
            <w:pPr>
              <w:ind w:firstLine="709"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(по возможности)</w:t>
            </w:r>
          </w:p>
          <w:p w14:paraId="08000000">
            <w:pPr>
              <w:keepNext w:val="1"/>
              <w:ind/>
              <w:rPr>
                <w:rFonts w:ascii="Times New Roman" w:hAnsi="Times New Roman"/>
                <w:i w:val="1"/>
                <w:sz w:val="20"/>
              </w:rPr>
            </w:pPr>
          </w:p>
        </w:tc>
        <w:tc>
          <w:tcPr>
            <w:tcW w:type="dxa" w:w="58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00000">
            <w:pPr>
              <w:keepNext w:val="1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Администрация Звениговского муниципального района</w:t>
            </w:r>
            <w:r>
              <w:rPr>
                <w:rFonts w:ascii="Times New Roman" w:hAnsi="Times New Roman"/>
                <w:b w:val="1"/>
                <w:sz w:val="20"/>
              </w:rPr>
              <w:t xml:space="preserve"> Республики Марий Эл</w:t>
            </w:r>
          </w:p>
          <w:p w14:paraId="0A000000">
            <w:pPr>
              <w:keepNext w:val="1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425060</w:t>
            </w:r>
            <w:r>
              <w:rPr>
                <w:rFonts w:ascii="Times New Roman" w:hAnsi="Times New Roman"/>
                <w:sz w:val="20"/>
              </w:rPr>
              <w:t xml:space="preserve">, Республика Марий Эл, г. </w:t>
            </w:r>
            <w:r>
              <w:rPr>
                <w:rFonts w:ascii="Times New Roman" w:hAnsi="Times New Roman"/>
                <w:sz w:val="20"/>
              </w:rPr>
              <w:t>Звенигово</w:t>
            </w:r>
            <w:r>
              <w:rPr>
                <w:rFonts w:ascii="Times New Roman" w:hAnsi="Times New Roman"/>
                <w:sz w:val="20"/>
              </w:rPr>
              <w:t>,</w:t>
            </w:r>
          </w:p>
          <w:p w14:paraId="0B000000">
            <w:pPr>
              <w:keepNext w:val="1"/>
              <w:ind/>
              <w:jc w:val="center"/>
              <w:rPr>
                <w:rFonts w:ascii="Times New Roman" w:hAnsi="Times New Roman"/>
                <w:i w:val="1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ул. Ленина, д.  39</w:t>
            </w:r>
          </w:p>
        </w:tc>
      </w:tr>
      <w:tr>
        <w:tc>
          <w:tcPr>
            <w:tcW w:type="dxa" w:w="4188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00000">
            <w:pPr>
              <w:keepNext w:val="1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Дата, исх. номер</w:t>
            </w:r>
          </w:p>
        </w:tc>
        <w:tc>
          <w:tcPr>
            <w:tcW w:type="dxa" w:w="5880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keepNext w:val="1"/>
              <w:ind/>
              <w:rPr>
                <w:rFonts w:ascii="Times New Roman" w:hAnsi="Times New Roman"/>
                <w:i w:val="1"/>
                <w:sz w:val="20"/>
              </w:rPr>
            </w:pPr>
          </w:p>
        </w:tc>
      </w:tr>
    </w:tbl>
    <w:p w14:paraId="0E000000">
      <w:pPr>
        <w:keepNext w:val="1"/>
        <w:ind/>
        <w:rPr>
          <w:rFonts w:ascii="Times New Roman" w:hAnsi="Times New Roman"/>
          <w:sz w:val="20"/>
        </w:rPr>
      </w:pPr>
    </w:p>
    <w:p w14:paraId="0F000000">
      <w:pPr>
        <w:ind w:firstLine="567" w:left="0"/>
        <w:jc w:val="center"/>
        <w:rPr>
          <w:rFonts w:ascii="Times New Roman" w:hAnsi="Times New Roman"/>
          <w:b w:val="1"/>
          <w:u w:val="single"/>
        </w:rPr>
      </w:pPr>
      <w:r>
        <w:rPr>
          <w:rFonts w:ascii="Times New Roman" w:hAnsi="Times New Roman"/>
          <w:b w:val="1"/>
        </w:rPr>
        <w:t xml:space="preserve">ЗАЯВКА НА УЧАСТИЕ В АУКЦИОНЕ </w:t>
      </w:r>
      <w:r>
        <w:rPr>
          <w:rFonts w:ascii="Times New Roman" w:hAnsi="Times New Roman"/>
          <w:b w:val="1"/>
        </w:rPr>
        <w:t>В ЭЛЕКТРОННОЙ ФОРМЕ</w:t>
      </w:r>
    </w:p>
    <w:p w14:paraId="10000000">
      <w:pPr>
        <w:ind w:firstLine="0" w:left="103" w:right="33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на право заключения договор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аренды </w:t>
      </w:r>
      <w:r>
        <w:rPr>
          <w:rFonts w:ascii="Times New Roman" w:hAnsi="Times New Roman"/>
        </w:rPr>
        <w:t>муниципального</w:t>
      </w:r>
      <w:r>
        <w:rPr>
          <w:rFonts w:ascii="Times New Roman" w:hAnsi="Times New Roman"/>
        </w:rPr>
        <w:t xml:space="preserve"> имущества, </w:t>
      </w:r>
      <w:r>
        <w:rPr>
          <w:rFonts w:ascii="Times New Roman" w:hAnsi="Times New Roman"/>
        </w:rPr>
        <w:t>находящегося в собственности Звениговского муниципального района</w:t>
      </w:r>
      <w:r>
        <w:rPr>
          <w:rFonts w:ascii="Times New Roman" w:hAnsi="Times New Roman"/>
        </w:rPr>
        <w:t xml:space="preserve"> Республики Марий Эл</w:t>
      </w:r>
    </w:p>
    <w:p w14:paraId="11000000">
      <w:pPr>
        <w:ind w:firstLine="0" w:left="103" w:right="33"/>
        <w:jc w:val="center"/>
        <w:rPr>
          <w:rFonts w:ascii="Times New Roman" w:hAnsi="Times New Roman"/>
          <w:i w:val="1"/>
          <w:sz w:val="22"/>
        </w:rPr>
      </w:pPr>
      <w:r>
        <w:rPr>
          <w:rFonts w:ascii="Times New Roman" w:hAnsi="Times New Roman"/>
        </w:rPr>
        <w:t xml:space="preserve">по лоту №____________________________ </w:t>
      </w:r>
    </w:p>
    <w:p w14:paraId="12000000">
      <w:pPr>
        <w:rPr>
          <w:rFonts w:ascii="Times New Roman" w:hAnsi="Times New Roman"/>
          <w:sz w:val="20"/>
        </w:rPr>
      </w:pPr>
    </w:p>
    <w:p w14:paraId="13000000">
      <w:pPr>
        <w:tabs>
          <w:tab w:leader="none" w:pos="1080" w:val="left"/>
        </w:tabs>
        <w:ind w:firstLine="72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Изучив извещение и документацию об аукционе на право заключения договор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аренды </w:t>
      </w:r>
      <w:r>
        <w:rPr>
          <w:rFonts w:ascii="Times New Roman" w:hAnsi="Times New Roman"/>
        </w:rPr>
        <w:t>муниципального</w:t>
      </w:r>
      <w:r>
        <w:rPr>
          <w:rFonts w:ascii="Times New Roman" w:hAnsi="Times New Roman"/>
        </w:rPr>
        <w:t xml:space="preserve"> имущества, </w:t>
      </w:r>
      <w:r>
        <w:rPr>
          <w:rFonts w:ascii="Times New Roman" w:hAnsi="Times New Roman"/>
        </w:rPr>
        <w:t>находящегося в собственности Звениговского муниципального района</w:t>
      </w:r>
      <w:r>
        <w:rPr>
          <w:rFonts w:ascii="Times New Roman" w:hAnsi="Times New Roman"/>
        </w:rPr>
        <w:t xml:space="preserve"> Республики Марий Эл по лоту №____</w:t>
      </w:r>
      <w:r>
        <w:rPr>
          <w:rFonts w:ascii="Times New Roman" w:hAnsi="Times New Roman"/>
        </w:rPr>
        <w:t xml:space="preserve"> (далее – имущество)</w:t>
      </w:r>
      <w:r>
        <w:rPr>
          <w:rFonts w:ascii="Times New Roman" w:hAnsi="Times New Roman"/>
        </w:rPr>
        <w:t>, а также применимые к данному аукциону законодательство и нормативные правовые акты ________________________________________________________________________________</w:t>
      </w:r>
    </w:p>
    <w:p w14:paraId="14000000">
      <w:pPr>
        <w:tabs>
          <w:tab w:leader="none" w:pos="1080" w:val="left"/>
        </w:tabs>
        <w:ind w:firstLine="720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>(наименование заявителя)</w:t>
      </w:r>
      <w:r>
        <w:rPr>
          <w:rFonts w:ascii="Times New Roman" w:hAnsi="Times New Roman"/>
        </w:rPr>
        <w:t xml:space="preserve"> </w:t>
      </w:r>
    </w:p>
    <w:p w14:paraId="15000000">
      <w:pPr>
        <w:tabs>
          <w:tab w:leader="none" w:pos="1080" w:val="left"/>
        </w:tabs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лице _____________________________________________________________________________</w:t>
      </w:r>
    </w:p>
    <w:p w14:paraId="16000000">
      <w:pPr>
        <w:tabs>
          <w:tab w:leader="none" w:pos="1080" w:val="left"/>
        </w:tabs>
        <w:ind/>
        <w:jc w:val="both"/>
        <w:rPr>
          <w:rFonts w:ascii="Times New Roman" w:hAnsi="Times New Roman"/>
          <w:i w:val="1"/>
        </w:rPr>
      </w:pPr>
      <w:r>
        <w:rPr>
          <w:rFonts w:ascii="Times New Roman" w:hAnsi="Times New Roman"/>
          <w:sz w:val="16"/>
        </w:rPr>
        <w:t xml:space="preserve">                                     (должность руководителя или уполномоченного лица,  фамилия, имя, отчество (при наличии)</w:t>
      </w:r>
      <w:r>
        <w:rPr>
          <w:rFonts w:ascii="Times New Roman" w:hAnsi="Times New Roman"/>
          <w:i w:val="1"/>
        </w:rPr>
        <w:t xml:space="preserve">,                                          </w:t>
      </w:r>
    </w:p>
    <w:p w14:paraId="17000000">
      <w:pPr>
        <w:tabs>
          <w:tab w:leader="none" w:pos="1080" w:val="left"/>
        </w:tabs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действующего на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сновании ___________________________________________________________</w:t>
      </w:r>
    </w:p>
    <w:p w14:paraId="18000000">
      <w:pPr>
        <w:tabs>
          <w:tab w:leader="none" w:pos="1080" w:val="left"/>
        </w:tabs>
        <w:ind/>
        <w:jc w:val="both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 xml:space="preserve">                                                                               (наименование документа: для юридического лица – Устав, Положение и т.д., для индивидуальных</w:t>
      </w:r>
    </w:p>
    <w:p w14:paraId="19000000">
      <w:pPr>
        <w:tabs>
          <w:tab w:leader="none" w:pos="1080" w:val="left"/>
        </w:tabs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>_____________________________________________________________________________________________________________________________ предпринимателей – свидетельство о ГРИП</w:t>
      </w:r>
      <w:r>
        <w:rPr>
          <w:rFonts w:ascii="Times New Roman" w:hAnsi="Times New Roman"/>
          <w:i w:val="1"/>
        </w:rPr>
        <w:t>)</w:t>
      </w:r>
      <w:r>
        <w:rPr>
          <w:rFonts w:ascii="Times New Roman" w:hAnsi="Times New Roman"/>
        </w:rPr>
        <w:t xml:space="preserve">, </w:t>
      </w:r>
    </w:p>
    <w:p w14:paraId="1A000000">
      <w:pPr>
        <w:tabs>
          <w:tab w:leader="none" w:pos="1080" w:val="left"/>
        </w:tabs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далее именуемый «Претендент» сообщает о согласии участвовать в аукционе на условиях, установленных документах, и направляет настоящую заявку.</w:t>
      </w:r>
    </w:p>
    <w:p w14:paraId="1B000000">
      <w:pPr>
        <w:tabs>
          <w:tab w:leader="none" w:pos="1080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 Цель использования имущества: ________________________________________________.</w:t>
      </w:r>
    </w:p>
    <w:p w14:paraId="1C000000">
      <w:pPr>
        <w:tabs>
          <w:tab w:leader="none" w:pos="1080" w:val="left"/>
        </w:tabs>
        <w:ind w:firstLine="72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>
        <w:rPr>
          <w:rFonts w:ascii="Times New Roman" w:hAnsi="Times New Roman"/>
        </w:rPr>
        <w:t>. Настоящей заявкой «Претендент» подтверждает</w:t>
      </w:r>
      <w:r>
        <w:rPr>
          <w:rFonts w:ascii="Times New Roman" w:hAnsi="Times New Roman"/>
        </w:rPr>
        <w:t>, что:</w:t>
      </w:r>
    </w:p>
    <w:p w14:paraId="1D000000">
      <w:pPr>
        <w:tabs>
          <w:tab w:leader="none" w:pos="1080" w:val="left"/>
        </w:tabs>
        <w:ind w:firstLine="72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отношении _____________________________________________________________                                  </w:t>
      </w:r>
    </w:p>
    <w:p w14:paraId="1E000000">
      <w:pPr>
        <w:tabs>
          <w:tab w:leader="none" w:pos="1080" w:val="left"/>
        </w:tabs>
        <w:ind w:firstLine="720" w:left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>(наименование заявителя)</w:t>
      </w:r>
    </w:p>
    <w:p w14:paraId="1F000000">
      <w:pPr>
        <w:tabs>
          <w:tab w:leader="none" w:pos="1080" w:val="left"/>
        </w:tabs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не проводится процедура ликвидации, банкротства, деятельность не приостановлена в порядке, предусмотренном Кодексом Российской Федерации об административных правонарушениях.</w:t>
      </w:r>
    </w:p>
    <w:p w14:paraId="20000000">
      <w:pPr>
        <w:tabs>
          <w:tab w:leader="none" w:pos="1080" w:val="left"/>
        </w:tabs>
        <w:ind w:firstLine="72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>
        <w:rPr>
          <w:rFonts w:ascii="Times New Roman" w:hAnsi="Times New Roman"/>
        </w:rPr>
        <w:t>. Обязуемся:</w:t>
      </w:r>
    </w:p>
    <w:p w14:paraId="21000000">
      <w:pPr>
        <w:tabs>
          <w:tab w:leader="none" w:pos="1080" w:val="left"/>
        </w:tabs>
        <w:ind w:firstLine="72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соблюдать условия аукциона, содержащиеся в аукционной документации;</w:t>
      </w:r>
    </w:p>
    <w:p w14:paraId="22000000">
      <w:pPr>
        <w:tabs>
          <w:tab w:leader="none" w:pos="1080" w:val="left"/>
        </w:tabs>
        <w:ind w:firstLine="72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случае, если _________________________________________________________________ </w:t>
      </w:r>
    </w:p>
    <w:p w14:paraId="23000000">
      <w:pPr>
        <w:tabs>
          <w:tab w:leader="none" w:pos="1080" w:val="left"/>
        </w:tabs>
        <w:ind w:firstLine="720" w:left="0"/>
        <w:jc w:val="center"/>
        <w:rPr>
          <w:rFonts w:ascii="Times New Roman" w:hAnsi="Times New Roman"/>
          <w:sz w:val="16"/>
        </w:rPr>
      </w:pPr>
      <w:r>
        <w:rPr>
          <w:rFonts w:ascii="Times New Roman" w:hAnsi="Times New Roman"/>
          <w:sz w:val="16"/>
        </w:rPr>
        <w:t>(наименование заявителя)</w:t>
      </w:r>
    </w:p>
    <w:p w14:paraId="24000000">
      <w:pPr>
        <w:tabs>
          <w:tab w:leader="none" w:pos="1080" w:val="left"/>
        </w:tabs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будет признан победителем аукциона, в установленный срок заключить договор аренды               на лот №__     _______________________________________________________________________ </w:t>
      </w:r>
    </w:p>
    <w:p w14:paraId="25000000">
      <w:pPr>
        <w:tabs>
          <w:tab w:leader="none" w:pos="1080" w:val="left"/>
        </w:tabs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>(наименование предмета аукциона)</w:t>
      </w:r>
    </w:p>
    <w:p w14:paraId="26000000">
      <w:pPr>
        <w:tabs>
          <w:tab w:leader="none" w:pos="1080" w:val="left"/>
        </w:tabs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____________________________________________________________________________________ </w:t>
      </w:r>
    </w:p>
    <w:p w14:paraId="27000000">
      <w:pPr>
        <w:tabs>
          <w:tab w:leader="none" w:pos="1080" w:val="left"/>
        </w:tabs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соответствии с требованиями документации об аукционе и условиями нашего предложения по цене.</w:t>
      </w:r>
    </w:p>
    <w:p w14:paraId="28000000">
      <w:pPr>
        <w:tabs>
          <w:tab w:leader="none" w:pos="1080" w:val="left"/>
        </w:tabs>
        <w:ind w:firstLine="72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случае, если _________________________________________________________________ </w:t>
      </w:r>
    </w:p>
    <w:p w14:paraId="29000000">
      <w:pPr>
        <w:tabs>
          <w:tab w:leader="none" w:pos="1080" w:val="left"/>
        </w:tabs>
        <w:ind w:firstLine="720" w:left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>(наименование заявителя)</w:t>
      </w:r>
    </w:p>
    <w:p w14:paraId="2A000000">
      <w:pPr>
        <w:tabs>
          <w:tab w:leader="none" w:pos="1080" w:val="left"/>
        </w:tabs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сделает предпоследнее предложение по цене договора аренды после предложений победителя аукциона, а победитель аукциона будет признан уклонившимся от заключения договора аренды,    а также в случае отказа от заключения договора аренды с победителем аукциона, заключить данный договор в соответствии с требованиями документации об аукционе и условиями нашего предложения по цене.</w:t>
      </w:r>
    </w:p>
    <w:p w14:paraId="2B000000">
      <w:pPr>
        <w:tabs>
          <w:tab w:leader="none" w:pos="1080" w:val="left"/>
        </w:tabs>
        <w:ind w:firstLine="72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___________________________________________________________________________  </w:t>
      </w:r>
    </w:p>
    <w:p w14:paraId="2C000000">
      <w:pPr>
        <w:tabs>
          <w:tab w:leader="none" w:pos="1080" w:val="left"/>
        </w:tabs>
        <w:ind w:firstLine="720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16"/>
        </w:rPr>
        <w:t xml:space="preserve">                                                                       (наименование заявителя)</w:t>
      </w:r>
      <w:r>
        <w:rPr>
          <w:rFonts w:ascii="Times New Roman" w:hAnsi="Times New Roman"/>
        </w:rPr>
        <w:t xml:space="preserve"> </w:t>
      </w:r>
    </w:p>
    <w:p w14:paraId="2D000000">
      <w:pPr>
        <w:tabs>
          <w:tab w:leader="none" w:pos="1080" w:val="left"/>
        </w:tabs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уведомлен о том, что в случае признания его победителем и уклонения от заключения договора аренды, задаток, внесенный в обеспечение заключения договора аренды ему не возвращается. </w:t>
      </w:r>
    </w:p>
    <w:p w14:paraId="2E000000">
      <w:pPr>
        <w:tabs>
          <w:tab w:leader="none" w:pos="1080" w:val="left"/>
        </w:tabs>
        <w:ind w:firstLine="72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Сообщаем, что для оперативного уведомления __________________________________ </w:t>
      </w:r>
    </w:p>
    <w:p w14:paraId="2F000000">
      <w:pPr>
        <w:tabs>
          <w:tab w:leader="none" w:pos="1080" w:val="left"/>
        </w:tabs>
        <w:ind w:firstLine="720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16"/>
        </w:rPr>
        <w:t>(наименование заявителя)</w:t>
      </w:r>
      <w:r>
        <w:rPr>
          <w:rFonts w:ascii="Times New Roman" w:hAnsi="Times New Roman"/>
        </w:rPr>
        <w:t xml:space="preserve"> </w:t>
      </w:r>
    </w:p>
    <w:p w14:paraId="30000000">
      <w:pPr>
        <w:tabs>
          <w:tab w:leader="none" w:pos="1080" w:val="left"/>
        </w:tabs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вопросам организационного характера и взаимодействия с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рганизатором аукциона уполномочен ________________________________________________________________________</w:t>
      </w:r>
    </w:p>
    <w:p w14:paraId="31000000">
      <w:pPr>
        <w:tabs>
          <w:tab w:leader="none" w:pos="1080" w:val="left"/>
        </w:tabs>
        <w:ind/>
        <w:jc w:val="both"/>
        <w:rPr>
          <w:rFonts w:ascii="Times New Roman" w:hAnsi="Times New Roman"/>
          <w:i w:val="1"/>
        </w:rPr>
      </w:pPr>
      <w:r>
        <w:rPr>
          <w:rFonts w:ascii="Times New Roman" w:hAnsi="Times New Roman"/>
          <w:sz w:val="16"/>
        </w:rPr>
        <w:t xml:space="preserve">                                            (Фамилия, имя, отчество (при наличии), телефон, адрес электронной почты уполномоченного лица  заявителя)</w:t>
      </w:r>
      <w:r>
        <w:rPr>
          <w:rFonts w:ascii="Times New Roman" w:hAnsi="Times New Roman"/>
          <w:i w:val="1"/>
        </w:rPr>
        <w:t xml:space="preserve">. </w:t>
      </w:r>
    </w:p>
    <w:p w14:paraId="32000000">
      <w:pPr>
        <w:tabs>
          <w:tab w:leader="none" w:pos="1080" w:val="left"/>
        </w:tabs>
        <w:ind/>
        <w:jc w:val="both"/>
        <w:rPr>
          <w:rFonts w:ascii="Times New Roman" w:hAnsi="Times New Roman"/>
          <w:i w:val="1"/>
        </w:rPr>
      </w:pPr>
      <w:r>
        <w:rPr>
          <w:rFonts w:ascii="Times New Roman" w:hAnsi="Times New Roman"/>
        </w:rPr>
        <w:t>Все сведения о проведении аукциона просим сообщать указанному уполномоченному лицу.</w:t>
      </w:r>
    </w:p>
    <w:p w14:paraId="33000000">
      <w:pPr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>
        <w:rPr>
          <w:rFonts w:ascii="Times New Roman" w:hAnsi="Times New Roman"/>
        </w:rPr>
        <w:t xml:space="preserve">. Настоящим гарантируем достоверность представленной в заявке информации </w:t>
      </w:r>
      <w:r>
        <w:rPr>
          <w:rFonts w:ascii="Times New Roman" w:hAnsi="Times New Roman"/>
        </w:rPr>
        <w:t xml:space="preserve">                               </w:t>
      </w:r>
      <w:r>
        <w:rPr>
          <w:rFonts w:ascii="Times New Roman" w:hAnsi="Times New Roman"/>
        </w:rPr>
        <w:t xml:space="preserve">и подтверждаем право </w:t>
      </w:r>
      <w:r>
        <w:rPr>
          <w:rFonts w:ascii="Times New Roman" w:hAnsi="Times New Roman"/>
        </w:rPr>
        <w:t>О</w:t>
      </w:r>
      <w:r>
        <w:rPr>
          <w:rFonts w:ascii="Times New Roman" w:hAnsi="Times New Roman"/>
        </w:rPr>
        <w:t>рганизатора аукциона запрашивать в уполномоченных органах власти информацию, уточняющую представленные в ней сведения.</w:t>
      </w:r>
    </w:p>
    <w:p w14:paraId="34000000">
      <w:pPr>
        <w:spacing w:line="240" w:lineRule="atLeast"/>
        <w:ind w:firstLine="709" w:left="0"/>
        <w:jc w:val="both"/>
        <w:outlineLvl w:val="1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>
        <w:rPr>
          <w:rFonts w:ascii="Times New Roman" w:hAnsi="Times New Roman"/>
        </w:rPr>
        <w:t>. В соответствии с Федеральным законом от 27.07.2006г. № 152-ФЗ «О персональных данных», подавая заявку, даем бессрочное согласие на обработку персональных данных какими угодно способами (для физических лиц).</w:t>
      </w: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</w:rPr>
        <w:t>Данное согласие может быть мною отозвано в любое время путем направления письменного обращения.</w:t>
      </w:r>
    </w:p>
    <w:p w14:paraId="35000000">
      <w:pPr>
        <w:ind/>
        <w:jc w:val="both"/>
        <w:rPr>
          <w:rFonts w:ascii="Times New Roman" w:hAnsi="Times New Roman"/>
        </w:rPr>
      </w:pPr>
    </w:p>
    <w:p w14:paraId="36000000">
      <w:pPr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Заявитель </w:t>
      </w:r>
    </w:p>
    <w:p w14:paraId="37000000">
      <w:pPr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(или уполномоченный представитель)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    _________________ (Фамилия И.О.)</w:t>
      </w:r>
    </w:p>
    <w:p w14:paraId="38000000">
      <w:pPr>
        <w:ind w:firstLine="709" w:left="0"/>
        <w:jc w:val="center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  <w:vertAlign w:val="superscript"/>
        </w:rPr>
        <w:t>М.П</w:t>
      </w:r>
      <w:r>
        <w:rPr>
          <w:rFonts w:ascii="Times New Roman" w:hAnsi="Times New Roman"/>
          <w:vertAlign w:val="superscript"/>
        </w:rPr>
        <w:tab/>
      </w:r>
      <w:r>
        <w:rPr>
          <w:rFonts w:ascii="Times New Roman" w:hAnsi="Times New Roman"/>
          <w:vertAlign w:val="superscript"/>
        </w:rPr>
        <w:tab/>
      </w:r>
      <w:r>
        <w:rPr>
          <w:rFonts w:ascii="Times New Roman" w:hAnsi="Times New Roman"/>
          <w:vertAlign w:val="superscript"/>
        </w:rPr>
        <w:t xml:space="preserve">     (подпись)</w:t>
      </w:r>
    </w:p>
    <w:p w14:paraId="39000000">
      <w:pPr>
        <w:keepNext w:val="1"/>
        <w:ind/>
        <w:jc w:val="both"/>
        <w:rPr>
          <w:rFonts w:ascii="Times New Roman" w:hAnsi="Times New Roman"/>
          <w:sz w:val="22"/>
        </w:rPr>
      </w:pPr>
    </w:p>
    <w:p w14:paraId="3A000000">
      <w:pPr>
        <w:rPr>
          <w:rFonts w:ascii="Times New Roman" w:hAnsi="Times New Roman"/>
          <w:i w:val="1"/>
        </w:rPr>
      </w:pPr>
    </w:p>
    <w:p w14:paraId="3B000000">
      <w:pPr>
        <w:rPr>
          <w:rFonts w:ascii="Times New Roman" w:hAnsi="Times New Roman"/>
          <w:i w:val="1"/>
        </w:rPr>
      </w:pPr>
    </w:p>
    <w:p w14:paraId="3C000000">
      <w:pPr>
        <w:rPr>
          <w:i w:val="1"/>
        </w:rPr>
      </w:pPr>
    </w:p>
    <w:p w14:paraId="3D000000">
      <w:pPr>
        <w:rPr>
          <w:i w:val="1"/>
        </w:rPr>
      </w:pPr>
    </w:p>
    <w:p w14:paraId="3E000000">
      <w:pPr>
        <w:rPr>
          <w:i w:val="1"/>
        </w:rPr>
      </w:pPr>
    </w:p>
    <w:p w14:paraId="3F000000">
      <w:pPr>
        <w:rPr>
          <w:i w:val="1"/>
        </w:rPr>
      </w:pPr>
    </w:p>
    <w:p w14:paraId="40000000">
      <w:pPr>
        <w:rPr>
          <w:i w:val="1"/>
        </w:rPr>
      </w:pPr>
    </w:p>
    <w:p w14:paraId="41000000">
      <w:pPr>
        <w:rPr>
          <w:i w:val="1"/>
        </w:rPr>
      </w:pPr>
    </w:p>
    <w:p w14:paraId="42000000">
      <w:pPr>
        <w:rPr>
          <w:i w:val="1"/>
        </w:rPr>
      </w:pPr>
    </w:p>
    <w:p w14:paraId="43000000">
      <w:pPr>
        <w:rPr>
          <w:i w:val="1"/>
        </w:rPr>
      </w:pPr>
    </w:p>
    <w:p w14:paraId="44000000">
      <w:pPr>
        <w:rPr>
          <w:i w:val="1"/>
        </w:rPr>
      </w:pPr>
    </w:p>
    <w:p w14:paraId="45000000">
      <w:pPr>
        <w:rPr>
          <w:i w:val="1"/>
        </w:rPr>
      </w:pPr>
    </w:p>
    <w:p w14:paraId="46000000">
      <w:pPr>
        <w:rPr>
          <w:i w:val="1"/>
        </w:rPr>
      </w:pPr>
    </w:p>
    <w:p w14:paraId="47000000">
      <w:pPr>
        <w:rPr>
          <w:i w:val="1"/>
        </w:rPr>
      </w:pPr>
    </w:p>
    <w:p w14:paraId="48000000">
      <w:pPr>
        <w:rPr>
          <w:i w:val="1"/>
        </w:rPr>
      </w:pPr>
    </w:p>
    <w:p w14:paraId="49000000">
      <w:pPr>
        <w:rPr>
          <w:i w:val="1"/>
        </w:rPr>
      </w:pPr>
    </w:p>
    <w:p w14:paraId="4A000000">
      <w:pPr>
        <w:rPr>
          <w:i w:val="1"/>
        </w:rPr>
      </w:pPr>
    </w:p>
    <w:p w14:paraId="4B000000">
      <w:pPr>
        <w:rPr>
          <w:i w:val="1"/>
        </w:rPr>
      </w:pPr>
    </w:p>
    <w:p w14:paraId="4C000000">
      <w:pPr>
        <w:rPr>
          <w:i w:val="1"/>
        </w:rPr>
      </w:pPr>
    </w:p>
    <w:p w14:paraId="4D000000">
      <w:pPr>
        <w:rPr>
          <w:i w:val="1"/>
        </w:rPr>
      </w:pPr>
    </w:p>
    <w:p w14:paraId="4E000000">
      <w:pPr>
        <w:rPr>
          <w:i w:val="1"/>
        </w:rPr>
      </w:pPr>
    </w:p>
    <w:p w14:paraId="4F000000">
      <w:pPr>
        <w:rPr>
          <w:i w:val="1"/>
        </w:rPr>
      </w:pPr>
    </w:p>
    <w:p w14:paraId="50000000">
      <w:pPr>
        <w:rPr>
          <w:i w:val="1"/>
        </w:rPr>
      </w:pPr>
    </w:p>
    <w:p w14:paraId="51000000">
      <w:pPr>
        <w:rPr>
          <w:b w:val="1"/>
          <w:i w:val="1"/>
        </w:rPr>
      </w:pPr>
      <w:r>
        <w:rPr>
          <w:b w:val="1"/>
          <w:i w:val="1"/>
        </w:rPr>
        <w:t>Инструкция по заполнению данной формы заявки:</w:t>
      </w:r>
    </w:p>
    <w:p w14:paraId="52000000">
      <w:pPr>
        <w:ind/>
        <w:jc w:val="both"/>
        <w:rPr>
          <w:i w:val="1"/>
        </w:rPr>
      </w:pPr>
      <w:r>
        <w:rPr>
          <w:i w:val="1"/>
        </w:rPr>
        <w:t>Заявка составляется на русском языке собственноручно либо с использованием электронных средств</w:t>
      </w:r>
      <w:r>
        <w:rPr>
          <w:i w:val="1"/>
        </w:rPr>
        <w:t>. Заявка не должна содержать помарки, подчистки, исправления. Все поля заявки должны быть заполнены</w:t>
      </w:r>
      <w:r>
        <w:rPr>
          <w:i w:val="1"/>
        </w:rPr>
        <w:t xml:space="preserve">, проставлена </w:t>
      </w:r>
      <w:r>
        <w:rPr>
          <w:i w:val="1"/>
        </w:rPr>
        <w:t xml:space="preserve">собственноручная </w:t>
      </w:r>
      <w:r>
        <w:rPr>
          <w:i w:val="1"/>
        </w:rPr>
        <w:t>подпись</w:t>
      </w:r>
      <w:r>
        <w:rPr>
          <w:i w:val="1"/>
        </w:rPr>
        <w:t xml:space="preserve"> заявителя (или уполномоченного представителя)</w:t>
      </w:r>
      <w:r>
        <w:rPr>
          <w:i w:val="1"/>
        </w:rPr>
        <w:t>, печать (при наличии).</w:t>
      </w:r>
      <w:r>
        <w:rPr>
          <w:i w:val="1"/>
        </w:rPr>
        <w:t xml:space="preserve"> </w:t>
      </w:r>
      <w:r>
        <w:rPr>
          <w:i w:val="1"/>
        </w:rPr>
        <w:t>На электронн</w:t>
      </w:r>
      <w:r>
        <w:rPr>
          <w:i w:val="1"/>
        </w:rPr>
        <w:t>ой</w:t>
      </w:r>
      <w:r>
        <w:rPr>
          <w:i w:val="1"/>
        </w:rPr>
        <w:t xml:space="preserve"> площадк</w:t>
      </w:r>
      <w:r>
        <w:rPr>
          <w:i w:val="1"/>
        </w:rPr>
        <w:t>е</w:t>
      </w:r>
      <w:r>
        <w:rPr>
          <w:i w:val="1"/>
        </w:rPr>
        <w:t xml:space="preserve"> в заявке, подаваемой в электронной форме, прикрепляется электронный образ данной заявки (электронная его копия).</w:t>
      </w:r>
    </w:p>
    <w:p w14:paraId="53000000"/>
    <w:sectPr/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MyOffice-CoreFramework-Windows/30-1057.739.7957.691.1@38b867b02ce554190e9388f378371f3612919ae8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2024-02-08T08:24:10Z</dcterms:modified>
</cp:coreProperties>
</file>