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color w:val="434343"/>
          <w:spacing w:val="-11"/>
          <w:sz w:val="24"/>
        </w:rPr>
      </w:pPr>
      <w:r>
        <w:rPr>
          <w:b w:val="1"/>
          <w:color w:val="434343"/>
          <w:spacing w:val="-11"/>
          <w:sz w:val="24"/>
        </w:rPr>
        <w:t>ДОГОВОР</w:t>
      </w:r>
    </w:p>
    <w:p w14:paraId="02000000">
      <w:pPr>
        <w:ind w:right="180"/>
        <w:jc w:val="center"/>
        <w:rPr>
          <w:b w:val="1"/>
          <w:sz w:val="22"/>
        </w:rPr>
      </w:pPr>
      <w:r>
        <w:rPr>
          <w:b w:val="1"/>
          <w:sz w:val="22"/>
        </w:rPr>
        <w:t>аренды муниципального</w:t>
      </w:r>
      <w:r>
        <w:rPr>
          <w:b w:val="1"/>
          <w:color w:val="000000"/>
          <w:sz w:val="22"/>
        </w:rPr>
        <w:t xml:space="preserve"> имущества, составляющего казну</w:t>
      </w:r>
      <w:r>
        <w:rPr>
          <w:b w:val="1"/>
          <w:sz w:val="22"/>
        </w:rPr>
        <w:t xml:space="preserve"> </w:t>
      </w:r>
    </w:p>
    <w:p w14:paraId="03000000">
      <w:pPr>
        <w:spacing w:line="278" w:lineRule="exact"/>
        <w:ind w:right="369"/>
        <w:jc w:val="center"/>
        <w:rPr>
          <w:b w:val="1"/>
          <w:color w:val="434343"/>
          <w:spacing w:val="-3"/>
          <w:sz w:val="24"/>
        </w:rPr>
      </w:pPr>
      <w:r>
        <w:rPr>
          <w:b w:val="1"/>
          <w:sz w:val="22"/>
        </w:rPr>
        <w:t>Звениговского муниципального района Республики Марий Эл</w:t>
      </w:r>
      <w:r>
        <w:rPr>
          <w:b w:val="1"/>
          <w:color w:val="434343"/>
          <w:spacing w:val="-3"/>
          <w:sz w:val="24"/>
        </w:rPr>
        <w:t xml:space="preserve"> </w:t>
      </w:r>
    </w:p>
    <w:p w14:paraId="04000000">
      <w:pPr>
        <w:spacing w:before="226" w:line="230" w:lineRule="exact"/>
        <w:ind w:firstLine="379" w:left="0"/>
        <w:rPr>
          <w:color w:val="000000"/>
          <w:spacing w:val="1"/>
          <w:sz w:val="22"/>
        </w:rPr>
      </w:pPr>
      <w:r>
        <w:rPr>
          <w:color w:val="000000"/>
          <w:spacing w:val="1"/>
          <w:sz w:val="22"/>
        </w:rPr>
        <w:t xml:space="preserve">г. Звенигово     </w:t>
      </w:r>
      <w:r>
        <w:rPr>
          <w:color w:val="000000"/>
          <w:spacing w:val="1"/>
          <w:sz w:val="22"/>
        </w:rPr>
        <w:tab/>
      </w:r>
      <w:r>
        <w:rPr>
          <w:color w:val="000000"/>
          <w:spacing w:val="1"/>
          <w:sz w:val="22"/>
        </w:rPr>
        <w:t xml:space="preserve">                                                                                         </w:t>
      </w:r>
      <w:r>
        <w:rPr>
          <w:color w:val="000000"/>
          <w:spacing w:val="1"/>
          <w:sz w:val="22"/>
        </w:rPr>
        <w:t xml:space="preserve">  </w:t>
      </w:r>
      <w:r>
        <w:rPr>
          <w:color w:val="000000"/>
          <w:spacing w:val="1"/>
          <w:sz w:val="22"/>
        </w:rPr>
        <w:t xml:space="preserve">  от ________ 2024</w:t>
      </w:r>
      <w:r>
        <w:rPr>
          <w:color w:val="000000"/>
          <w:spacing w:val="1"/>
          <w:sz w:val="22"/>
        </w:rPr>
        <w:t xml:space="preserve">  г.</w:t>
      </w:r>
    </w:p>
    <w:p w14:paraId="05000000">
      <w:pPr>
        <w:spacing w:before="226"/>
        <w:ind w:firstLine="708" w:left="0"/>
        <w:jc w:val="both"/>
        <w:rPr>
          <w:color w:val="000000"/>
          <w:sz w:val="22"/>
        </w:rPr>
      </w:pPr>
      <w:r>
        <w:rPr>
          <w:rStyle w:val="Style_1_ch"/>
        </w:rPr>
        <w:t xml:space="preserve">Администрация </w:t>
      </w:r>
      <w:r>
        <w:rPr>
          <w:b w:val="1"/>
          <w:sz w:val="22"/>
        </w:rPr>
        <w:t>Звениговского муниципального района Республики Марий Эл</w:t>
      </w:r>
      <w:r>
        <w:rPr>
          <w:rStyle w:val="Style_2_ch"/>
          <w:b w:val="1"/>
        </w:rPr>
        <w:t>,</w:t>
      </w:r>
      <w:r>
        <w:rPr>
          <w:sz w:val="22"/>
        </w:rPr>
        <w:t xml:space="preserve"> от имени Звениговского муниципального района Республики Марий Эл, </w:t>
      </w:r>
      <w:r>
        <w:rPr>
          <w:sz w:val="22"/>
        </w:rPr>
        <w:t>______________________________________________________________________</w:t>
      </w:r>
      <w:r>
        <w:rPr>
          <w:rStyle w:val="Style_2_ch"/>
        </w:rPr>
        <w:t xml:space="preserve">  </w:t>
      </w:r>
      <w:r>
        <w:rPr>
          <w:rStyle w:val="Style_1_ch"/>
          <w:b w:val="0"/>
        </w:rPr>
        <w:t xml:space="preserve">Администрации </w:t>
      </w:r>
      <w:r>
        <w:rPr>
          <w:sz w:val="22"/>
        </w:rPr>
        <w:t>Звениговского муниципального района Республики Марий Эл</w:t>
      </w:r>
      <w:r>
        <w:rPr>
          <w:rStyle w:val="Style_2_ch"/>
          <w:b w:val="1"/>
        </w:rPr>
        <w:t xml:space="preserve"> </w:t>
      </w:r>
      <w:r>
        <w:rPr>
          <w:rStyle w:val="Style_2_ch"/>
        </w:rPr>
        <w:t>______________________________</w:t>
      </w:r>
      <w:r>
        <w:rPr>
          <w:sz w:val="22"/>
        </w:rPr>
        <w:t>,</w:t>
      </w:r>
      <w:r>
        <w:rPr>
          <w:rStyle w:val="Style_1_ch"/>
        </w:rPr>
        <w:t xml:space="preserve"> </w:t>
      </w:r>
      <w:r>
        <w:rPr>
          <w:sz w:val="22"/>
        </w:rPr>
        <w:t xml:space="preserve">действующего на основании </w:t>
      </w:r>
      <w:r>
        <w:rPr>
          <w:sz w:val="22"/>
        </w:rPr>
        <w:t>______________________________________</w:t>
      </w:r>
      <w:r>
        <w:rPr>
          <w:color w:val="000000"/>
          <w:spacing w:val="-1"/>
          <w:sz w:val="22"/>
        </w:rPr>
        <w:t xml:space="preserve">, именуемое в дальнейшем </w:t>
      </w:r>
      <w:r>
        <w:rPr>
          <w:color w:val="000000"/>
          <w:spacing w:val="1"/>
          <w:sz w:val="22"/>
        </w:rPr>
        <w:t>"Арендодатель", с одной стороны, и _______________________________</w:t>
      </w:r>
      <w:r>
        <w:rPr>
          <w:color w:val="000000"/>
          <w:spacing w:val="1"/>
          <w:sz w:val="22"/>
        </w:rPr>
        <w:t>______________</w:t>
      </w:r>
      <w:r>
        <w:rPr>
          <w:color w:val="000000"/>
          <w:spacing w:val="1"/>
          <w:sz w:val="22"/>
        </w:rPr>
        <w:t xml:space="preserve">, </w:t>
      </w:r>
      <w:r>
        <w:rPr>
          <w:color w:val="000000"/>
          <w:spacing w:val="-7"/>
          <w:sz w:val="22"/>
        </w:rPr>
        <w:t>в лице ________________________</w:t>
      </w:r>
      <w:r>
        <w:rPr>
          <w:color w:val="000000"/>
          <w:spacing w:val="-1"/>
          <w:sz w:val="22"/>
        </w:rPr>
        <w:t>действующего на основании</w:t>
      </w:r>
      <w:r>
        <w:rPr>
          <w:color w:val="000000"/>
          <w:sz w:val="22"/>
        </w:rPr>
        <w:t xml:space="preserve"> ___________________________, </w:t>
      </w:r>
      <w:r>
        <w:rPr>
          <w:color w:val="000000"/>
          <w:spacing w:val="1"/>
          <w:sz w:val="22"/>
        </w:rPr>
        <w:t xml:space="preserve">именуемый в дальнейшем   "Арендатор", </w:t>
      </w:r>
      <w:r>
        <w:rPr>
          <w:color w:val="000000"/>
          <w:spacing w:val="1"/>
          <w:sz w:val="22"/>
        </w:rPr>
        <w:t xml:space="preserve">с другой стороны, </w:t>
      </w:r>
      <w:r>
        <w:rPr>
          <w:color w:val="000000"/>
          <w:spacing w:val="1"/>
          <w:sz w:val="22"/>
        </w:rPr>
        <w:t xml:space="preserve">заключили </w:t>
      </w:r>
      <w:r>
        <w:rPr>
          <w:sz w:val="22"/>
        </w:rPr>
        <w:t>по результатам аукциона настоящий договор аренды муниципального</w:t>
      </w:r>
      <w:r>
        <w:rPr>
          <w:color w:val="000000"/>
          <w:sz w:val="22"/>
        </w:rPr>
        <w:t xml:space="preserve"> имущества, составляющего казну</w:t>
      </w:r>
      <w:r>
        <w:rPr>
          <w:sz w:val="22"/>
        </w:rPr>
        <w:t xml:space="preserve"> Звениговского муниципального района Республики Марий Эл</w:t>
      </w:r>
      <w:r>
        <w:rPr>
          <w:color w:val="000000"/>
          <w:spacing w:val="1"/>
          <w:sz w:val="22"/>
        </w:rPr>
        <w:t xml:space="preserve"> </w:t>
      </w:r>
      <w:r>
        <w:rPr>
          <w:color w:val="000000"/>
          <w:spacing w:val="1"/>
          <w:sz w:val="22"/>
        </w:rPr>
        <w:t xml:space="preserve">о </w:t>
      </w:r>
      <w:r>
        <w:rPr>
          <w:color w:val="000000"/>
          <w:spacing w:val="-5"/>
          <w:sz w:val="22"/>
        </w:rPr>
        <w:t>нижеследующем:</w:t>
      </w:r>
    </w:p>
    <w:p w14:paraId="06000000">
      <w:pPr>
        <w:pStyle w:val="Style_3"/>
        <w:widowControl w:val="1"/>
        <w:spacing w:before="0"/>
        <w:ind w:firstLine="709" w:left="0"/>
        <w:rPr>
          <w:rFonts w:ascii="Times New Roman" w:hAnsi="Times New Roman"/>
          <w:sz w:val="22"/>
        </w:rPr>
      </w:pPr>
    </w:p>
    <w:p w14:paraId="07000000">
      <w:pPr>
        <w:pStyle w:val="Style_4"/>
        <w:widowControl w:val="1"/>
        <w:spacing w:line="240" w:lineRule="auto"/>
        <w:ind w:firstLine="0" w:left="0"/>
        <w:jc w:val="center"/>
        <w:rPr>
          <w:b w:val="1"/>
          <w:sz w:val="22"/>
        </w:rPr>
      </w:pPr>
      <w:r>
        <w:rPr>
          <w:b w:val="1"/>
          <w:sz w:val="22"/>
        </w:rPr>
        <w:t>I. ПРЕДМЕТ ДОГОВОРА</w:t>
      </w:r>
    </w:p>
    <w:p w14:paraId="08000000">
      <w:pPr>
        <w:pStyle w:val="Style_4"/>
        <w:widowControl w:val="1"/>
        <w:spacing w:line="240" w:lineRule="auto"/>
        <w:ind w:firstLine="0" w:left="0"/>
        <w:jc w:val="both"/>
        <w:rPr>
          <w:sz w:val="22"/>
        </w:rPr>
      </w:pPr>
    </w:p>
    <w:p w14:paraId="09000000">
      <w:pPr>
        <w:pStyle w:val="Style_5"/>
        <w:widowControl w:val="1"/>
        <w:spacing w:before="0"/>
        <w:ind/>
        <w:rPr>
          <w:rFonts w:ascii="Times New Roman" w:hAnsi="Times New Roman"/>
          <w:color w:val="000000"/>
          <w:spacing w:val="8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Арендодатель передает на условиях, определенных настоящим договором, а Арендатор принимает </w:t>
      </w:r>
      <w:r>
        <w:rPr>
          <w:rFonts w:ascii="Times New Roman" w:hAnsi="Times New Roman"/>
          <w:color w:val="000000"/>
          <w:spacing w:val="3"/>
          <w:sz w:val="22"/>
        </w:rPr>
        <w:t>в аренду</w:t>
      </w:r>
      <w:r>
        <w:rPr>
          <w:color w:val="000000"/>
          <w:spacing w:val="3"/>
        </w:rPr>
        <w:t xml:space="preserve"> </w:t>
      </w:r>
      <w:r>
        <w:rPr>
          <w:rFonts w:ascii="Times New Roman" w:hAnsi="Times New Roman"/>
          <w:sz w:val="22"/>
        </w:rPr>
        <w:t xml:space="preserve">нежилое помещение </w:t>
      </w:r>
      <w:r>
        <w:rPr>
          <w:rFonts w:ascii="Times New Roman" w:hAnsi="Times New Roman"/>
          <w:sz w:val="22"/>
        </w:rPr>
        <w:t>II</w:t>
      </w:r>
      <w:r>
        <w:rPr>
          <w:rFonts w:ascii="Times New Roman" w:hAnsi="Times New Roman"/>
          <w:sz w:val="22"/>
        </w:rPr>
        <w:t>, поз.7</w:t>
      </w:r>
      <w:r>
        <w:rPr>
          <w:rFonts w:ascii="Times New Roman" w:hAnsi="Times New Roman"/>
          <w:sz w:val="22"/>
          <w:highlight w:val="white"/>
        </w:rPr>
        <w:t xml:space="preserve">, назначение – нежилое, общая площадь </w:t>
      </w:r>
      <w:r>
        <w:rPr>
          <w:rFonts w:ascii="Times New Roman" w:hAnsi="Times New Roman"/>
          <w:sz w:val="22"/>
        </w:rPr>
        <w:t>12,6</w:t>
      </w:r>
      <w:r>
        <w:rPr>
          <w:rFonts w:ascii="Times New Roman" w:hAnsi="Times New Roman"/>
          <w:sz w:val="22"/>
          <w:highlight w:val="white"/>
        </w:rPr>
        <w:t xml:space="preserve"> кв. м, </w:t>
      </w:r>
      <w:r>
        <w:rPr>
          <w:rFonts w:ascii="Times New Roman" w:hAnsi="Times New Roman"/>
          <w:color w:val="000000"/>
          <w:sz w:val="22"/>
          <w:highlight w:val="white"/>
        </w:rPr>
        <w:t xml:space="preserve">расположенное </w:t>
      </w:r>
      <w:r>
        <w:rPr>
          <w:rFonts w:ascii="Times New Roman" w:hAnsi="Times New Roman"/>
          <w:color w:val="000000"/>
          <w:sz w:val="22"/>
        </w:rPr>
        <w:t>по адресу:</w:t>
      </w:r>
      <w:r>
        <w:rPr>
          <w:rFonts w:ascii="Times New Roman" w:hAnsi="Times New Roman"/>
          <w:sz w:val="22"/>
          <w:highlight w:val="white"/>
        </w:rPr>
        <w:t xml:space="preserve"> Республи</w:t>
      </w:r>
      <w:r>
        <w:rPr>
          <w:rFonts w:ascii="Times New Roman" w:hAnsi="Times New Roman"/>
          <w:sz w:val="22"/>
          <w:highlight w:val="white"/>
        </w:rPr>
        <w:t>ка Марий Эл, Звениговский р-н, г. Звенигово</w:t>
      </w:r>
      <w:r>
        <w:rPr>
          <w:rFonts w:ascii="Times New Roman" w:hAnsi="Times New Roman"/>
          <w:sz w:val="22"/>
          <w:highlight w:val="white"/>
        </w:rPr>
        <w:t xml:space="preserve">, ул. </w:t>
      </w:r>
      <w:r>
        <w:rPr>
          <w:rFonts w:ascii="Times New Roman" w:hAnsi="Times New Roman"/>
          <w:sz w:val="22"/>
          <w:highlight w:val="white"/>
        </w:rPr>
        <w:t>Ленина</w:t>
      </w:r>
      <w:r>
        <w:rPr>
          <w:rFonts w:ascii="Times New Roman" w:hAnsi="Times New Roman"/>
          <w:sz w:val="22"/>
          <w:highlight w:val="white"/>
        </w:rPr>
        <w:t>, д. 4</w:t>
      </w:r>
      <w:r>
        <w:rPr>
          <w:rFonts w:ascii="Times New Roman" w:hAnsi="Times New Roman"/>
          <w:sz w:val="22"/>
          <w:highlight w:val="white"/>
        </w:rPr>
        <w:t>6</w:t>
      </w:r>
      <w:r>
        <w:rPr>
          <w:rFonts w:ascii="Times New Roman" w:hAnsi="Times New Roman"/>
          <w:sz w:val="22"/>
          <w:highlight w:val="white"/>
        </w:rPr>
        <w:t>,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(в дальнейшем - Объект), для использования в целях </w:t>
      </w:r>
      <w:r>
        <w:rPr>
          <w:rFonts w:ascii="Times New Roman" w:hAnsi="Times New Roman"/>
          <w:color w:val="000000"/>
          <w:sz w:val="22"/>
        </w:rPr>
        <w:t>предпринимательской деятельности.</w:t>
      </w:r>
      <w:r>
        <w:rPr>
          <w:rFonts w:ascii="Times New Roman" w:hAnsi="Times New Roman"/>
          <w:sz w:val="22"/>
        </w:rPr>
        <w:t xml:space="preserve"> </w:t>
      </w:r>
    </w:p>
    <w:p w14:paraId="0A000000">
      <w:pPr>
        <w:pStyle w:val="Style_6"/>
        <w:widowControl w:val="1"/>
        <w:ind w:firstLine="709" w:left="0"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>Арендуемое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нежилое </w:t>
      </w:r>
      <w:r>
        <w:rPr>
          <w:rFonts w:ascii="Times New Roman" w:hAnsi="Times New Roman"/>
          <w:sz w:val="22"/>
        </w:rPr>
        <w:t>помещение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является </w:t>
      </w:r>
      <w:r>
        <w:rPr>
          <w:rFonts w:ascii="Times New Roman" w:hAnsi="Times New Roman"/>
          <w:sz w:val="22"/>
        </w:rPr>
        <w:t xml:space="preserve">муниципальной собственностью </w:t>
      </w:r>
      <w:r>
        <w:rPr>
          <w:rFonts w:ascii="Times New Roman" w:hAnsi="Times New Roman"/>
          <w:sz w:val="22"/>
        </w:rPr>
        <w:t>Звениговского муниципального района Республики Марий Эл</w:t>
      </w:r>
      <w:r>
        <w:rPr>
          <w:rFonts w:ascii="Times New Roman" w:hAnsi="Times New Roman"/>
          <w:sz w:val="22"/>
        </w:rPr>
        <w:t>.</w:t>
      </w:r>
    </w:p>
    <w:p w14:paraId="0B000000">
      <w:pPr>
        <w:pStyle w:val="Style_7"/>
        <w:widowControl w:val="1"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z w:val="22"/>
        </w:rPr>
        <w:t xml:space="preserve">.Передача </w:t>
      </w:r>
      <w:r>
        <w:rPr>
          <w:rFonts w:ascii="Times New Roman" w:hAnsi="Times New Roman"/>
          <w:sz w:val="22"/>
        </w:rPr>
        <w:t xml:space="preserve">арендуемого </w:t>
      </w:r>
      <w:r>
        <w:rPr>
          <w:rFonts w:ascii="Times New Roman" w:hAnsi="Times New Roman"/>
          <w:sz w:val="22"/>
        </w:rPr>
        <w:t xml:space="preserve">нежилого </w:t>
      </w:r>
      <w:r>
        <w:rPr>
          <w:rFonts w:ascii="Times New Roman" w:hAnsi="Times New Roman"/>
          <w:sz w:val="22"/>
        </w:rPr>
        <w:t>помещения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осущест</w:t>
      </w:r>
      <w:r>
        <w:rPr>
          <w:rFonts w:ascii="Times New Roman" w:hAnsi="Times New Roman"/>
          <w:sz w:val="22"/>
        </w:rPr>
        <w:t>вляется по акту приема-передачи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color w:val="000000"/>
          <w:spacing w:val="3"/>
          <w:sz w:val="22"/>
        </w:rPr>
        <w:t xml:space="preserve">с указанием технического </w:t>
      </w:r>
      <w:r>
        <w:rPr>
          <w:rFonts w:ascii="Times New Roman" w:hAnsi="Times New Roman"/>
          <w:color w:val="000000"/>
          <w:spacing w:val="1"/>
          <w:sz w:val="22"/>
        </w:rPr>
        <w:t>состояния и типовой характеристики.</w:t>
      </w:r>
    </w:p>
    <w:p w14:paraId="0C000000">
      <w:pPr>
        <w:pStyle w:val="Style_5"/>
        <w:widowControl w:val="1"/>
        <w:spacing w:before="0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>
        <w:rPr>
          <w:rFonts w:ascii="Times New Roman" w:hAnsi="Times New Roman"/>
          <w:sz w:val="22"/>
        </w:rPr>
        <w:t xml:space="preserve">.Передача </w:t>
      </w:r>
      <w:r>
        <w:rPr>
          <w:rFonts w:ascii="Times New Roman" w:hAnsi="Times New Roman"/>
          <w:sz w:val="22"/>
        </w:rPr>
        <w:t xml:space="preserve">арендуемого </w:t>
      </w:r>
      <w:r>
        <w:rPr>
          <w:rFonts w:ascii="Times New Roman" w:hAnsi="Times New Roman"/>
          <w:sz w:val="22"/>
        </w:rPr>
        <w:t xml:space="preserve">нежилого </w:t>
      </w:r>
      <w:r>
        <w:rPr>
          <w:rFonts w:ascii="Times New Roman" w:hAnsi="Times New Roman"/>
          <w:sz w:val="22"/>
        </w:rPr>
        <w:t>помещения</w:t>
      </w:r>
      <w:r>
        <w:rPr>
          <w:rFonts w:ascii="Times New Roman" w:hAnsi="Times New Roman"/>
          <w:sz w:val="22"/>
        </w:rPr>
        <w:t xml:space="preserve"> не влечет перехода права собственности на него к Арендатору.</w:t>
      </w:r>
    </w:p>
    <w:p w14:paraId="0D000000">
      <w:pPr>
        <w:pStyle w:val="Style_5"/>
        <w:widowControl w:val="1"/>
        <w:spacing w:before="0"/>
        <w:ind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. </w:t>
      </w:r>
      <w:r>
        <w:rPr>
          <w:rFonts w:ascii="Times New Roman" w:hAnsi="Times New Roman"/>
          <w:color w:val="000000"/>
          <w:sz w:val="22"/>
        </w:rPr>
        <w:t>Срок аренды 5 лет с даты подписания акта приема-передачи в аренду имущества.</w:t>
      </w:r>
    </w:p>
    <w:p w14:paraId="0E000000">
      <w:pPr>
        <w:pStyle w:val="Style_5"/>
        <w:widowControl w:val="1"/>
        <w:spacing w:before="0"/>
        <w:ind/>
        <w:rPr>
          <w:rFonts w:ascii="Times New Roman" w:hAnsi="Times New Roman"/>
          <w:sz w:val="22"/>
        </w:rPr>
      </w:pPr>
    </w:p>
    <w:p w14:paraId="0F000000">
      <w:pPr>
        <w:ind/>
        <w:jc w:val="center"/>
        <w:rPr>
          <w:b w:val="1"/>
          <w:sz w:val="22"/>
        </w:rPr>
      </w:pPr>
      <w:r>
        <w:rPr>
          <w:b w:val="1"/>
          <w:sz w:val="22"/>
        </w:rPr>
        <w:t xml:space="preserve">II. </w:t>
      </w:r>
      <w:r>
        <w:rPr>
          <w:b w:val="1"/>
          <w:color w:val="000000"/>
          <w:spacing w:val="1"/>
          <w:sz w:val="22"/>
        </w:rPr>
        <w:t>ПЛАТЕЖИ И РАСЧЁТЫ ПО ДОГОВОРУ</w:t>
      </w:r>
    </w:p>
    <w:p w14:paraId="10000000">
      <w:pPr>
        <w:ind/>
        <w:jc w:val="both"/>
        <w:rPr>
          <w:sz w:val="22"/>
        </w:rPr>
      </w:pPr>
    </w:p>
    <w:p w14:paraId="11000000">
      <w:pPr>
        <w:ind w:firstLine="708" w:left="0" w:right="-30"/>
        <w:jc w:val="both"/>
        <w:rPr>
          <w:sz w:val="22"/>
        </w:rPr>
      </w:pPr>
      <w:r>
        <w:rPr>
          <w:sz w:val="22"/>
        </w:rPr>
        <w:t>1.</w:t>
      </w:r>
      <w:r>
        <w:rPr>
          <w:color w:val="000000"/>
          <w:spacing w:val="-1"/>
          <w:sz w:val="22"/>
        </w:rPr>
        <w:t xml:space="preserve"> </w:t>
      </w:r>
      <w:r>
        <w:rPr>
          <w:sz w:val="22"/>
        </w:rPr>
        <w:t>Размер арендной платы за арендуемый объект составляет в год _______ рублей (без НДС) (согласно протоколу о результатах проведения аукциона</w:t>
      </w:r>
      <w:r>
        <w:rPr>
          <w:color w:val="000000"/>
          <w:spacing w:val="-1"/>
          <w:sz w:val="22"/>
        </w:rPr>
        <w:t xml:space="preserve"> </w:t>
      </w:r>
      <w:r>
        <w:rPr>
          <w:sz w:val="22"/>
        </w:rPr>
        <w:t>от «___» ____.2024</w:t>
      </w:r>
      <w:r>
        <w:rPr>
          <w:sz w:val="22"/>
        </w:rPr>
        <w:t xml:space="preserve"> г.) и изменяется в порядке, предусмотренном в настоящем разделе.</w:t>
      </w:r>
    </w:p>
    <w:p w14:paraId="12000000">
      <w:pPr>
        <w:spacing w:line="230" w:lineRule="exact"/>
        <w:ind w:firstLine="708" w:left="0"/>
        <w:jc w:val="both"/>
        <w:rPr>
          <w:sz w:val="22"/>
        </w:rPr>
      </w:pPr>
      <w:r>
        <w:rPr>
          <w:color w:val="000000"/>
          <w:spacing w:val="1"/>
          <w:sz w:val="22"/>
        </w:rPr>
        <w:t>Платежи по договору осуществляются за текущий месяц с оплатой до д</w:t>
      </w:r>
      <w:r>
        <w:rPr>
          <w:color w:val="000000"/>
          <w:spacing w:val="1"/>
          <w:sz w:val="22"/>
        </w:rPr>
        <w:t>вадца</w:t>
      </w:r>
      <w:r>
        <w:rPr>
          <w:color w:val="000000"/>
          <w:spacing w:val="1"/>
          <w:sz w:val="22"/>
        </w:rPr>
        <w:t>того числа текущего месяца.</w:t>
      </w:r>
    </w:p>
    <w:p w14:paraId="13000000">
      <w:pPr>
        <w:pStyle w:val="Style_7"/>
        <w:widowControl w:val="1"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платежными поручениями с указанием номера договора, периода оплаты.</w:t>
      </w:r>
    </w:p>
    <w:p w14:paraId="14000000">
      <w:pPr>
        <w:pStyle w:val="Style_7"/>
        <w:widowControl w:val="1"/>
        <w:ind w:right="0"/>
        <w:rPr>
          <w:rFonts w:ascii="Times New Roman" w:hAnsi="Times New Roman"/>
          <w:i w:val="1"/>
          <w:color w:val="FF0000"/>
          <w:sz w:val="22"/>
        </w:rPr>
      </w:pPr>
      <w:r>
        <w:rPr>
          <w:rFonts w:ascii="Times New Roman" w:hAnsi="Times New Roman"/>
          <w:sz w:val="22"/>
        </w:rPr>
        <w:t xml:space="preserve">3. </w:t>
      </w:r>
      <w:r>
        <w:rPr>
          <w:rFonts w:ascii="Times New Roman" w:hAnsi="Times New Roman"/>
          <w:sz w:val="22"/>
        </w:rPr>
        <w:t xml:space="preserve">Арендная плата перечисляется в бюджет Звениговского муниципального района, реквизиты: </w:t>
      </w:r>
      <w:r>
        <w:rPr>
          <w:rFonts w:ascii="Times New Roman" w:hAnsi="Times New Roman"/>
          <w:b w:val="1"/>
          <w:sz w:val="22"/>
        </w:rPr>
        <w:t>Наименование получателя платежа:</w:t>
      </w:r>
      <w:r>
        <w:rPr>
          <w:rFonts w:ascii="Times New Roman" w:hAnsi="Times New Roman"/>
          <w:sz w:val="22"/>
        </w:rPr>
        <w:t xml:space="preserve"> УФК по Республике Марий Эл   Администрация Звениговского муниципального района Республики Марий Эл, </w:t>
      </w:r>
      <w:r>
        <w:rPr>
          <w:rFonts w:ascii="Times New Roman" w:hAnsi="Times New Roman"/>
          <w:b w:val="1"/>
          <w:sz w:val="22"/>
        </w:rPr>
        <w:t>Налоговый орган</w:t>
      </w:r>
      <w:r>
        <w:rPr>
          <w:rFonts w:ascii="Times New Roman" w:hAnsi="Times New Roman"/>
          <w:sz w:val="22"/>
        </w:rPr>
        <w:t xml:space="preserve">: </w:t>
      </w:r>
      <w:r>
        <w:rPr>
          <w:rFonts w:ascii="Times New Roman" w:hAnsi="Times New Roman"/>
          <w:b w:val="1"/>
          <w:sz w:val="22"/>
        </w:rPr>
        <w:t>ИНН</w:t>
      </w:r>
      <w:r>
        <w:rPr>
          <w:rFonts w:ascii="Times New Roman" w:hAnsi="Times New Roman"/>
          <w:sz w:val="22"/>
        </w:rPr>
        <w:t xml:space="preserve"> 1203001273, </w:t>
      </w:r>
      <w:r>
        <w:rPr>
          <w:rFonts w:ascii="Times New Roman" w:hAnsi="Times New Roman"/>
          <w:b w:val="1"/>
          <w:sz w:val="22"/>
        </w:rPr>
        <w:t>КПП</w:t>
      </w:r>
      <w:r>
        <w:rPr>
          <w:rFonts w:ascii="Times New Roman" w:hAnsi="Times New Roman"/>
          <w:sz w:val="22"/>
        </w:rPr>
        <w:t xml:space="preserve"> 120301001, </w:t>
      </w:r>
      <w:r>
        <w:rPr>
          <w:rFonts w:ascii="Times New Roman" w:hAnsi="Times New Roman"/>
          <w:b w:val="1"/>
          <w:sz w:val="22"/>
        </w:rPr>
        <w:t>Номер счета получателя платежа (расчетный счет)</w:t>
      </w:r>
      <w:r>
        <w:rPr>
          <w:rFonts w:ascii="Times New Roman" w:hAnsi="Times New Roman"/>
          <w:sz w:val="22"/>
        </w:rPr>
        <w:t xml:space="preserve">: 03100643000000010800, </w:t>
      </w:r>
      <w:r>
        <w:rPr>
          <w:rFonts w:ascii="Times New Roman" w:hAnsi="Times New Roman"/>
          <w:b w:val="1"/>
          <w:sz w:val="22"/>
        </w:rPr>
        <w:t>Наименование банка</w:t>
      </w:r>
      <w:r>
        <w:rPr>
          <w:rFonts w:ascii="Times New Roman" w:hAnsi="Times New Roman"/>
          <w:sz w:val="22"/>
        </w:rPr>
        <w:t xml:space="preserve"> Отделение -  НБ Республика Марий Эл  банка России//УФК по Республике Марий Эл г. Йошкар-Ола, </w:t>
      </w:r>
      <w:r>
        <w:rPr>
          <w:rFonts w:ascii="Times New Roman" w:hAnsi="Times New Roman"/>
          <w:b w:val="1"/>
          <w:sz w:val="22"/>
        </w:rPr>
        <w:t>единый казначейский счет (ЕКС)(кор.счет)</w:t>
      </w:r>
      <w:r>
        <w:rPr>
          <w:rFonts w:ascii="Times New Roman" w:hAnsi="Times New Roman"/>
          <w:sz w:val="22"/>
        </w:rPr>
        <w:t xml:space="preserve"> 40102810545370000075, </w:t>
      </w:r>
      <w:r>
        <w:rPr>
          <w:rFonts w:ascii="Times New Roman" w:hAnsi="Times New Roman"/>
          <w:b w:val="1"/>
          <w:sz w:val="22"/>
        </w:rPr>
        <w:t>БИК</w:t>
      </w:r>
      <w:r>
        <w:rPr>
          <w:rFonts w:ascii="Times New Roman" w:hAnsi="Times New Roman"/>
          <w:sz w:val="22"/>
        </w:rPr>
        <w:t xml:space="preserve"> 018860003, </w:t>
      </w:r>
      <w:r>
        <w:rPr>
          <w:rFonts w:ascii="Times New Roman" w:hAnsi="Times New Roman"/>
          <w:b w:val="1"/>
          <w:sz w:val="22"/>
        </w:rPr>
        <w:t>ОКТМО</w:t>
      </w:r>
      <w:r>
        <w:rPr>
          <w:rFonts w:ascii="Times New Roman" w:hAnsi="Times New Roman"/>
          <w:sz w:val="22"/>
        </w:rPr>
        <w:t xml:space="preserve"> 88612000, </w:t>
      </w:r>
      <w:r>
        <w:rPr>
          <w:rFonts w:ascii="Times New Roman" w:hAnsi="Times New Roman"/>
          <w:b w:val="1"/>
          <w:sz w:val="22"/>
        </w:rPr>
        <w:t xml:space="preserve">Код бюджетной классификации  (КБК) </w:t>
      </w:r>
      <w:r>
        <w:rPr>
          <w:rFonts w:ascii="Times New Roman" w:hAnsi="Times New Roman"/>
          <w:sz w:val="22"/>
        </w:rPr>
        <w:t>9031110507505000012  - Доходы  от  сдачи  в  аренду  имущества, составляющего казну муниципальных районов</w:t>
      </w:r>
      <w:r>
        <w:rPr>
          <w:rFonts w:ascii="Times New Roman" w:hAnsi="Times New Roman"/>
          <w:sz w:val="22"/>
        </w:rPr>
        <w:t>.</w:t>
      </w:r>
    </w:p>
    <w:p w14:paraId="15000000">
      <w:pPr>
        <w:ind w:firstLine="708" w:left="0"/>
        <w:jc w:val="both"/>
        <w:rPr>
          <w:sz w:val="22"/>
        </w:rPr>
      </w:pPr>
      <w:r>
        <w:rPr>
          <w:sz w:val="22"/>
        </w:rPr>
        <w:t xml:space="preserve">4. Задаток в сумме </w:t>
      </w:r>
      <w:r>
        <w:rPr>
          <w:sz w:val="22"/>
        </w:rPr>
        <w:t>6048,00</w:t>
      </w:r>
      <w:r>
        <w:rPr>
          <w:sz w:val="16"/>
        </w:rPr>
        <w:t xml:space="preserve"> </w:t>
      </w:r>
      <w:r>
        <w:rPr>
          <w:sz w:val="22"/>
        </w:rPr>
        <w:t>(шесть</w:t>
      </w:r>
      <w:r>
        <w:rPr>
          <w:sz w:val="22"/>
        </w:rPr>
        <w:t xml:space="preserve"> тысяч</w:t>
      </w:r>
      <w:r>
        <w:rPr>
          <w:sz w:val="22"/>
        </w:rPr>
        <w:t xml:space="preserve"> сорок восемь)</w:t>
      </w:r>
      <w:r>
        <w:rPr>
          <w:sz w:val="22"/>
        </w:rPr>
        <w:t xml:space="preserve"> </w:t>
      </w:r>
      <w:r>
        <w:rPr>
          <w:sz w:val="22"/>
        </w:rPr>
        <w:t>ру</w:t>
      </w:r>
      <w:r>
        <w:rPr>
          <w:sz w:val="22"/>
        </w:rPr>
        <w:t>бл</w:t>
      </w:r>
      <w:r>
        <w:rPr>
          <w:sz w:val="22"/>
        </w:rPr>
        <w:t>ей</w:t>
      </w:r>
      <w:r>
        <w:rPr>
          <w:sz w:val="22"/>
        </w:rPr>
        <w:t>, внесенный арендатором для участия в аукционе на право заключения настоящего договора, учитывается в качестве внесенной арендной платы по настоящему договору без НДС.</w:t>
      </w:r>
    </w:p>
    <w:p w14:paraId="16000000">
      <w:pPr>
        <w:pStyle w:val="Style_7"/>
        <w:widowControl w:val="1"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о реквизитах для уплаты НДС Арендатор обязан получить в налоговых органах.</w:t>
      </w:r>
    </w:p>
    <w:p w14:paraId="17000000">
      <w:pPr>
        <w:pStyle w:val="Style_7"/>
        <w:widowControl w:val="1"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6. </w:t>
      </w:r>
      <w:r>
        <w:rPr>
          <w:rFonts w:ascii="Times New Roman" w:hAnsi="Times New Roman"/>
          <w:color w:val="000000"/>
          <w:sz w:val="22"/>
        </w:rPr>
        <w:t xml:space="preserve">Платежи по договору осуществляются с учетом льгот, установленных </w:t>
      </w:r>
      <w:r>
        <w:rPr>
          <w:rFonts w:ascii="Times New Roman" w:hAnsi="Times New Roman"/>
          <w:color w:val="000000"/>
          <w:sz w:val="22"/>
        </w:rPr>
        <w:t xml:space="preserve">4.5 </w:t>
      </w:r>
      <w:r>
        <w:rPr>
          <w:rFonts w:ascii="Times New Roman" w:hAnsi="Times New Roman"/>
          <w:sz w:val="22"/>
        </w:rPr>
        <w:t>Положения «О порядке управления и распоряжения имуществом, находящимся в муниципальной собственности Звениговского муниципального района Республики Марий Эл», утвержденным решением Собрания депутатов Звениговского муниципального района от 23 сентября 2020 г.  № 133</w:t>
      </w:r>
      <w:r>
        <w:rPr>
          <w:rFonts w:ascii="Times New Roman" w:hAnsi="Times New Roman"/>
          <w:sz w:val="22"/>
        </w:rPr>
        <w:t>:</w:t>
      </w:r>
    </w:p>
    <w:p w14:paraId="18000000">
      <w:pPr>
        <w:ind w:firstLine="708" w:left="0" w:right="-29"/>
        <w:jc w:val="both"/>
        <w:rPr>
          <w:color w:val="000000"/>
          <w:sz w:val="22"/>
        </w:rPr>
      </w:pPr>
      <w:r>
        <w:rPr>
          <w:color w:val="000000"/>
          <w:sz w:val="22"/>
        </w:rPr>
        <w:t>в первый год аренды - 40 процентов размера годовой арендной платы;</w:t>
      </w:r>
    </w:p>
    <w:p w14:paraId="19000000">
      <w:pPr>
        <w:ind w:firstLine="288" w:left="0" w:right="-29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>во второй год аренды - 60 процентов размера годовой арендной платы;</w:t>
      </w:r>
    </w:p>
    <w:p w14:paraId="1A000000">
      <w:pPr>
        <w:ind w:firstLine="288" w:left="0" w:right="-29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>в третий год аренды - 80 процентов размера годовой арендной платы;</w:t>
      </w:r>
    </w:p>
    <w:p w14:paraId="1B000000">
      <w:pPr>
        <w:pStyle w:val="Style_7"/>
        <w:widowControl w:val="1"/>
        <w:ind w:right="0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в четвертый год аренды и далее - 100 процентов размера годовой арендной платы.</w:t>
      </w:r>
    </w:p>
    <w:p w14:paraId="1C000000">
      <w:pPr>
        <w:pStyle w:val="Style_7"/>
        <w:widowControl w:val="1"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 Начисление арендной платы производится со дня подписания договора аренды согласно нижеприведенной таблице:</w:t>
      </w:r>
    </w:p>
    <w:tbl>
      <w:tblPr>
        <w:tblStyle w:val="Style_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322"/>
        <w:gridCol w:w="2080"/>
        <w:gridCol w:w="4952"/>
      </w:tblGrid>
      <w:tr>
        <w:tc>
          <w:tcPr>
            <w:tcW w:type="dxa" w:w="2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Период оплаты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Льготы </w:t>
            </w:r>
          </w:p>
        </w:tc>
        <w:tc>
          <w:tcPr>
            <w:tcW w:type="dxa" w:w="4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Арендная плата </w:t>
            </w:r>
            <w:r>
              <w:rPr>
                <w:color w:val="000000"/>
                <w:sz w:val="22"/>
              </w:rPr>
              <w:t xml:space="preserve">за имущества </w:t>
            </w:r>
            <w:r>
              <w:rPr>
                <w:color w:val="000000"/>
                <w:sz w:val="22"/>
              </w:rPr>
              <w:t>(без НДС), руб.</w:t>
            </w:r>
          </w:p>
        </w:tc>
      </w:tr>
      <w:tr>
        <w:tc>
          <w:tcPr>
            <w:tcW w:type="dxa" w:w="2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40%</w:t>
            </w:r>
          </w:p>
        </w:tc>
        <w:tc>
          <w:tcPr>
            <w:tcW w:type="dxa" w:w="4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</w:tr>
      <w:tr>
        <w:tc>
          <w:tcPr>
            <w:tcW w:type="dxa" w:w="2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60%</w:t>
            </w:r>
          </w:p>
        </w:tc>
        <w:tc>
          <w:tcPr>
            <w:tcW w:type="dxa" w:w="4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</w:tr>
      <w:tr>
        <w:tc>
          <w:tcPr>
            <w:tcW w:type="dxa" w:w="2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80%</w:t>
            </w:r>
          </w:p>
        </w:tc>
        <w:tc>
          <w:tcPr>
            <w:tcW w:type="dxa" w:w="4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</w:tr>
      <w:tr>
        <w:tc>
          <w:tcPr>
            <w:tcW w:type="dxa" w:w="2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100%</w:t>
            </w:r>
          </w:p>
        </w:tc>
        <w:tc>
          <w:tcPr>
            <w:tcW w:type="dxa" w:w="4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</w:tr>
      <w:tr>
        <w:tc>
          <w:tcPr>
            <w:tcW w:type="dxa" w:w="2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100%</w:t>
            </w:r>
          </w:p>
        </w:tc>
        <w:tc>
          <w:tcPr>
            <w:tcW w:type="dxa" w:w="4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</w:tr>
    </w:tbl>
    <w:p w14:paraId="2F000000">
      <w:pPr>
        <w:ind w:firstLine="708" w:left="0"/>
        <w:jc w:val="both"/>
        <w:rPr>
          <w:b w:val="1"/>
          <w:sz w:val="22"/>
        </w:rPr>
      </w:pPr>
      <w:r>
        <w:rPr>
          <w:sz w:val="22"/>
        </w:rPr>
        <w:t>8</w:t>
      </w:r>
      <w:r>
        <w:rPr>
          <w:sz w:val="22"/>
        </w:rPr>
        <w:t>.</w:t>
      </w:r>
      <w:r>
        <w:rPr>
          <w:b w:val="1"/>
          <w:sz w:val="22"/>
        </w:rPr>
        <w:t xml:space="preserve"> </w:t>
      </w:r>
      <w:r>
        <w:rPr>
          <w:sz w:val="22"/>
        </w:rPr>
        <w:t>Неиспользование Арендатором Объекта не является основанием для отказа в выплате арендной платы Арендодателю.</w:t>
      </w:r>
    </w:p>
    <w:p w14:paraId="30000000">
      <w:pPr>
        <w:ind w:firstLine="709" w:left="0"/>
        <w:jc w:val="both"/>
        <w:rPr>
          <w:b w:val="1"/>
          <w:sz w:val="22"/>
        </w:rPr>
      </w:pPr>
    </w:p>
    <w:p w14:paraId="31000000">
      <w:pPr>
        <w:ind w:firstLine="709" w:left="0"/>
        <w:jc w:val="center"/>
        <w:rPr>
          <w:b w:val="1"/>
          <w:sz w:val="22"/>
        </w:rPr>
      </w:pPr>
      <w:r>
        <w:rPr>
          <w:b w:val="1"/>
          <w:sz w:val="22"/>
        </w:rPr>
        <w:t>III</w:t>
      </w:r>
      <w:r>
        <w:rPr>
          <w:b w:val="1"/>
          <w:sz w:val="22"/>
        </w:rPr>
        <w:t>.ОБЯЗАННОСТИ СТОРОН</w:t>
      </w:r>
    </w:p>
    <w:p w14:paraId="32000000">
      <w:pPr>
        <w:ind w:firstLine="709" w:left="0"/>
        <w:jc w:val="both"/>
        <w:rPr>
          <w:b w:val="1"/>
          <w:sz w:val="22"/>
        </w:rPr>
      </w:pPr>
    </w:p>
    <w:p w14:paraId="33000000">
      <w:pPr>
        <w:ind w:firstLine="709" w:left="0"/>
        <w:jc w:val="both"/>
        <w:rPr>
          <w:sz w:val="22"/>
        </w:rPr>
      </w:pPr>
      <w:r>
        <w:rPr>
          <w:sz w:val="22"/>
        </w:rPr>
        <w:t>1.Арендодатель обязан:</w:t>
      </w:r>
    </w:p>
    <w:p w14:paraId="34000000">
      <w:pPr>
        <w:ind/>
        <w:jc w:val="both"/>
        <w:rPr>
          <w:sz w:val="22"/>
        </w:rPr>
      </w:pPr>
      <w:r>
        <w:rPr>
          <w:sz w:val="22"/>
        </w:rPr>
        <w:t>передать Арендатору</w:t>
      </w:r>
      <w:r>
        <w:rPr>
          <w:sz w:val="22"/>
        </w:rPr>
        <w:t xml:space="preserve">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>, указан</w:t>
      </w:r>
      <w:r>
        <w:rPr>
          <w:sz w:val="22"/>
        </w:rPr>
        <w:t>ное</w:t>
      </w:r>
      <w:r>
        <w:rPr>
          <w:sz w:val="22"/>
        </w:rPr>
        <w:t xml:space="preserve"> в п.1 раздела I  настоящего договора в течение 10 дней со дня подписания </w:t>
      </w:r>
      <w:r>
        <w:rPr>
          <w:color w:val="000000"/>
          <w:sz w:val="22"/>
        </w:rPr>
        <w:t>договора</w:t>
      </w:r>
      <w:r>
        <w:rPr>
          <w:sz w:val="22"/>
        </w:rPr>
        <w:t xml:space="preserve"> </w:t>
      </w:r>
      <w:r>
        <w:rPr>
          <w:sz w:val="22"/>
        </w:rPr>
        <w:t>по акту приема-передачи.</w:t>
      </w:r>
    </w:p>
    <w:p w14:paraId="35000000">
      <w:pPr>
        <w:ind w:firstLine="709" w:left="0"/>
        <w:jc w:val="both"/>
        <w:rPr>
          <w:sz w:val="22"/>
        </w:rPr>
      </w:pPr>
      <w:r>
        <w:rPr>
          <w:sz w:val="22"/>
        </w:rPr>
        <w:t>2.Арендатор обязан:</w:t>
      </w:r>
    </w:p>
    <w:p w14:paraId="36000000">
      <w:pPr>
        <w:ind w:firstLine="540" w:left="0"/>
        <w:jc w:val="both"/>
        <w:rPr>
          <w:sz w:val="22"/>
        </w:rPr>
      </w:pPr>
      <w:r>
        <w:rPr>
          <w:sz w:val="22"/>
        </w:rPr>
        <w:t>принять</w:t>
      </w:r>
      <w:r>
        <w:rPr>
          <w:sz w:val="22"/>
        </w:rPr>
        <w:t xml:space="preserve">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 xml:space="preserve"> </w:t>
      </w:r>
      <w:r>
        <w:rPr>
          <w:sz w:val="22"/>
        </w:rPr>
        <w:t xml:space="preserve">  по акту</w:t>
      </w:r>
      <w:r>
        <w:rPr>
          <w:color w:val="000000"/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14:paraId="37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использовать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 xml:space="preserve"> </w:t>
      </w:r>
      <w:r>
        <w:rPr>
          <w:sz w:val="22"/>
        </w:rPr>
        <w:t xml:space="preserve"> в соответствии с его назначением и в соответствии с условиями настоящего договора;</w:t>
      </w:r>
    </w:p>
    <w:p w14:paraId="38000000">
      <w:pPr>
        <w:ind w:firstLine="540" w:left="0"/>
        <w:jc w:val="both"/>
        <w:rPr>
          <w:sz w:val="22"/>
        </w:rPr>
      </w:pPr>
      <w:r>
        <w:rPr>
          <w:sz w:val="22"/>
        </w:rPr>
        <w:t>своевременно осуществлять платежи по договору;</w:t>
      </w:r>
    </w:p>
    <w:p w14:paraId="39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содержать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 xml:space="preserve"> </w:t>
      </w:r>
      <w:r>
        <w:rPr>
          <w:sz w:val="22"/>
        </w:rPr>
        <w:t xml:space="preserve"> в полной исправности и надлежащем санитарно-техническом состоянии,  соблюдать </w:t>
      </w:r>
      <w:r>
        <w:rPr>
          <w:color w:val="000000"/>
          <w:spacing w:val="5"/>
          <w:sz w:val="22"/>
        </w:rPr>
        <w:t>санитарно-эпидемиологические правила и требования, правила и требования Госпожнадзора</w:t>
      </w:r>
      <w:r>
        <w:rPr>
          <w:sz w:val="22"/>
        </w:rPr>
        <w:t>, отраслевых правил и норм, установленных для предприят</w:t>
      </w:r>
      <w:r>
        <w:rPr>
          <w:sz w:val="22"/>
        </w:rPr>
        <w:t>ий данного профиля деятельности</w:t>
      </w:r>
      <w:r>
        <w:rPr>
          <w:sz w:val="22"/>
        </w:rPr>
        <w:t>;</w:t>
      </w:r>
    </w:p>
    <w:p w14:paraId="3A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своевременно производить за свой счёт текущий ремонт и капитальный ремонт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>;</w:t>
      </w:r>
    </w:p>
    <w:p w14:paraId="3B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не производить перепланировки и переоборудования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 xml:space="preserve"> без письменного согласия    Арендодателя;</w:t>
      </w:r>
    </w:p>
    <w:p w14:paraId="3C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не сдавать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>, как в целом, так и частично в субаренду;</w:t>
      </w:r>
    </w:p>
    <w:p w14:paraId="3D000000">
      <w:pPr>
        <w:ind w:firstLine="540" w:left="0"/>
        <w:jc w:val="both"/>
        <w:rPr>
          <w:sz w:val="22"/>
        </w:rPr>
      </w:pPr>
      <w:r>
        <w:rPr>
          <w:sz w:val="22"/>
        </w:rPr>
        <w:t>обеспечивать представителям Арендода</w:t>
      </w:r>
      <w:r>
        <w:rPr>
          <w:sz w:val="22"/>
        </w:rPr>
        <w:t>теля беспрепятственный доступ в</w:t>
      </w:r>
      <w:r>
        <w:rPr>
          <w:sz w:val="22"/>
        </w:rPr>
        <w:t xml:space="preserve">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 xml:space="preserve"> для осмотра и проверки содержания арендуемого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 xml:space="preserve"> и соблюдения условий настоящего договора;</w:t>
      </w:r>
    </w:p>
    <w:p w14:paraId="3E000000">
      <w:pPr>
        <w:spacing w:line="230" w:lineRule="exact"/>
        <w:ind w:firstLine="360" w:left="0"/>
        <w:jc w:val="both"/>
        <w:rPr>
          <w:sz w:val="22"/>
        </w:rPr>
      </w:pPr>
      <w:r>
        <w:rPr>
          <w:color w:val="000000"/>
          <w:sz w:val="22"/>
        </w:rPr>
        <w:t xml:space="preserve">   заключить в течение месяца с момента приема </w:t>
      </w:r>
      <w:r>
        <w:rPr>
          <w:sz w:val="22"/>
        </w:rPr>
        <w:t xml:space="preserve">нежилого </w:t>
      </w:r>
      <w:r>
        <w:rPr>
          <w:sz w:val="22"/>
        </w:rPr>
        <w:t>здания</w:t>
      </w:r>
      <w:r>
        <w:rPr>
          <w:color w:val="000000"/>
          <w:sz w:val="22"/>
        </w:rPr>
        <w:t xml:space="preserve"> по акту с соответствующими службами договор на коммунальные услуги и хозяйственное обслуживание;</w:t>
      </w:r>
    </w:p>
    <w:p w14:paraId="3F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в случае  повреждения  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 xml:space="preserve"> обеспечить его ремонт за свой счёт, если повреждение имело место по вине Арендатора;</w:t>
      </w:r>
    </w:p>
    <w:p w14:paraId="40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возместить  Арендодателю  убытки,  в том  числе  и  упущенную  выгоду, в   связи   с   выбытием    из   строя </w:t>
      </w:r>
      <w:r>
        <w:rPr>
          <w:sz w:val="22"/>
        </w:rPr>
        <w:t>неж</w:t>
      </w:r>
      <w:r>
        <w:rPr>
          <w:sz w:val="22"/>
        </w:rPr>
        <w:t xml:space="preserve">илого </w:t>
      </w:r>
      <w:r>
        <w:rPr>
          <w:sz w:val="22"/>
        </w:rPr>
        <w:t>помещения</w:t>
      </w:r>
      <w:r>
        <w:rPr>
          <w:sz w:val="22"/>
        </w:rPr>
        <w:t xml:space="preserve"> по вине Арендатора;</w:t>
      </w:r>
    </w:p>
    <w:p w14:paraId="41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осуществлять  за  свой  счёт эксплуатацию, содержание, обслуживание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>;</w:t>
      </w:r>
    </w:p>
    <w:p w14:paraId="42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за  счет собственных средств производить обновление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>, имеющего износ более 100%,  на условиях дополнительных соглашений к настоящему договору;</w:t>
      </w:r>
    </w:p>
    <w:p w14:paraId="43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своевременно информировать Арендодателя  о добровольном отказе от части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>;</w:t>
      </w:r>
    </w:p>
    <w:p w14:paraId="44000000">
      <w:pPr>
        <w:ind w:firstLine="540" w:left="0"/>
        <w:jc w:val="both"/>
        <w:rPr>
          <w:sz w:val="22"/>
        </w:rPr>
      </w:pPr>
      <w:r>
        <w:rPr>
          <w:sz w:val="22"/>
        </w:rPr>
        <w:t>возврат</w:t>
      </w:r>
      <w:r>
        <w:rPr>
          <w:sz w:val="22"/>
        </w:rPr>
        <w:t>ить  Арендодателю неиспользуемое</w:t>
      </w:r>
      <w:r>
        <w:rPr>
          <w:sz w:val="22"/>
        </w:rPr>
        <w:t xml:space="preserve">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>, имеющее износ 100 %, для последующего его списания;</w:t>
      </w:r>
    </w:p>
    <w:p w14:paraId="45000000">
      <w:pPr>
        <w:ind w:firstLine="540" w:left="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14:paraId="46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 возвратить Арендодателю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 xml:space="preserve"> </w:t>
      </w:r>
      <w:r>
        <w:rPr>
          <w:sz w:val="22"/>
        </w:rPr>
        <w:t xml:space="preserve"> по акту приема-передачи в исправном состоянии не позднее последнего дня срока действия договора.</w:t>
      </w:r>
    </w:p>
    <w:p w14:paraId="47000000">
      <w:pPr>
        <w:ind w:firstLine="540" w:left="0"/>
        <w:jc w:val="both"/>
        <w:rPr>
          <w:sz w:val="22"/>
        </w:rPr>
      </w:pPr>
      <w:r>
        <w:rPr>
          <w:color w:val="000000"/>
          <w:sz w:val="22"/>
        </w:rPr>
        <w:t xml:space="preserve">за свой счет обеспечить государственную регистрацию права аренды </w:t>
      </w:r>
      <w:r>
        <w:rPr>
          <w:color w:val="000000"/>
          <w:sz w:val="22"/>
        </w:rPr>
        <w:t xml:space="preserve">нежилого </w:t>
      </w:r>
      <w:r>
        <w:rPr>
          <w:color w:val="000000"/>
          <w:sz w:val="22"/>
        </w:rPr>
        <w:t>помещения</w:t>
      </w:r>
      <w:r>
        <w:rPr>
          <w:color w:val="000000"/>
          <w:sz w:val="22"/>
        </w:rPr>
        <w:t xml:space="preserve"> и предоставить копии документов о государственной регистрации Арендодателю.</w:t>
      </w:r>
    </w:p>
    <w:p w14:paraId="48000000">
      <w:pPr>
        <w:tabs>
          <w:tab w:leader="none" w:pos="0" w:val="left"/>
        </w:tabs>
        <w:ind w:firstLine="360" w:left="0" w:right="-30"/>
        <w:jc w:val="both"/>
        <w:rPr>
          <w:color w:val="000000"/>
          <w:sz w:val="22"/>
        </w:rPr>
      </w:pPr>
      <w:r>
        <w:rPr>
          <w:color w:val="000000"/>
          <w:spacing w:val="-1"/>
          <w:sz w:val="22"/>
        </w:rPr>
        <w:t>3</w:t>
      </w:r>
      <w:r>
        <w:rPr>
          <w:color w:val="000000"/>
          <w:spacing w:val="-1"/>
          <w:sz w:val="22"/>
        </w:rPr>
        <w:t xml:space="preserve">. Стоимость неотделимых улучшений (капитальный ремонт, перепланировка, реконструкция и т.п.), </w:t>
      </w:r>
      <w:r>
        <w:rPr>
          <w:color w:val="000000"/>
          <w:sz w:val="22"/>
        </w:rPr>
        <w:t>произведенных Арендатором с согласия Арендодателя, возмещению не подлежит.</w:t>
      </w:r>
    </w:p>
    <w:p w14:paraId="49000000">
      <w:pPr>
        <w:tabs>
          <w:tab w:leader="none" w:pos="0" w:val="left"/>
        </w:tabs>
        <w:ind w:right="-3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   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4</w:t>
      </w:r>
      <w:r>
        <w:rPr>
          <w:color w:val="000000"/>
          <w:sz w:val="22"/>
        </w:rPr>
        <w:t>.</w:t>
      </w:r>
      <w:r>
        <w:rPr>
          <w:color w:val="000000"/>
          <w:sz w:val="22"/>
        </w:rPr>
        <w:t xml:space="preserve"> В случае принадлежности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нежилого </w:t>
      </w:r>
      <w:r>
        <w:rPr>
          <w:color w:val="000000"/>
          <w:sz w:val="22"/>
        </w:rPr>
        <w:t>помещения</w:t>
      </w:r>
      <w:r>
        <w:rPr>
          <w:color w:val="000000"/>
          <w:sz w:val="22"/>
        </w:rPr>
        <w:t xml:space="preserve"> к памятникам истории, культуры и архитектуры арендатор обязан в месячный срок с момента приема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нежилого </w:t>
      </w:r>
      <w:r>
        <w:rPr>
          <w:color w:val="000000"/>
          <w:sz w:val="22"/>
        </w:rPr>
        <w:t>помещения</w:t>
      </w:r>
      <w:r>
        <w:rPr>
          <w:color w:val="000000"/>
          <w:sz w:val="22"/>
        </w:rPr>
        <w:t xml:space="preserve"> по акту заключить охранное обязательство с уполномоченным органом.</w:t>
      </w:r>
    </w:p>
    <w:p w14:paraId="4A000000">
      <w:pPr>
        <w:tabs>
          <w:tab w:leader="none" w:pos="0" w:val="left"/>
        </w:tabs>
        <w:ind w:right="-30"/>
        <w:jc w:val="both"/>
        <w:rPr>
          <w:color w:val="000000"/>
          <w:sz w:val="22"/>
        </w:rPr>
      </w:pPr>
    </w:p>
    <w:p w14:paraId="4B000000">
      <w:pPr>
        <w:pStyle w:val="Style_9"/>
        <w:spacing w:line="240" w:lineRule="auto"/>
        <w:ind/>
        <w:rPr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14:paraId="4C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1.Стороны несут ответственность за неисполнение или ненадлежащее исполнение обязательств по настоящему договору в соответствии с законодательством. </w:t>
      </w:r>
    </w:p>
    <w:p w14:paraId="4D000000">
      <w:pPr>
        <w:ind w:firstLine="720" w:left="0"/>
        <w:jc w:val="both"/>
        <w:rPr>
          <w:sz w:val="22"/>
        </w:rPr>
      </w:pPr>
      <w:r>
        <w:rPr>
          <w:sz w:val="22"/>
        </w:rPr>
        <w:t>2.При неуплате Арендатором платежей в сроки и в размерах, установленных настоящим договором, с Арендатора взыскивается неустойка в размере 0,1% от задолженности за каждый день просрочки.</w:t>
      </w:r>
    </w:p>
    <w:p w14:paraId="4E000000">
      <w:pPr>
        <w:ind w:firstLine="720" w:left="0"/>
        <w:jc w:val="both"/>
        <w:rPr>
          <w:sz w:val="22"/>
        </w:rPr>
      </w:pPr>
      <w:r>
        <w:rPr>
          <w:sz w:val="22"/>
        </w:rPr>
        <w:t>3.За несвоевременный возврат Арендатором арендуемого имущества по окончании срока договора подлежит уплате штраф в размере арендной платы за весь период задержки возврата</w:t>
      </w:r>
      <w:r>
        <w:rPr>
          <w:sz w:val="22"/>
        </w:rPr>
        <w:t xml:space="preserve">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>.</w:t>
      </w:r>
    </w:p>
    <w:p w14:paraId="4F000000">
      <w:pPr>
        <w:tabs>
          <w:tab w:leader="none" w:pos="0" w:val="left"/>
        </w:tabs>
        <w:ind w:right="23"/>
        <w:jc w:val="both"/>
        <w:rPr>
          <w:color w:val="000000"/>
          <w:spacing w:val="1"/>
          <w:sz w:val="22"/>
        </w:rPr>
      </w:pPr>
      <w:r>
        <w:rPr>
          <w:color w:val="000000"/>
          <w:sz w:val="22"/>
        </w:rPr>
        <w:t xml:space="preserve">           </w:t>
      </w:r>
      <w:r>
        <w:rPr>
          <w:color w:val="000000"/>
          <w:sz w:val="22"/>
        </w:rPr>
        <w:t xml:space="preserve"> 4. Уплата неустойки в соответствии с пп. 2 и 3 настоящего раздела не освобождает Арендатора от </w:t>
      </w:r>
      <w:r>
        <w:rPr>
          <w:color w:val="000000"/>
          <w:spacing w:val="1"/>
          <w:sz w:val="22"/>
        </w:rPr>
        <w:t>выполнения лежащих на нём обязательств и устранения нарушений.</w:t>
      </w:r>
    </w:p>
    <w:p w14:paraId="50000000">
      <w:pPr>
        <w:ind w:firstLine="720" w:left="0"/>
        <w:jc w:val="both"/>
        <w:rPr>
          <w:sz w:val="22"/>
        </w:rPr>
      </w:pPr>
      <w:r>
        <w:rPr>
          <w:sz w:val="22"/>
        </w:rPr>
        <w:t>5.Арендатор обязан возместить Арендодателю убытки, причиненные неисполнением или ненадлежащим  исполнением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14:paraId="51000000">
      <w:pPr>
        <w:tabs>
          <w:tab w:leader="none" w:pos="0" w:val="left"/>
          <w:tab w:leader="none" w:pos="10080" w:val="left"/>
        </w:tabs>
        <w:ind w:firstLine="540" w:left="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Арендатора, последним уплачивается штраф в размере понесенных убытков Арендодателем за время вынужденного простоя</w:t>
      </w:r>
      <w:r>
        <w:rPr>
          <w:sz w:val="22"/>
        </w:rPr>
        <w:t xml:space="preserve"> </w:t>
      </w:r>
      <w:r>
        <w:rPr>
          <w:sz w:val="22"/>
        </w:rPr>
        <w:t xml:space="preserve">нежилого </w:t>
      </w:r>
      <w:r>
        <w:rPr>
          <w:sz w:val="22"/>
        </w:rPr>
        <w:t>здания</w:t>
      </w:r>
      <w:r>
        <w:rPr>
          <w:sz w:val="22"/>
        </w:rPr>
        <w:t xml:space="preserve"> и затрат на проведение аукциона на право заключение договора аренды. </w:t>
      </w:r>
    </w:p>
    <w:p w14:paraId="52000000">
      <w:pPr>
        <w:tabs>
          <w:tab w:leader="none" w:pos="0" w:val="left"/>
          <w:tab w:leader="none" w:pos="10080" w:val="left"/>
        </w:tabs>
        <w:ind w:firstLine="540" w:left="0"/>
        <w:jc w:val="both"/>
        <w:rPr>
          <w:sz w:val="22"/>
        </w:rPr>
      </w:pPr>
    </w:p>
    <w:p w14:paraId="53000000">
      <w:pPr>
        <w:pStyle w:val="Style_9"/>
        <w:spacing w:line="240" w:lineRule="auto"/>
        <w:ind/>
        <w:rPr>
          <w:sz w:val="22"/>
        </w:rPr>
      </w:pPr>
      <w:r>
        <w:rPr>
          <w:rFonts w:ascii="Times New Roman" w:hAnsi="Times New Roman"/>
          <w:sz w:val="22"/>
        </w:rPr>
        <w:t>V. ИЗМЕНЕНИЕ И</w:t>
      </w:r>
      <w:r>
        <w:rPr>
          <w:rFonts w:ascii="Times New Roman" w:hAnsi="Times New Roman"/>
          <w:sz w:val="22"/>
        </w:rPr>
        <w:t xml:space="preserve"> РАСТОРЖЕНИЕ  ДОГОВОРА</w:t>
      </w:r>
    </w:p>
    <w:p w14:paraId="54000000">
      <w:pPr>
        <w:ind w:firstLine="720" w:left="0"/>
        <w:jc w:val="both"/>
        <w:rPr>
          <w:sz w:val="22"/>
        </w:rPr>
      </w:pPr>
      <w:r>
        <w:rPr>
          <w:sz w:val="22"/>
        </w:rPr>
        <w:t>1.Договор может быть расторгнут по соглашению сторон.</w:t>
      </w:r>
    </w:p>
    <w:p w14:paraId="55000000">
      <w:pPr>
        <w:ind w:firstLine="720" w:left="0"/>
        <w:jc w:val="both"/>
        <w:rPr>
          <w:sz w:val="22"/>
        </w:rPr>
      </w:pPr>
      <w:r>
        <w:rPr>
          <w:sz w:val="22"/>
        </w:rPr>
        <w:t>2.</w:t>
      </w:r>
      <w:r>
        <w:rPr>
          <w:sz w:val="22"/>
        </w:rPr>
        <w:t>Договор может быть досрочно расторгнут судом в случаях, предусмотренных законодательством (статья 619 ГК РФ).</w:t>
      </w:r>
    </w:p>
    <w:p w14:paraId="56000000">
      <w:pPr>
        <w:ind w:firstLine="720" w:left="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14:paraId="57000000">
      <w:pPr>
        <w:ind w:firstLine="720" w:left="0"/>
        <w:jc w:val="both"/>
        <w:rPr>
          <w:sz w:val="22"/>
        </w:rPr>
      </w:pPr>
      <w:r>
        <w:rPr>
          <w:sz w:val="22"/>
        </w:rPr>
        <w:t>3.Изменение условий настоящего договора допускается и оформляется только письменным соглашением сторон.</w:t>
      </w:r>
    </w:p>
    <w:p w14:paraId="58000000">
      <w:pPr>
        <w:pStyle w:val="Style_5"/>
        <w:widowControl w:val="1"/>
        <w:tabs>
          <w:tab w:leader="none" w:pos="9356" w:val="left"/>
        </w:tabs>
        <w:spacing w:before="0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4.Договор, может быть, расторгнут досрочно по решению суда при  невыполнении Арендатором обязательств, изложенных в абзацах 2-20 пункта 2 раздела III настоящего договора.</w:t>
      </w:r>
    </w:p>
    <w:p w14:paraId="59000000">
      <w:pPr>
        <w:pStyle w:val="Style_5"/>
        <w:widowControl w:val="1"/>
        <w:tabs>
          <w:tab w:leader="none" w:pos="9356" w:val="left"/>
        </w:tabs>
        <w:spacing w:before="0"/>
        <w:ind/>
        <w:rPr>
          <w:rFonts w:ascii="Times New Roman" w:hAnsi="Times New Roman"/>
          <w:sz w:val="22"/>
        </w:rPr>
      </w:pPr>
    </w:p>
    <w:p w14:paraId="5A000000">
      <w:pPr>
        <w:pStyle w:val="Style_9"/>
        <w:spacing w:line="240" w:lineRule="auto"/>
        <w:ind w:right="-1011"/>
        <w:rPr>
          <w:sz w:val="22"/>
        </w:rPr>
      </w:pPr>
      <w:r>
        <w:rPr>
          <w:rFonts w:ascii="Times New Roman" w:hAnsi="Times New Roman"/>
          <w:sz w:val="22"/>
        </w:rPr>
        <w:t>V</w:t>
      </w:r>
      <w:r>
        <w:rPr>
          <w:rFonts w:ascii="Times New Roman" w:hAnsi="Times New Roman"/>
          <w:sz w:val="22"/>
        </w:rPr>
        <w:t>I</w:t>
      </w:r>
      <w:r>
        <w:rPr>
          <w:rFonts w:ascii="Times New Roman" w:hAnsi="Times New Roman"/>
          <w:sz w:val="22"/>
        </w:rPr>
        <w:t>. ЗАКЛЮЧИТЕЛЬНЫЕ ПОЛОЖЕНИЯ</w:t>
      </w:r>
    </w:p>
    <w:p w14:paraId="5B000000">
      <w:pPr>
        <w:tabs>
          <w:tab w:leader="none" w:pos="540" w:val="left"/>
        </w:tabs>
        <w:ind/>
        <w:jc w:val="both"/>
        <w:rPr>
          <w:color w:val="000000"/>
          <w:spacing w:val="-1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 xml:space="preserve">1.Споры, возникающие при исполнении </w:t>
      </w:r>
      <w:r>
        <w:rPr>
          <w:color w:val="000000"/>
          <w:sz w:val="22"/>
        </w:rPr>
        <w:t>насто</w:t>
      </w:r>
      <w:r>
        <w:rPr>
          <w:color w:val="000000"/>
          <w:sz w:val="22"/>
        </w:rPr>
        <w:t xml:space="preserve">ящего договора, разрешаются в </w:t>
      </w:r>
      <w:r>
        <w:rPr>
          <w:color w:val="000000"/>
          <w:sz w:val="22"/>
        </w:rPr>
        <w:t xml:space="preserve">установленном законом </w:t>
      </w:r>
      <w:r>
        <w:rPr>
          <w:color w:val="000000"/>
          <w:spacing w:val="-1"/>
          <w:sz w:val="22"/>
        </w:rPr>
        <w:t>порядке.</w:t>
      </w:r>
    </w:p>
    <w:p w14:paraId="5C000000">
      <w:pPr>
        <w:tabs>
          <w:tab w:leader="none" w:pos="540" w:val="left"/>
        </w:tabs>
        <w:ind/>
        <w:jc w:val="both"/>
        <w:rPr>
          <w:color w:val="000000"/>
          <w:spacing w:val="1"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2.</w:t>
      </w:r>
      <w:r>
        <w:rPr>
          <w:sz w:val="22"/>
        </w:rPr>
        <w:t>Обязательства по оплате коммунальных, эксплуатационных  и иных у</w:t>
      </w:r>
      <w:r>
        <w:rPr>
          <w:sz w:val="22"/>
        </w:rPr>
        <w:t xml:space="preserve">слуг возникают у Арендатора </w:t>
      </w:r>
      <w:r>
        <w:rPr>
          <w:sz w:val="22"/>
        </w:rPr>
        <w:t xml:space="preserve">с даты подписания акта приема-передачи в аренду нежилого </w:t>
      </w:r>
      <w:r>
        <w:rPr>
          <w:color w:val="000000"/>
          <w:spacing w:val="1"/>
          <w:sz w:val="22"/>
        </w:rPr>
        <w:t>здания</w:t>
      </w:r>
      <w:r>
        <w:rPr>
          <w:sz w:val="22"/>
        </w:rPr>
        <w:t>.</w:t>
      </w:r>
    </w:p>
    <w:p w14:paraId="5D000000">
      <w:pPr>
        <w:tabs>
          <w:tab w:leader="none" w:pos="540" w:val="left"/>
        </w:tabs>
        <w:ind/>
        <w:jc w:val="both"/>
        <w:rPr>
          <w:color w:val="000000"/>
          <w:spacing w:val="1"/>
          <w:sz w:val="22"/>
        </w:rPr>
      </w:pPr>
      <w:r>
        <w:rPr>
          <w:color w:val="000000"/>
          <w:spacing w:val="1"/>
          <w:sz w:val="22"/>
        </w:rPr>
        <w:tab/>
      </w:r>
      <w:r>
        <w:rPr>
          <w:color w:val="000000"/>
          <w:spacing w:val="1"/>
          <w:sz w:val="22"/>
        </w:rPr>
        <w:tab/>
      </w:r>
      <w:r>
        <w:rPr>
          <w:color w:val="000000"/>
          <w:spacing w:val="1"/>
          <w:sz w:val="22"/>
        </w:rPr>
        <w:t>3.</w:t>
      </w:r>
      <w:r>
        <w:rPr>
          <w:color w:val="000000"/>
          <w:spacing w:val="1"/>
          <w:sz w:val="22"/>
        </w:rPr>
        <w:t>Настоящи</w:t>
      </w:r>
      <w:r>
        <w:rPr>
          <w:color w:val="000000"/>
          <w:spacing w:val="1"/>
          <w:sz w:val="22"/>
        </w:rPr>
        <w:t>й</w:t>
      </w:r>
      <w:r>
        <w:rPr>
          <w:color w:val="000000"/>
          <w:spacing w:val="1"/>
          <w:sz w:val="22"/>
        </w:rPr>
        <w:t xml:space="preserve"> договор составлен в </w:t>
      </w:r>
      <w:r>
        <w:rPr>
          <w:color w:val="000000"/>
          <w:spacing w:val="1"/>
          <w:sz w:val="22"/>
        </w:rPr>
        <w:t>__</w:t>
      </w:r>
      <w:r>
        <w:rPr>
          <w:color w:val="000000"/>
          <w:spacing w:val="1"/>
          <w:sz w:val="22"/>
        </w:rPr>
        <w:t xml:space="preserve">-х экземплярах,  имеющих одинаковую юридическую силу. </w:t>
      </w:r>
    </w:p>
    <w:p w14:paraId="5E000000">
      <w:pPr>
        <w:tabs>
          <w:tab w:leader="none" w:pos="540" w:val="left"/>
        </w:tabs>
        <w:ind/>
        <w:jc w:val="both"/>
        <w:rPr>
          <w:color w:val="000000"/>
          <w:spacing w:val="1"/>
          <w:sz w:val="22"/>
        </w:rPr>
      </w:pPr>
      <w:r>
        <w:rPr>
          <w:color w:val="000000"/>
          <w:spacing w:val="1"/>
          <w:sz w:val="22"/>
        </w:rPr>
        <w:tab/>
      </w:r>
      <w:r>
        <w:rPr>
          <w:color w:val="000000"/>
          <w:spacing w:val="1"/>
          <w:sz w:val="22"/>
        </w:rPr>
        <w:tab/>
      </w:r>
      <w:r>
        <w:rPr>
          <w:color w:val="000000"/>
          <w:spacing w:val="1"/>
          <w:sz w:val="22"/>
        </w:rPr>
        <w:t>4.</w:t>
      </w:r>
      <w:r>
        <w:rPr>
          <w:color w:val="000000"/>
          <w:spacing w:val="1"/>
          <w:sz w:val="22"/>
        </w:rPr>
        <w:t>Настоящий договор является договором присоединения. Условия, изложенные в настоящем договоре, являются условиями документации о проведении аукциона на право заключения договора аренды</w:t>
      </w:r>
      <w:r>
        <w:rPr>
          <w:color w:val="000000"/>
          <w:spacing w:val="1"/>
          <w:sz w:val="22"/>
        </w:rPr>
        <w:t xml:space="preserve"> </w:t>
      </w:r>
      <w:r>
        <w:rPr>
          <w:color w:val="000000"/>
          <w:spacing w:val="1"/>
          <w:sz w:val="22"/>
        </w:rPr>
        <w:t xml:space="preserve">нежилого </w:t>
      </w:r>
      <w:r>
        <w:rPr>
          <w:color w:val="000000"/>
          <w:spacing w:val="1"/>
          <w:sz w:val="22"/>
        </w:rPr>
        <w:t>здания</w:t>
      </w:r>
      <w:r>
        <w:rPr>
          <w:color w:val="000000"/>
          <w:spacing w:val="1"/>
          <w:sz w:val="22"/>
        </w:rPr>
        <w:t>, указанного в п. 1</w:t>
      </w:r>
      <w:r>
        <w:rPr>
          <w:color w:val="000000"/>
          <w:spacing w:val="1"/>
          <w:sz w:val="22"/>
        </w:rPr>
        <w:t xml:space="preserve"> раздела </w:t>
      </w:r>
      <w:r>
        <w:rPr>
          <w:color w:val="000000"/>
          <w:spacing w:val="1"/>
          <w:sz w:val="22"/>
        </w:rPr>
        <w:t>I</w:t>
      </w:r>
      <w:r>
        <w:rPr>
          <w:color w:val="000000"/>
          <w:spacing w:val="1"/>
          <w:sz w:val="22"/>
        </w:rPr>
        <w:t xml:space="preserve"> настоящего договора.</w:t>
      </w:r>
    </w:p>
    <w:p w14:paraId="5F000000">
      <w:pPr>
        <w:tabs>
          <w:tab w:leader="none" w:pos="540" w:val="left"/>
        </w:tabs>
        <w:ind/>
        <w:jc w:val="both"/>
        <w:rPr>
          <w:color w:val="000000"/>
          <w:spacing w:val="3"/>
          <w:sz w:val="22"/>
        </w:rPr>
      </w:pPr>
      <w:r>
        <w:rPr>
          <w:color w:val="000000"/>
          <w:spacing w:val="3"/>
          <w:sz w:val="22"/>
        </w:rPr>
        <w:tab/>
      </w:r>
      <w:r>
        <w:rPr>
          <w:color w:val="000000"/>
          <w:spacing w:val="3"/>
          <w:sz w:val="22"/>
        </w:rPr>
        <w:tab/>
      </w:r>
      <w:r>
        <w:rPr>
          <w:color w:val="000000"/>
          <w:spacing w:val="3"/>
          <w:sz w:val="22"/>
        </w:rPr>
        <w:t>К настоящему договору прилагается приложение:</w:t>
      </w:r>
    </w:p>
    <w:p w14:paraId="60000000">
      <w:pPr>
        <w:tabs>
          <w:tab w:leader="none" w:pos="509" w:val="left"/>
        </w:tabs>
        <w:ind/>
        <w:jc w:val="both"/>
        <w:rPr>
          <w:color w:val="000000"/>
          <w:spacing w:val="3"/>
          <w:sz w:val="22"/>
        </w:rPr>
      </w:pPr>
      <w:r>
        <w:rPr>
          <w:color w:val="000000"/>
          <w:spacing w:val="3"/>
          <w:sz w:val="22"/>
        </w:rPr>
        <w:tab/>
      </w:r>
      <w:r>
        <w:rPr>
          <w:color w:val="000000"/>
          <w:spacing w:val="3"/>
          <w:sz w:val="22"/>
        </w:rPr>
        <w:tab/>
      </w:r>
      <w:r>
        <w:rPr>
          <w:color w:val="000000"/>
          <w:spacing w:val="3"/>
          <w:sz w:val="22"/>
        </w:rPr>
        <w:t xml:space="preserve">№ 1 Акт приема-передачи в аренду </w:t>
      </w:r>
      <w:r>
        <w:rPr>
          <w:color w:val="000000"/>
          <w:spacing w:val="1"/>
          <w:sz w:val="22"/>
        </w:rPr>
        <w:t xml:space="preserve">нежилого </w:t>
      </w:r>
      <w:r>
        <w:rPr>
          <w:color w:val="000000"/>
          <w:spacing w:val="1"/>
          <w:sz w:val="22"/>
        </w:rPr>
        <w:t>здания</w:t>
      </w:r>
      <w:r>
        <w:rPr>
          <w:color w:val="000000"/>
          <w:spacing w:val="1"/>
          <w:sz w:val="22"/>
        </w:rPr>
        <w:t>.</w:t>
      </w:r>
    </w:p>
    <w:p w14:paraId="61000000">
      <w:pPr>
        <w:ind w:firstLine="709" w:left="0"/>
        <w:jc w:val="both"/>
        <w:rPr>
          <w:sz w:val="22"/>
        </w:rPr>
      </w:pPr>
    </w:p>
    <w:p w14:paraId="62000000">
      <w:pPr>
        <w:ind w:firstLine="709" w:left="0"/>
        <w:jc w:val="center"/>
        <w:rPr>
          <w:b w:val="1"/>
          <w:sz w:val="22"/>
        </w:rPr>
      </w:pPr>
      <w:r>
        <w:rPr>
          <w:b w:val="1"/>
          <w:sz w:val="22"/>
        </w:rPr>
        <w:t>Реквизиты и подписи сторон</w:t>
      </w:r>
      <w:r>
        <w:rPr>
          <w:b w:val="1"/>
          <w:sz w:val="22"/>
        </w:rPr>
        <w:t>.</w:t>
      </w:r>
    </w:p>
    <w:tbl>
      <w:tblPr>
        <w:tblStyle w:val="Style_8"/>
        <w:tblLayout w:type="fixed"/>
      </w:tblPr>
      <w:tblGrid>
        <w:gridCol w:w="4644"/>
        <w:gridCol w:w="4785"/>
      </w:tblGrid>
      <w:tr>
        <w:tc>
          <w:tcPr>
            <w:tcW w:type="dxa" w:w="4644"/>
          </w:tcPr>
          <w:p w14:paraId="63000000">
            <w:pPr>
              <w:ind/>
              <w:jc w:val="center"/>
              <w:rPr>
                <w:sz w:val="22"/>
              </w:rPr>
            </w:pPr>
            <w:r>
              <w:rPr>
                <w:b w:val="1"/>
                <w:sz w:val="22"/>
              </w:rPr>
              <w:t>АРЕНДОДАТЕЛЬ</w:t>
            </w:r>
            <w:r>
              <w:rPr>
                <w:sz w:val="22"/>
              </w:rPr>
              <w:t>:</w:t>
            </w:r>
          </w:p>
          <w:p w14:paraId="64000000">
            <w:pPr>
              <w:ind/>
              <w:jc w:val="both"/>
              <w:rPr>
                <w:sz w:val="22"/>
              </w:rPr>
            </w:pPr>
          </w:p>
          <w:p w14:paraId="6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Звениговского </w:t>
            </w:r>
          </w:p>
          <w:p w14:paraId="6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14:paraId="6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14:paraId="68000000">
            <w:pPr>
              <w:ind/>
              <w:jc w:val="center"/>
              <w:rPr>
                <w:color w:val="000000"/>
                <w:spacing w:val="-3"/>
                <w:sz w:val="22"/>
              </w:rPr>
            </w:pPr>
            <w:r>
              <w:rPr>
                <w:color w:val="000000"/>
                <w:spacing w:val="-3"/>
                <w:sz w:val="22"/>
              </w:rPr>
              <w:t>425060, Республика Марий Эл,</w:t>
            </w:r>
          </w:p>
          <w:p w14:paraId="69000000">
            <w:pPr>
              <w:ind/>
              <w:jc w:val="center"/>
              <w:rPr>
                <w:color w:val="000000"/>
                <w:spacing w:val="-3"/>
                <w:sz w:val="22"/>
              </w:rPr>
            </w:pPr>
            <w:r>
              <w:rPr>
                <w:color w:val="000000"/>
                <w:spacing w:val="-3"/>
                <w:sz w:val="22"/>
              </w:rPr>
              <w:t>г.Звенигово, ул.Ленина, д.39</w:t>
            </w:r>
          </w:p>
          <w:p w14:paraId="6A00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тел.:(83645)7-17-55, факс 7-33-70,</w:t>
            </w:r>
          </w:p>
          <w:p w14:paraId="6B00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1203001273   КПП 120301001</w:t>
            </w:r>
          </w:p>
          <w:p w14:paraId="6C000000">
            <w:pPr>
              <w:ind/>
              <w:jc w:val="both"/>
              <w:rPr>
                <w:sz w:val="22"/>
              </w:rPr>
            </w:pPr>
          </w:p>
          <w:p w14:paraId="6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_____________________ </w:t>
            </w:r>
            <w:r>
              <w:rPr>
                <w:sz w:val="22"/>
              </w:rPr>
              <w:t>____________</w:t>
            </w:r>
          </w:p>
          <w:p w14:paraId="6E000000">
            <w:pPr>
              <w:rPr>
                <w:sz w:val="22"/>
              </w:rPr>
            </w:pPr>
            <w:r>
              <w:rPr>
                <w:sz w:val="22"/>
              </w:rPr>
              <w:t xml:space="preserve">                 м.п.</w:t>
            </w:r>
          </w:p>
        </w:tc>
        <w:tc>
          <w:tcPr>
            <w:tcW w:type="dxa" w:w="4785"/>
          </w:tcPr>
          <w:p w14:paraId="6F000000">
            <w:pPr>
              <w:ind w:firstLine="435" w:left="0"/>
              <w:jc w:val="center"/>
              <w:rPr>
                <w:sz w:val="22"/>
              </w:rPr>
            </w:pPr>
            <w:r>
              <w:rPr>
                <w:b w:val="1"/>
                <w:sz w:val="22"/>
              </w:rPr>
              <w:t>АРЕНДАТОР</w:t>
            </w:r>
            <w:r>
              <w:rPr>
                <w:sz w:val="22"/>
              </w:rPr>
              <w:t>:</w:t>
            </w:r>
          </w:p>
          <w:p w14:paraId="70000000">
            <w:pPr>
              <w:ind/>
              <w:jc w:val="center"/>
              <w:rPr>
                <w:sz w:val="22"/>
              </w:rPr>
            </w:pPr>
          </w:p>
          <w:p w14:paraId="71000000">
            <w:pPr>
              <w:ind/>
              <w:jc w:val="center"/>
              <w:rPr>
                <w:sz w:val="22"/>
              </w:rPr>
            </w:pPr>
          </w:p>
          <w:p w14:paraId="72000000">
            <w:pPr>
              <w:ind/>
              <w:jc w:val="center"/>
              <w:rPr>
                <w:sz w:val="22"/>
              </w:rPr>
            </w:pPr>
          </w:p>
          <w:p w14:paraId="73000000">
            <w:pPr>
              <w:ind/>
              <w:jc w:val="center"/>
              <w:rPr>
                <w:sz w:val="22"/>
              </w:rPr>
            </w:pPr>
          </w:p>
          <w:p w14:paraId="74000000">
            <w:pPr>
              <w:ind/>
              <w:jc w:val="center"/>
              <w:rPr>
                <w:sz w:val="22"/>
              </w:rPr>
            </w:pPr>
          </w:p>
          <w:p w14:paraId="75000000">
            <w:pPr>
              <w:ind/>
              <w:jc w:val="center"/>
              <w:rPr>
                <w:sz w:val="22"/>
              </w:rPr>
            </w:pPr>
          </w:p>
          <w:p w14:paraId="76000000">
            <w:pPr>
              <w:ind/>
              <w:jc w:val="center"/>
              <w:rPr>
                <w:sz w:val="22"/>
              </w:rPr>
            </w:pPr>
          </w:p>
          <w:p w14:paraId="77000000">
            <w:pPr>
              <w:ind/>
              <w:jc w:val="center"/>
              <w:rPr>
                <w:sz w:val="22"/>
              </w:rPr>
            </w:pPr>
          </w:p>
          <w:p w14:paraId="78000000">
            <w:pPr>
              <w:ind/>
              <w:jc w:val="center"/>
              <w:rPr>
                <w:sz w:val="22"/>
              </w:rPr>
            </w:pPr>
          </w:p>
          <w:p w14:paraId="7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14:paraId="7A000000">
            <w:pPr>
              <w:ind w:firstLine="435" w:left="0"/>
              <w:rPr>
                <w:sz w:val="22"/>
              </w:rPr>
            </w:pPr>
            <w:r>
              <w:rPr>
                <w:sz w:val="22"/>
              </w:rPr>
              <w:t xml:space="preserve">            м.п.</w:t>
            </w:r>
          </w:p>
        </w:tc>
      </w:tr>
    </w:tbl>
    <w:p w14:paraId="7B000000">
      <w:pPr>
        <w:tabs>
          <w:tab w:leader="none" w:pos="4677" w:val="center"/>
        </w:tabs>
        <w:ind/>
        <w:jc w:val="both"/>
        <w:rPr>
          <w:color w:val="000000"/>
          <w:sz w:val="22"/>
        </w:rPr>
      </w:pPr>
    </w:p>
    <w:p w14:paraId="7C000000">
      <w:pPr>
        <w:tabs>
          <w:tab w:leader="none" w:pos="4677" w:val="center"/>
        </w:tabs>
        <w:ind w:firstLine="567" w:left="0"/>
        <w:jc w:val="both"/>
        <w:rPr>
          <w:sz w:val="22"/>
        </w:rPr>
      </w:pPr>
      <w:r>
        <w:rPr>
          <w:color w:val="000000"/>
          <w:sz w:val="22"/>
        </w:rPr>
        <w:t>Приложение №1  к договору</w:t>
      </w:r>
      <w:r>
        <w:rPr>
          <w:sz w:val="22"/>
        </w:rPr>
        <w:t xml:space="preserve"> №</w:t>
      </w:r>
      <w:r>
        <w:rPr>
          <w:sz w:val="22"/>
        </w:rPr>
        <w:t>-_  от   __.__.20__ г.</w:t>
      </w:r>
    </w:p>
    <w:p w14:paraId="7D000000">
      <w:pPr>
        <w:spacing w:line="360" w:lineRule="auto"/>
        <w:ind/>
        <w:jc w:val="both"/>
        <w:rPr>
          <w:sz w:val="22"/>
        </w:rPr>
      </w:pPr>
    </w:p>
    <w:p w14:paraId="7E000000">
      <w:pPr>
        <w:pStyle w:val="Style_10"/>
        <w:ind w:firstLine="709" w:left="0"/>
        <w:jc w:val="center"/>
        <w:rPr>
          <w:rFonts w:ascii="Times New Roman" w:hAnsi="Times New Roman"/>
          <w:b w:val="1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АКТ</w:t>
      </w:r>
    </w:p>
    <w:p w14:paraId="7F000000">
      <w:pPr>
        <w:pStyle w:val="Style_10"/>
        <w:ind w:firstLine="0" w:left="1415"/>
        <w:jc w:val="center"/>
        <w:rPr>
          <w:rFonts w:ascii="Times New Roman" w:hAnsi="Times New Roman"/>
          <w:b w:val="1"/>
          <w:color w:val="000000"/>
          <w:spacing w:val="1"/>
          <w:sz w:val="22"/>
        </w:rPr>
      </w:pPr>
      <w:r>
        <w:rPr>
          <w:rFonts w:ascii="Times New Roman" w:hAnsi="Times New Roman"/>
          <w:b w:val="1"/>
          <w:color w:val="000000"/>
          <w:spacing w:val="1"/>
          <w:sz w:val="22"/>
        </w:rPr>
        <w:t>приёма-передачи в аренду</w:t>
      </w:r>
      <w:r>
        <w:rPr>
          <w:rFonts w:ascii="Times New Roman" w:hAnsi="Times New Roman"/>
          <w:b w:val="1"/>
          <w:color w:val="000000"/>
          <w:spacing w:val="1"/>
          <w:sz w:val="22"/>
        </w:rPr>
        <w:t xml:space="preserve"> </w:t>
      </w:r>
      <w:r>
        <w:rPr>
          <w:rFonts w:ascii="Times New Roman" w:hAnsi="Times New Roman"/>
          <w:b w:val="1"/>
          <w:color w:val="000000"/>
          <w:spacing w:val="1"/>
          <w:sz w:val="22"/>
        </w:rPr>
        <w:t xml:space="preserve">нежилого </w:t>
      </w:r>
      <w:r>
        <w:rPr>
          <w:rFonts w:ascii="Times New Roman" w:hAnsi="Times New Roman"/>
          <w:b w:val="1"/>
          <w:color w:val="000000"/>
          <w:spacing w:val="1"/>
          <w:sz w:val="22"/>
        </w:rPr>
        <w:t>здания</w:t>
      </w:r>
    </w:p>
    <w:p w14:paraId="80000000">
      <w:pPr>
        <w:pStyle w:val="Style_10"/>
        <w:ind w:firstLine="540" w:left="0"/>
        <w:jc w:val="both"/>
        <w:rPr>
          <w:rFonts w:ascii="Times New Roman" w:hAnsi="Times New Roman"/>
          <w:color w:val="000000"/>
          <w:spacing w:val="-4"/>
          <w:sz w:val="22"/>
        </w:rPr>
      </w:pPr>
      <w:r>
        <w:rPr>
          <w:rFonts w:ascii="Times New Roman" w:hAnsi="Times New Roman"/>
          <w:color w:val="000000"/>
          <w:spacing w:val="-4"/>
          <w:sz w:val="22"/>
        </w:rPr>
        <w:t>Арендодатель:</w:t>
      </w:r>
    </w:p>
    <w:p w14:paraId="81000000">
      <w:pPr>
        <w:pStyle w:val="Style_10"/>
        <w:ind w:firstLine="540" w:left="0"/>
        <w:jc w:val="both"/>
        <w:rPr>
          <w:rFonts w:ascii="Times New Roman" w:hAnsi="Times New Roman"/>
          <w:color w:val="000000"/>
          <w:spacing w:val="-1"/>
          <w:sz w:val="22"/>
        </w:rPr>
      </w:pPr>
      <w:r>
        <w:rPr>
          <w:rStyle w:val="Style_1_ch"/>
        </w:rPr>
        <w:t xml:space="preserve">Администрация </w:t>
      </w:r>
      <w:r>
        <w:rPr>
          <w:rFonts w:ascii="Times New Roman" w:hAnsi="Times New Roman"/>
          <w:b w:val="1"/>
          <w:sz w:val="22"/>
        </w:rPr>
        <w:t>Звениговского муниципального района Республики Марий Эл</w:t>
      </w:r>
      <w:r>
        <w:rPr>
          <w:rStyle w:val="Style_2_ch"/>
          <w:b w:val="1"/>
        </w:rPr>
        <w:t>,</w:t>
      </w:r>
      <w:r>
        <w:rPr>
          <w:rFonts w:ascii="Times New Roman" w:hAnsi="Times New Roman"/>
          <w:sz w:val="22"/>
        </w:rPr>
        <w:t xml:space="preserve"> от имени Звениговского муниципального района Республики Марий Эл, в лице </w:t>
      </w:r>
      <w:r>
        <w:rPr>
          <w:rStyle w:val="Style_2_ch"/>
        </w:rPr>
        <w:t>______________________________</w:t>
      </w:r>
      <w:r>
        <w:rPr>
          <w:rStyle w:val="Style_2_ch"/>
        </w:rPr>
        <w:t xml:space="preserve">  </w:t>
      </w:r>
      <w:r>
        <w:rPr>
          <w:rStyle w:val="Style_1_ch"/>
          <w:b w:val="0"/>
        </w:rPr>
        <w:t xml:space="preserve">Администрации </w:t>
      </w:r>
      <w:r>
        <w:rPr>
          <w:rFonts w:ascii="Times New Roman" w:hAnsi="Times New Roman"/>
          <w:sz w:val="22"/>
        </w:rPr>
        <w:t>Звениговского муниципального района Республики Марий Эл</w:t>
      </w:r>
      <w:r>
        <w:rPr>
          <w:rStyle w:val="Style_2_ch"/>
          <w:b w:val="1"/>
        </w:rPr>
        <w:t xml:space="preserve"> </w:t>
      </w:r>
      <w:r>
        <w:rPr>
          <w:rStyle w:val="Style_2_ch"/>
        </w:rPr>
        <w:t>_____________________</w:t>
      </w:r>
      <w:r>
        <w:rPr>
          <w:rFonts w:ascii="Times New Roman" w:hAnsi="Times New Roman"/>
          <w:sz w:val="22"/>
        </w:rPr>
        <w:t>,</w:t>
      </w:r>
      <w:r>
        <w:rPr>
          <w:rStyle w:val="Style_1_ch"/>
        </w:rPr>
        <w:t xml:space="preserve"> </w:t>
      </w:r>
      <w:r>
        <w:rPr>
          <w:rFonts w:ascii="Times New Roman" w:hAnsi="Times New Roman"/>
          <w:sz w:val="22"/>
        </w:rPr>
        <w:t xml:space="preserve">действующего на основании </w:t>
      </w:r>
      <w:r>
        <w:rPr>
          <w:rFonts w:ascii="Times New Roman" w:hAnsi="Times New Roman"/>
          <w:sz w:val="22"/>
        </w:rPr>
        <w:t>________________</w:t>
      </w:r>
      <w:r>
        <w:rPr>
          <w:rFonts w:ascii="Times New Roman" w:hAnsi="Times New Roman"/>
          <w:sz w:val="22"/>
        </w:rPr>
        <w:t>,</w:t>
      </w:r>
    </w:p>
    <w:p w14:paraId="82000000">
      <w:pPr>
        <w:pStyle w:val="Style_10"/>
        <w:ind w:firstLine="540" w:left="0"/>
        <w:jc w:val="both"/>
        <w:rPr>
          <w:rFonts w:ascii="Times New Roman" w:hAnsi="Times New Roman"/>
          <w:color w:val="000000"/>
          <w:spacing w:val="-9"/>
          <w:sz w:val="22"/>
        </w:rPr>
      </w:pPr>
      <w:r>
        <w:rPr>
          <w:rFonts w:ascii="Times New Roman" w:hAnsi="Times New Roman"/>
          <w:color w:val="000000"/>
          <w:spacing w:val="-9"/>
          <w:sz w:val="22"/>
        </w:rPr>
        <w:t>Арендатор:</w:t>
      </w:r>
    </w:p>
    <w:p w14:paraId="83000000">
      <w:pPr>
        <w:pStyle w:val="Style_10"/>
        <w:ind w:firstLine="54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color w:val="000000"/>
          <w:spacing w:val="-7"/>
          <w:sz w:val="22"/>
        </w:rPr>
        <w:t>,</w:t>
      </w:r>
      <w:r>
        <w:rPr>
          <w:rFonts w:ascii="Times New Roman" w:hAnsi="Times New Roman"/>
          <w:color w:val="000000"/>
          <w:spacing w:val="1"/>
          <w:sz w:val="22"/>
        </w:rPr>
        <w:t xml:space="preserve"> </w:t>
      </w:r>
      <w:r>
        <w:rPr>
          <w:rFonts w:ascii="Times New Roman" w:hAnsi="Times New Roman"/>
          <w:color w:val="000000"/>
          <w:spacing w:val="-1"/>
          <w:sz w:val="22"/>
        </w:rPr>
        <w:t>действующий на основании</w:t>
      </w:r>
      <w:r>
        <w:rPr>
          <w:rFonts w:ascii="Times New Roman" w:hAnsi="Times New Roman"/>
          <w:color w:val="000000"/>
          <w:sz w:val="22"/>
        </w:rPr>
        <w:t xml:space="preserve"> ____________________________________</w:t>
      </w:r>
    </w:p>
    <w:p w14:paraId="84000000">
      <w:pPr>
        <w:ind w:right="180"/>
        <w:jc w:val="both"/>
        <w:rPr>
          <w:b w:val="1"/>
          <w:sz w:val="22"/>
        </w:rPr>
      </w:pPr>
      <w:r>
        <w:rPr>
          <w:color w:val="000000"/>
          <w:sz w:val="22"/>
        </w:rPr>
        <w:t>на основании договора аренды муниципального имущества</w:t>
      </w:r>
      <w:r>
        <w:rPr>
          <w:color w:val="000000"/>
          <w:sz w:val="22"/>
        </w:rPr>
        <w:t>,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составляющего казну</w:t>
      </w:r>
      <w:r>
        <w:rPr>
          <w:sz w:val="22"/>
        </w:rPr>
        <w:t>, Звениговского муниципального района Республики Марий Эл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№_ </w:t>
      </w:r>
      <w:r>
        <w:rPr>
          <w:color w:val="000000"/>
          <w:spacing w:val="-7"/>
          <w:sz w:val="22"/>
        </w:rPr>
        <w:t>от __</w:t>
      </w:r>
      <w:r>
        <w:rPr>
          <w:color w:val="000000"/>
          <w:sz w:val="22"/>
        </w:rPr>
        <w:t>.__.20__ г.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составили акт о том, что </w:t>
      </w:r>
      <w:r>
        <w:rPr>
          <w:color w:val="000000"/>
          <w:spacing w:val="-4"/>
          <w:sz w:val="22"/>
        </w:rPr>
        <w:t xml:space="preserve">Арендодатель </w:t>
      </w:r>
      <w:r>
        <w:rPr>
          <w:spacing w:val="-3"/>
          <w:sz w:val="22"/>
        </w:rPr>
        <w:t>передает</w:t>
      </w:r>
      <w:r>
        <w:rPr>
          <w:color w:val="000000"/>
          <w:spacing w:val="-3"/>
          <w:sz w:val="22"/>
        </w:rPr>
        <w:t xml:space="preserve">, а </w:t>
      </w:r>
      <w:r>
        <w:rPr>
          <w:color w:val="000000"/>
          <w:spacing w:val="-9"/>
          <w:sz w:val="22"/>
        </w:rPr>
        <w:t>Арендатор принимает</w:t>
      </w:r>
      <w:r>
        <w:rPr>
          <w:color w:val="000000"/>
          <w:spacing w:val="-9"/>
          <w:sz w:val="22"/>
        </w:rPr>
        <w:t xml:space="preserve"> </w:t>
      </w:r>
      <w:r>
        <w:rPr>
          <w:sz w:val="22"/>
        </w:rPr>
        <w:t xml:space="preserve"> </w:t>
      </w:r>
      <w:r>
        <w:rPr>
          <w:color w:val="000000"/>
          <w:spacing w:val="-1"/>
          <w:sz w:val="22"/>
        </w:rPr>
        <w:t>в аренду с</w:t>
      </w:r>
      <w:r>
        <w:rPr>
          <w:color w:val="000000"/>
          <w:sz w:val="22"/>
        </w:rPr>
        <w:t xml:space="preserve"> __.__.20__ г. </w:t>
      </w:r>
      <w:r>
        <w:rPr>
          <w:sz w:val="22"/>
        </w:rPr>
        <w:t>по _______г.</w:t>
      </w:r>
      <w:r>
        <w:rPr>
          <w:color w:val="000000"/>
          <w:sz w:val="22"/>
        </w:rPr>
        <w:t xml:space="preserve"> </w:t>
      </w:r>
      <w:r>
        <w:rPr>
          <w:sz w:val="22"/>
        </w:rPr>
        <w:t xml:space="preserve">нежилое </w:t>
      </w:r>
      <w:r>
        <w:rPr>
          <w:sz w:val="22"/>
        </w:rPr>
        <w:t>здание</w:t>
      </w:r>
      <w:r>
        <w:rPr>
          <w:sz w:val="22"/>
        </w:rPr>
        <w:t xml:space="preserve">, общей площадью </w:t>
      </w:r>
      <w:r>
        <w:rPr>
          <w:sz w:val="22"/>
        </w:rPr>
        <w:t>___</w:t>
      </w:r>
      <w:r>
        <w:rPr>
          <w:sz w:val="22"/>
        </w:rPr>
        <w:t xml:space="preserve"> кв.м., </w:t>
      </w:r>
      <w:r>
        <w:rPr>
          <w:sz w:val="22"/>
        </w:rPr>
        <w:t>расположенное</w:t>
      </w:r>
      <w:r>
        <w:rPr>
          <w:sz w:val="22"/>
        </w:rPr>
        <w:t xml:space="preserve"> по адресу: Республика Марий Эл, Звениговский район, </w:t>
      </w:r>
      <w:r>
        <w:rPr>
          <w:sz w:val="22"/>
        </w:rPr>
        <w:t>_____________________________________________</w:t>
      </w:r>
      <w:r>
        <w:rPr>
          <w:sz w:val="22"/>
        </w:rPr>
        <w:t>.</w:t>
      </w:r>
      <w:r>
        <w:rPr>
          <w:sz w:val="22"/>
        </w:rPr>
        <w:t xml:space="preserve"> </w:t>
      </w:r>
      <w:r>
        <w:rPr>
          <w:sz w:val="22"/>
        </w:rPr>
        <w:t xml:space="preserve"> </w:t>
      </w:r>
    </w:p>
    <w:p w14:paraId="85000000">
      <w:pPr>
        <w:pStyle w:val="Style_10"/>
        <w:ind w:firstLine="540" w:left="0"/>
        <w:jc w:val="both"/>
        <w:rPr>
          <w:rFonts w:ascii="Times New Roman" w:hAnsi="Times New Roman"/>
          <w:color w:val="000000"/>
          <w:spacing w:val="8"/>
          <w:sz w:val="22"/>
        </w:rPr>
      </w:pPr>
      <w:r>
        <w:rPr>
          <w:rFonts w:ascii="Times New Roman" w:hAnsi="Times New Roman"/>
          <w:color w:val="000000"/>
          <w:spacing w:val="8"/>
          <w:sz w:val="22"/>
        </w:rPr>
        <w:t>С фактическим использованием</w:t>
      </w:r>
      <w:r>
        <w:rPr>
          <w:rFonts w:ascii="Times New Roman" w:hAnsi="Times New Roman"/>
          <w:color w:val="000000"/>
          <w:spacing w:val="8"/>
          <w:sz w:val="22"/>
        </w:rPr>
        <w:t xml:space="preserve"> </w:t>
      </w:r>
      <w:r>
        <w:rPr>
          <w:rFonts w:ascii="Times New Roman" w:hAnsi="Times New Roman"/>
          <w:color w:val="000000"/>
          <w:spacing w:val="8"/>
          <w:sz w:val="22"/>
        </w:rPr>
        <w:t xml:space="preserve">нежилого </w:t>
      </w:r>
      <w:r>
        <w:rPr>
          <w:rFonts w:ascii="Times New Roman" w:hAnsi="Times New Roman"/>
          <w:color w:val="000000"/>
          <w:spacing w:val="8"/>
          <w:sz w:val="22"/>
        </w:rPr>
        <w:t>здания</w:t>
      </w:r>
      <w:r>
        <w:rPr>
          <w:rFonts w:ascii="Times New Roman" w:hAnsi="Times New Roman"/>
          <w:color w:val="000000"/>
          <w:spacing w:val="8"/>
          <w:sz w:val="22"/>
        </w:rPr>
        <w:t xml:space="preserve"> с __.__.20__ г.</w:t>
      </w:r>
    </w:p>
    <w:p w14:paraId="86000000">
      <w:pPr>
        <w:pStyle w:val="Style_10"/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Настоящий</w:t>
      </w:r>
      <w:r>
        <w:rPr>
          <w:rFonts w:ascii="Times New Roman" w:hAnsi="Times New Roman"/>
          <w:sz w:val="22"/>
        </w:rPr>
        <w:t xml:space="preserve"> акт составлен 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в ___</w:t>
      </w:r>
      <w:r>
        <w:rPr>
          <w:rFonts w:ascii="Times New Roman" w:hAnsi="Times New Roman"/>
          <w:sz w:val="22"/>
        </w:rPr>
        <w:t>-х экземплярах и является неотъемлемой частью договора аренды №_ от __.__.20__ г.</w:t>
      </w:r>
    </w:p>
    <w:p w14:paraId="87000000">
      <w:pPr>
        <w:pStyle w:val="Style_10"/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Техническое и санитарное состояние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нежилого </w:t>
      </w:r>
      <w:r>
        <w:rPr>
          <w:rFonts w:ascii="Times New Roman" w:hAnsi="Times New Roman"/>
          <w:sz w:val="22"/>
        </w:rPr>
        <w:t>здания</w:t>
      </w:r>
      <w:r>
        <w:rPr>
          <w:rFonts w:ascii="Times New Roman" w:hAnsi="Times New Roman"/>
          <w:sz w:val="22"/>
        </w:rPr>
        <w:t xml:space="preserve"> Арендатору известно, претензий к Арендодателю нет. </w:t>
      </w:r>
    </w:p>
    <w:p w14:paraId="88000000">
      <w:pPr>
        <w:pStyle w:val="Style_10"/>
        <w:ind w:firstLine="0" w:left="1416"/>
        <w:jc w:val="both"/>
        <w:rPr>
          <w:rFonts w:ascii="Times New Roman" w:hAnsi="Times New Roman"/>
          <w:color w:val="000000"/>
          <w:spacing w:val="-1"/>
          <w:sz w:val="22"/>
        </w:rPr>
      </w:pPr>
    </w:p>
    <w:p w14:paraId="89000000">
      <w:pPr>
        <w:pStyle w:val="Style_10"/>
        <w:ind/>
        <w:jc w:val="both"/>
        <w:rPr>
          <w:rFonts w:ascii="Times New Roman" w:hAnsi="Times New Roman"/>
          <w:color w:val="000000"/>
          <w:spacing w:val="-1"/>
          <w:sz w:val="22"/>
        </w:rPr>
      </w:pPr>
    </w:p>
    <w:p w14:paraId="8A000000">
      <w:pPr>
        <w:pStyle w:val="Style_10"/>
        <w:ind w:firstLine="0" w:left="1416"/>
        <w:jc w:val="both"/>
        <w:rPr>
          <w:rFonts w:ascii="Times New Roman" w:hAnsi="Times New Roman"/>
          <w:color w:val="000000"/>
          <w:spacing w:val="-1"/>
          <w:sz w:val="22"/>
        </w:rPr>
      </w:pPr>
      <w:r>
        <w:rPr>
          <w:rFonts w:ascii="Times New Roman" w:hAnsi="Times New Roman"/>
          <w:color w:val="000000"/>
          <w:spacing w:val="-1"/>
          <w:sz w:val="22"/>
        </w:rPr>
        <w:t xml:space="preserve">СДАЛ:       </w:t>
      </w:r>
      <w:r>
        <w:rPr>
          <w:rFonts w:ascii="Times New Roman" w:hAnsi="Times New Roman"/>
          <w:color w:val="000000"/>
          <w:spacing w:val="-1"/>
          <w:sz w:val="22"/>
        </w:rPr>
        <w:tab/>
      </w:r>
    </w:p>
    <w:p w14:paraId="8B000000">
      <w:pPr>
        <w:ind/>
        <w:jc w:val="both"/>
        <w:rPr>
          <w:sz w:val="22"/>
        </w:rPr>
      </w:pPr>
      <w:r>
        <w:rPr>
          <w:sz w:val="22"/>
        </w:rPr>
        <w:t>Арендодатель</w:t>
      </w:r>
    </w:p>
    <w:p w14:paraId="8C000000">
      <w:pPr>
        <w:ind w:hanging="5664" w:left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</w:r>
      <w:r>
        <w:rPr>
          <w:sz w:val="22"/>
        </w:rPr>
        <w:t>____________________________</w:t>
      </w:r>
    </w:p>
    <w:p w14:paraId="8D000000">
      <w:pPr>
        <w:ind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подпись</w:t>
      </w:r>
    </w:p>
    <w:p w14:paraId="8E000000">
      <w:pPr>
        <w:ind w:firstLine="708" w:left="3540"/>
        <w:jc w:val="both"/>
        <w:rPr>
          <w:sz w:val="22"/>
        </w:rPr>
      </w:pPr>
      <w:r>
        <w:rPr>
          <w:sz w:val="22"/>
        </w:rPr>
        <w:t>М.П.</w:t>
      </w:r>
    </w:p>
    <w:p w14:paraId="8F000000">
      <w:pPr>
        <w:pStyle w:val="Style_10"/>
        <w:ind w:firstLine="0" w:left="1416"/>
        <w:jc w:val="both"/>
        <w:rPr>
          <w:rFonts w:ascii="Times New Roman" w:hAnsi="Times New Roman"/>
          <w:color w:val="000000"/>
          <w:spacing w:val="-1"/>
          <w:sz w:val="22"/>
        </w:rPr>
      </w:pPr>
      <w:r>
        <w:rPr>
          <w:rFonts w:ascii="Times New Roman" w:hAnsi="Times New Roman"/>
          <w:color w:val="000000"/>
          <w:spacing w:val="-1"/>
          <w:sz w:val="22"/>
        </w:rPr>
        <w:t>ПРИНЯЛ</w:t>
      </w:r>
    </w:p>
    <w:p w14:paraId="90000000">
      <w:pPr>
        <w:ind/>
        <w:jc w:val="both"/>
        <w:rPr>
          <w:sz w:val="22"/>
        </w:rPr>
      </w:pPr>
      <w:r>
        <w:rPr>
          <w:sz w:val="22"/>
        </w:rPr>
        <w:t>Арендатор</w:t>
      </w:r>
    </w:p>
    <w:p w14:paraId="91000000">
      <w:pPr>
        <w:ind/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 xml:space="preserve"> ____________________________</w:t>
      </w:r>
    </w:p>
    <w:p w14:paraId="92000000">
      <w:pPr>
        <w:ind/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подпись</w:t>
      </w:r>
    </w:p>
    <w:p w14:paraId="93000000">
      <w:pPr>
        <w:pStyle w:val="Style_10"/>
        <w:ind w:firstLine="0" w:left="1416"/>
        <w:jc w:val="both"/>
        <w:rPr>
          <w:rFonts w:ascii="Times New Roman" w:hAnsi="Times New Roman"/>
          <w:color w:val="000000"/>
          <w:spacing w:val="-1"/>
          <w:sz w:val="22"/>
        </w:rPr>
      </w:pPr>
    </w:p>
    <w:p w14:paraId="94000000">
      <w:pPr>
        <w:pStyle w:val="Style_10"/>
        <w:ind w:firstLine="709" w:left="3539"/>
        <w:jc w:val="both"/>
        <w:rPr>
          <w:rFonts w:ascii="Times New Roman" w:hAnsi="Times New Roman"/>
          <w:color w:val="000000"/>
          <w:spacing w:val="-13"/>
          <w:sz w:val="22"/>
        </w:rPr>
      </w:pPr>
      <w:r>
        <w:rPr>
          <w:rFonts w:ascii="Times New Roman" w:hAnsi="Times New Roman"/>
          <w:color w:val="000000"/>
          <w:spacing w:val="-13"/>
          <w:sz w:val="22"/>
        </w:rPr>
        <w:t>М.П.</w:t>
      </w:r>
    </w:p>
    <w:sectPr>
      <w:pgSz w:h="16837" w:orient="portrait" w:w="11905"/>
      <w:pgMar w:bottom="851" w:footer="720" w:gutter="0" w:header="720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pPr>
      <w:widowControl w:val="0"/>
      <w:ind/>
    </w:pPr>
  </w:style>
  <w:style w:default="1" w:styleId="Style_11_ch" w:type="character">
    <w:name w:val="Normal"/>
    <w:link w:val="Style_11"/>
  </w:style>
  <w:style w:styleId="Style_12" w:type="paragraph">
    <w:name w:val="toc 2"/>
    <w:next w:val="Style_11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0" w:type="paragraph">
    <w:name w:val="ConsPlusNonformat"/>
    <w:link w:val="Style_10_ch"/>
    <w:rPr>
      <w:rFonts w:ascii="Courier New" w:hAnsi="Courier New"/>
    </w:rPr>
  </w:style>
  <w:style w:styleId="Style_10_ch" w:type="character">
    <w:name w:val="ConsPlusNonformat"/>
    <w:link w:val="Style_10"/>
    <w:rPr>
      <w:rFonts w:ascii="Courier New" w:hAnsi="Courier New"/>
    </w:rPr>
  </w:style>
  <w:style w:styleId="Style_13" w:type="paragraph">
    <w:name w:val="toc 4"/>
    <w:next w:val="Style_11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toc 6"/>
    <w:next w:val="Style_11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 Знак"/>
    <w:basedOn w:val="Style_11"/>
    <w:link w:val="Style_15_ch"/>
    <w:pPr>
      <w:widowControl w:val="1"/>
      <w:spacing w:after="160" w:line="240" w:lineRule="exact"/>
      <w:ind/>
    </w:pPr>
  </w:style>
  <w:style w:styleId="Style_15_ch" w:type="character">
    <w:name w:val=" Знак"/>
    <w:basedOn w:val="Style_11_ch"/>
    <w:link w:val="Style_15"/>
  </w:style>
  <w:style w:styleId="Style_16" w:type="paragraph">
    <w:name w:val="toc 7"/>
    <w:next w:val="Style_11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Absatz-Standardschriftart"/>
    <w:link w:val="Style_17_ch"/>
  </w:style>
  <w:style w:styleId="Style_17_ch" w:type="character">
    <w:name w:val="Absatz-Standardschriftart"/>
    <w:link w:val="Style_17"/>
  </w:style>
  <w:style w:styleId="Style_18" w:type="paragraph">
    <w:name w:val="ConsPlusNormal"/>
    <w:link w:val="Style_18_ch"/>
    <w:rPr>
      <w:rFonts w:ascii="Arial" w:hAnsi="Arial"/>
    </w:rPr>
  </w:style>
  <w:style w:styleId="Style_18_ch" w:type="character">
    <w:name w:val="ConsPlusNormal"/>
    <w:link w:val="Style_18"/>
    <w:rPr>
      <w:rFonts w:ascii="Arial" w:hAnsi="Arial"/>
    </w:rPr>
  </w:style>
  <w:style w:styleId="Style_7" w:type="paragraph">
    <w:name w:val="Основной текст с отступом 31"/>
    <w:basedOn w:val="Style_11"/>
    <w:link w:val="Style_7_ch"/>
    <w:pPr>
      <w:ind w:firstLine="709" w:left="0" w:right="77"/>
      <w:jc w:val="both"/>
    </w:pPr>
    <w:rPr>
      <w:rFonts w:ascii="Arial" w:hAnsi="Arial"/>
      <w:sz w:val="24"/>
    </w:rPr>
  </w:style>
  <w:style w:styleId="Style_7_ch" w:type="character">
    <w:name w:val="Основной текст с отступом 31"/>
    <w:basedOn w:val="Style_11_ch"/>
    <w:link w:val="Style_7"/>
    <w:rPr>
      <w:rFonts w:ascii="Arial" w:hAnsi="Arial"/>
      <w:sz w:val="24"/>
    </w:rPr>
  </w:style>
  <w:style w:styleId="Style_19" w:type="paragraph">
    <w:name w:val="End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Endnote"/>
    <w:link w:val="Style_19"/>
    <w:rPr>
      <w:rFonts w:ascii="XO Thames" w:hAnsi="XO Thames"/>
      <w:sz w:val="22"/>
    </w:rPr>
  </w:style>
  <w:style w:styleId="Style_20" w:type="paragraph">
    <w:name w:val="heading 3"/>
    <w:next w:val="Style_11"/>
    <w:link w:val="Style_2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Указатель1"/>
    <w:basedOn w:val="Style_11"/>
    <w:link w:val="Style_21_ch"/>
  </w:style>
  <w:style w:styleId="Style_21_ch" w:type="character">
    <w:name w:val="Указатель1"/>
    <w:basedOn w:val="Style_11_ch"/>
    <w:link w:val="Style_21"/>
  </w:style>
  <w:style w:styleId="Style_6" w:type="paragraph">
    <w:name w:val="Цитата1"/>
    <w:basedOn w:val="Style_11"/>
    <w:link w:val="Style_6_ch"/>
    <w:pPr>
      <w:ind w:firstLine="700" w:left="360" w:right="77"/>
      <w:jc w:val="both"/>
    </w:pPr>
    <w:rPr>
      <w:rFonts w:ascii="Arial" w:hAnsi="Arial"/>
    </w:rPr>
  </w:style>
  <w:style w:styleId="Style_6_ch" w:type="character">
    <w:name w:val="Цитата1"/>
    <w:basedOn w:val="Style_11_ch"/>
    <w:link w:val="Style_6"/>
    <w:rPr>
      <w:rFonts w:ascii="Arial" w:hAnsi="Arial"/>
    </w:rPr>
  </w:style>
  <w:style w:styleId="Style_22" w:type="paragraph">
    <w:name w:val="heading 9"/>
    <w:basedOn w:val="Style_11"/>
    <w:next w:val="Style_11"/>
    <w:link w:val="Style_22_ch"/>
    <w:uiPriority w:val="9"/>
    <w:qFormat/>
    <w:pPr>
      <w:keepNext w:val="1"/>
      <w:widowControl w:val="1"/>
      <w:spacing w:line="360" w:lineRule="auto"/>
      <w:ind w:firstLine="851" w:left="0" w:right="0"/>
      <w:jc w:val="center"/>
      <w:outlineLvl w:val="8"/>
    </w:pPr>
    <w:rPr>
      <w:sz w:val="28"/>
    </w:rPr>
  </w:style>
  <w:style w:styleId="Style_22_ch" w:type="character">
    <w:name w:val="heading 9"/>
    <w:basedOn w:val="Style_11_ch"/>
    <w:link w:val="Style_22"/>
    <w:rPr>
      <w:sz w:val="28"/>
    </w:rPr>
  </w:style>
  <w:style w:styleId="Style_23" w:type="paragraph">
    <w:name w:val="Body Text"/>
    <w:basedOn w:val="Style_11"/>
    <w:link w:val="Style_23_ch"/>
    <w:pPr>
      <w:spacing w:after="120" w:before="0"/>
      <w:ind/>
    </w:pPr>
  </w:style>
  <w:style w:styleId="Style_23_ch" w:type="character">
    <w:name w:val="Body Text"/>
    <w:basedOn w:val="Style_11_ch"/>
    <w:link w:val="Style_23"/>
  </w:style>
  <w:style w:styleId="Style_24" w:type="paragraph">
    <w:name w:val="Заголовок таблицы"/>
    <w:basedOn w:val="Style_25"/>
    <w:link w:val="Style_24_ch"/>
    <w:pPr>
      <w:ind/>
      <w:jc w:val="center"/>
    </w:pPr>
    <w:rPr>
      <w:b w:val="1"/>
    </w:rPr>
  </w:style>
  <w:style w:styleId="Style_24_ch" w:type="character">
    <w:name w:val="Заголовок таблицы"/>
    <w:basedOn w:val="Style_25_ch"/>
    <w:link w:val="Style_24"/>
    <w:rPr>
      <w:b w:val="1"/>
    </w:rPr>
  </w:style>
  <w:style w:styleId="Style_1" w:type="paragraph">
    <w:name w:val="Font Style16"/>
    <w:link w:val="Style_1_ch"/>
    <w:rPr>
      <w:rFonts w:ascii="Times New Roman" w:hAnsi="Times New Roman"/>
      <w:b w:val="1"/>
      <w:sz w:val="22"/>
    </w:rPr>
  </w:style>
  <w:style w:styleId="Style_1_ch" w:type="character">
    <w:name w:val="Font Style16"/>
    <w:link w:val="Style_1"/>
    <w:rPr>
      <w:rFonts w:ascii="Times New Roman" w:hAnsi="Times New Roman"/>
      <w:b w:val="1"/>
      <w:sz w:val="22"/>
    </w:rPr>
  </w:style>
  <w:style w:styleId="Style_26" w:type="paragraph">
    <w:name w:val="toc 3"/>
    <w:next w:val="Style_11"/>
    <w:link w:val="Style_2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WW8Num12z0"/>
    <w:link w:val="Style_27_ch"/>
    <w:rPr>
      <w:rFonts w:ascii="Times New Roman" w:hAnsi="Times New Roman"/>
    </w:rPr>
  </w:style>
  <w:style w:styleId="Style_27_ch" w:type="character">
    <w:name w:val="WW8Num12z0"/>
    <w:link w:val="Style_27"/>
    <w:rPr>
      <w:rFonts w:ascii="Times New Roman" w:hAnsi="Times New Roman"/>
    </w:rPr>
  </w:style>
  <w:style w:styleId="Style_9" w:type="paragraph">
    <w:name w:val="heading 5"/>
    <w:basedOn w:val="Style_11"/>
    <w:next w:val="Style_11"/>
    <w:link w:val="Style_9_ch"/>
    <w:uiPriority w:val="9"/>
    <w:qFormat/>
    <w:pPr>
      <w:keepNext w:val="1"/>
      <w:widowControl w:val="1"/>
      <w:spacing w:line="360" w:lineRule="auto"/>
      <w:ind/>
      <w:jc w:val="center"/>
      <w:outlineLvl w:val="4"/>
    </w:pPr>
    <w:rPr>
      <w:rFonts w:ascii="Arial" w:hAnsi="Arial"/>
      <w:b w:val="1"/>
      <w:sz w:val="24"/>
    </w:rPr>
  </w:style>
  <w:style w:styleId="Style_9_ch" w:type="character">
    <w:name w:val="heading 5"/>
    <w:basedOn w:val="Style_11_ch"/>
    <w:link w:val="Style_9"/>
    <w:rPr>
      <w:rFonts w:ascii="Arial" w:hAnsi="Arial"/>
      <w:b w:val="1"/>
      <w:sz w:val="24"/>
    </w:rPr>
  </w:style>
  <w:style w:styleId="Style_28" w:type="paragraph">
    <w:name w:val="heading 1"/>
    <w:next w:val="Style_11"/>
    <w:link w:val="Style_2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8_ch" w:type="character">
    <w:name w:val="heading 1"/>
    <w:link w:val="Style_28"/>
    <w:rPr>
      <w:rFonts w:ascii="XO Thames" w:hAnsi="XO Thames"/>
      <w:b w:val="1"/>
      <w:sz w:val="32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toc 1"/>
    <w:next w:val="Style_11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Знак"/>
    <w:basedOn w:val="Style_11"/>
    <w:link w:val="Style_33_ch"/>
    <w:pPr>
      <w:widowControl w:val="1"/>
      <w:spacing w:after="160" w:before="0" w:line="240" w:lineRule="exact"/>
      <w:ind/>
    </w:pPr>
  </w:style>
  <w:style w:styleId="Style_33_ch" w:type="character">
    <w:name w:val="Знак"/>
    <w:basedOn w:val="Style_11_ch"/>
    <w:link w:val="Style_33"/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0"/>
    </w:rPr>
  </w:style>
  <w:style w:styleId="Style_34_ch" w:type="character">
    <w:name w:val="Header and Footer"/>
    <w:link w:val="Style_34"/>
    <w:rPr>
      <w:rFonts w:ascii="XO Thames" w:hAnsi="XO Thames"/>
      <w:sz w:val="20"/>
    </w:rPr>
  </w:style>
  <w:style w:styleId="Style_35" w:type="paragraph">
    <w:name w:val="WW8Num1z0"/>
    <w:link w:val="Style_35_ch"/>
    <w:rPr>
      <w:rFonts w:ascii="Times New Roman" w:hAnsi="Times New Roman"/>
    </w:rPr>
  </w:style>
  <w:style w:styleId="Style_35_ch" w:type="character">
    <w:name w:val="WW8Num1z0"/>
    <w:link w:val="Style_35"/>
    <w:rPr>
      <w:rFonts w:ascii="Times New Roman" w:hAnsi="Times New Roman"/>
    </w:rPr>
  </w:style>
  <w:style w:styleId="Style_36" w:type="paragraph">
    <w:name w:val="toc 9"/>
    <w:next w:val="Style_11"/>
    <w:link w:val="Style_3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5" w:type="paragraph">
    <w:name w:val="Основной текст с отступом 21"/>
    <w:basedOn w:val="Style_11"/>
    <w:link w:val="Style_5_ch"/>
    <w:pPr>
      <w:spacing w:after="0" w:before="120"/>
      <w:ind w:firstLine="709" w:left="0" w:right="0"/>
      <w:jc w:val="both"/>
    </w:pPr>
    <w:rPr>
      <w:rFonts w:ascii="Arial" w:hAnsi="Arial"/>
      <w:sz w:val="24"/>
    </w:rPr>
  </w:style>
  <w:style w:styleId="Style_5_ch" w:type="character">
    <w:name w:val="Основной текст с отступом 21"/>
    <w:basedOn w:val="Style_11_ch"/>
    <w:link w:val="Style_5"/>
    <w:rPr>
      <w:rFonts w:ascii="Arial" w:hAnsi="Arial"/>
      <w:sz w:val="24"/>
    </w:rPr>
  </w:style>
  <w:style w:styleId="Style_37" w:type="paragraph">
    <w:name w:val="toc 8"/>
    <w:next w:val="Style_11"/>
    <w:link w:val="Style_3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" w:type="paragraph">
    <w:name w:val="Body Text Indent"/>
    <w:basedOn w:val="Style_11"/>
    <w:link w:val="Style_3_ch"/>
    <w:pPr>
      <w:spacing w:after="0" w:before="220"/>
      <w:ind w:firstLine="554" w:left="426" w:right="0"/>
      <w:jc w:val="both"/>
    </w:pPr>
    <w:rPr>
      <w:rFonts w:ascii="Arial" w:hAnsi="Arial"/>
    </w:rPr>
  </w:style>
  <w:style w:styleId="Style_3_ch" w:type="character">
    <w:name w:val="Body Text Indent"/>
    <w:basedOn w:val="Style_11_ch"/>
    <w:link w:val="Style_3"/>
    <w:rPr>
      <w:rFonts w:ascii="Arial" w:hAnsi="Arial"/>
    </w:rPr>
  </w:style>
  <w:style w:styleId="Style_38" w:type="paragraph">
    <w:name w:val="Balloon Text"/>
    <w:basedOn w:val="Style_11"/>
    <w:link w:val="Style_38_ch"/>
    <w:rPr>
      <w:rFonts w:ascii="Tahoma" w:hAnsi="Tahoma"/>
      <w:sz w:val="16"/>
    </w:rPr>
  </w:style>
  <w:style w:styleId="Style_38_ch" w:type="character">
    <w:name w:val="Balloon Text"/>
    <w:basedOn w:val="Style_11_ch"/>
    <w:link w:val="Style_38"/>
    <w:rPr>
      <w:rFonts w:ascii="Tahoma" w:hAnsi="Tahoma"/>
      <w:sz w:val="16"/>
    </w:rPr>
  </w:style>
  <w:style w:styleId="Style_39" w:type="paragraph">
    <w:name w:val="List"/>
    <w:basedOn w:val="Style_23"/>
    <w:link w:val="Style_39_ch"/>
  </w:style>
  <w:style w:styleId="Style_39_ch" w:type="character">
    <w:name w:val="List"/>
    <w:basedOn w:val="Style_23_ch"/>
    <w:link w:val="Style_39"/>
  </w:style>
  <w:style w:styleId="Style_2" w:type="paragraph">
    <w:name w:val="Font Style18"/>
    <w:link w:val="Style_2_ch"/>
    <w:rPr>
      <w:rFonts w:ascii="Times New Roman" w:hAnsi="Times New Roman"/>
      <w:sz w:val="22"/>
    </w:rPr>
  </w:style>
  <w:style w:styleId="Style_2_ch" w:type="character">
    <w:name w:val="Font Style18"/>
    <w:link w:val="Style_2"/>
    <w:rPr>
      <w:rFonts w:ascii="Times New Roman" w:hAnsi="Times New Roman"/>
      <w:sz w:val="22"/>
    </w:rPr>
  </w:style>
  <w:style w:styleId="Style_40" w:type="paragraph">
    <w:name w:val="toc 5"/>
    <w:next w:val="Style_11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ubtitle"/>
    <w:next w:val="Style_11"/>
    <w:link w:val="Style_4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1_ch" w:type="character">
    <w:name w:val="Subtitle"/>
    <w:link w:val="Style_41"/>
    <w:rPr>
      <w:rFonts w:ascii="XO Thames" w:hAnsi="XO Thames"/>
      <w:i w:val="1"/>
      <w:sz w:val="24"/>
    </w:rPr>
  </w:style>
  <w:style w:styleId="Style_25" w:type="paragraph">
    <w:name w:val="Содержимое таблицы"/>
    <w:basedOn w:val="Style_11"/>
    <w:link w:val="Style_25_ch"/>
  </w:style>
  <w:style w:styleId="Style_25_ch" w:type="character">
    <w:name w:val="Содержимое таблицы"/>
    <w:basedOn w:val="Style_11_ch"/>
    <w:link w:val="Style_25"/>
  </w:style>
  <w:style w:styleId="Style_42" w:type="paragraph">
    <w:name w:val="Title"/>
    <w:basedOn w:val="Style_11"/>
    <w:next w:val="Style_23"/>
    <w:link w:val="Style_42_ch"/>
    <w:uiPriority w:val="10"/>
    <w:qFormat/>
    <w:pPr>
      <w:keepNext w:val="1"/>
      <w:spacing w:after="120" w:before="240"/>
      <w:ind/>
    </w:pPr>
    <w:rPr>
      <w:rFonts w:ascii="Times New Roman" w:hAnsi="Times New Roman"/>
      <w:sz w:val="28"/>
    </w:rPr>
  </w:style>
  <w:style w:styleId="Style_42_ch" w:type="character">
    <w:name w:val="Title"/>
    <w:basedOn w:val="Style_11_ch"/>
    <w:link w:val="Style_42"/>
    <w:rPr>
      <w:rFonts w:ascii="Times New Roman" w:hAnsi="Times New Roman"/>
      <w:sz w:val="28"/>
    </w:rPr>
  </w:style>
  <w:style w:styleId="Style_4" w:type="paragraph">
    <w:name w:val="FR1"/>
    <w:link w:val="Style_4_ch"/>
    <w:pPr>
      <w:widowControl w:val="0"/>
      <w:spacing w:line="360" w:lineRule="auto"/>
      <w:ind w:firstLine="0" w:left="5840"/>
      <w:jc w:val="right"/>
    </w:pPr>
    <w:rPr>
      <w:sz w:val="16"/>
    </w:rPr>
  </w:style>
  <w:style w:styleId="Style_4_ch" w:type="character">
    <w:name w:val="FR1"/>
    <w:link w:val="Style_4"/>
    <w:rPr>
      <w:sz w:val="16"/>
    </w:rPr>
  </w:style>
  <w:style w:styleId="Style_43" w:type="paragraph">
    <w:name w:val="heading 4"/>
    <w:next w:val="Style_11"/>
    <w:link w:val="Style_4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3_ch" w:type="character">
    <w:name w:val="heading 4"/>
    <w:link w:val="Style_43"/>
    <w:rPr>
      <w:rFonts w:ascii="XO Thames" w:hAnsi="XO Thames"/>
      <w:b w:val="1"/>
      <w:sz w:val="24"/>
    </w:rPr>
  </w:style>
  <w:style w:styleId="Style_44" w:type="paragraph">
    <w:name w:val="Default Paragraph Font"/>
    <w:link w:val="Style_44_ch"/>
  </w:style>
  <w:style w:styleId="Style_44_ch" w:type="character">
    <w:name w:val="Default Paragraph Font"/>
    <w:link w:val="Style_44"/>
  </w:style>
  <w:style w:styleId="Style_45" w:type="paragraph">
    <w:name w:val="heading 2"/>
    <w:next w:val="Style_11"/>
    <w:link w:val="Style_4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styleId="Style_46" w:type="paragraph">
    <w:name w:val="Название1"/>
    <w:basedOn w:val="Style_11"/>
    <w:link w:val="Style_46_ch"/>
    <w:pPr>
      <w:spacing w:after="120" w:before="120"/>
      <w:ind/>
    </w:pPr>
    <w:rPr>
      <w:i w:val="1"/>
      <w:sz w:val="24"/>
    </w:rPr>
  </w:style>
  <w:style w:styleId="Style_46_ch" w:type="character">
    <w:name w:val="Название1"/>
    <w:basedOn w:val="Style_11_ch"/>
    <w:link w:val="Style_46"/>
    <w:rPr>
      <w:i w:val="1"/>
      <w:sz w:val="24"/>
    </w:rPr>
  </w:style>
  <w:style w:default="1" w:styleId="Style_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2024-05-31T11:28:08Z</dcterms:modified>
</cp:coreProperties>
</file>