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horzAnchor="margin" w:tblpXSpec="center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2410"/>
      </w:tblGrid>
      <w:tr w:rsidR="007329F2" w:rsidTr="0003250B">
        <w:trPr>
          <w:trHeight w:val="1346"/>
        </w:trPr>
        <w:tc>
          <w:tcPr>
            <w:tcW w:w="2410" w:type="dxa"/>
            <w:vAlign w:val="center"/>
          </w:tcPr>
          <w:p w:rsidR="007329F2" w:rsidRDefault="00706E89" w:rsidP="00166B5D">
            <w:pPr>
              <w:tabs>
                <w:tab w:val="left" w:pos="1276"/>
              </w:tabs>
              <w:snapToGrid w:val="0"/>
              <w:ind w:left="2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9F2" w:rsidRPr="00C40AE8" w:rsidRDefault="007329F2" w:rsidP="00166B5D">
      <w:pPr>
        <w:tabs>
          <w:tab w:val="left" w:pos="1276"/>
        </w:tabs>
        <w:ind w:left="284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284"/>
        <w:gridCol w:w="4358"/>
      </w:tblGrid>
      <w:tr w:rsidR="00F4486A" w:rsidTr="004C5496">
        <w:trPr>
          <w:jc w:val="center"/>
        </w:trPr>
        <w:tc>
          <w:tcPr>
            <w:tcW w:w="4361" w:type="dxa"/>
          </w:tcPr>
          <w:p w:rsidR="00F4486A" w:rsidRDefault="00F4486A" w:rsidP="006130D1">
            <w:pPr>
              <w:pStyle w:val="a5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F4486A" w:rsidRDefault="00F4486A" w:rsidP="006130D1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F4486A" w:rsidRDefault="00F4486A" w:rsidP="006130D1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F4486A" w:rsidRDefault="00F4486A" w:rsidP="006130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F4486A" w:rsidRDefault="00F4486A" w:rsidP="006130D1">
            <w:pPr>
              <w:tabs>
                <w:tab w:val="left" w:pos="1276"/>
              </w:tabs>
              <w:snapToGrid w:val="0"/>
              <w:ind w:left="284"/>
            </w:pPr>
          </w:p>
        </w:tc>
        <w:tc>
          <w:tcPr>
            <w:tcW w:w="4358" w:type="dxa"/>
            <w:vAlign w:val="center"/>
          </w:tcPr>
          <w:p w:rsidR="00F4486A" w:rsidRDefault="00F4486A" w:rsidP="006130D1">
            <w:pPr>
              <w:pStyle w:val="a8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F4486A" w:rsidRDefault="00F4486A" w:rsidP="006130D1">
            <w:pPr>
              <w:pStyle w:val="a8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:rsidR="00F4486A" w:rsidRDefault="00F4486A" w:rsidP="006130D1">
            <w:pPr>
              <w:jc w:val="center"/>
              <w:rPr>
                <w:sz w:val="18"/>
              </w:rPr>
            </w:pPr>
          </w:p>
        </w:tc>
      </w:tr>
      <w:tr w:rsidR="00F4486A" w:rsidTr="007329F2">
        <w:trPr>
          <w:jc w:val="center"/>
        </w:trPr>
        <w:tc>
          <w:tcPr>
            <w:tcW w:w="4361" w:type="dxa"/>
          </w:tcPr>
          <w:p w:rsidR="00F4486A" w:rsidRDefault="00F4486A" w:rsidP="006130D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ПОСТАНОВЛЕНИЕ</w:t>
            </w:r>
          </w:p>
        </w:tc>
        <w:tc>
          <w:tcPr>
            <w:tcW w:w="284" w:type="dxa"/>
          </w:tcPr>
          <w:p w:rsidR="00F4486A" w:rsidRDefault="00F4486A" w:rsidP="006130D1">
            <w:pPr>
              <w:tabs>
                <w:tab w:val="left" w:pos="1276"/>
              </w:tabs>
              <w:snapToGrid w:val="0"/>
              <w:spacing w:line="360" w:lineRule="auto"/>
              <w:ind w:left="284"/>
            </w:pPr>
          </w:p>
        </w:tc>
        <w:tc>
          <w:tcPr>
            <w:tcW w:w="4358" w:type="dxa"/>
          </w:tcPr>
          <w:p w:rsidR="00F4486A" w:rsidRDefault="00F4486A" w:rsidP="006130D1">
            <w:pPr>
              <w:pStyle w:val="1"/>
              <w:rPr>
                <w:sz w:val="28"/>
              </w:rPr>
            </w:pPr>
            <w:r>
              <w:rPr>
                <w:szCs w:val="28"/>
              </w:rPr>
              <w:t>ПУНЧАЛ</w:t>
            </w:r>
          </w:p>
        </w:tc>
      </w:tr>
    </w:tbl>
    <w:p w:rsidR="00C40AE8" w:rsidRDefault="00C40AE8" w:rsidP="00166B5D">
      <w:pPr>
        <w:tabs>
          <w:tab w:val="left" w:pos="1276"/>
        </w:tabs>
        <w:ind w:left="284"/>
      </w:pPr>
    </w:p>
    <w:p w:rsidR="007329F2" w:rsidRDefault="001F273B" w:rsidP="00166B5D">
      <w:pPr>
        <w:tabs>
          <w:tab w:val="left" w:pos="1276"/>
        </w:tabs>
        <w:ind w:left="284"/>
        <w:jc w:val="center"/>
        <w:rPr>
          <w:u w:val="single"/>
        </w:rPr>
      </w:pPr>
      <w:r>
        <w:t xml:space="preserve">от </w:t>
      </w:r>
      <w:r w:rsidR="00332B56">
        <w:rPr>
          <w:u w:val="single"/>
        </w:rPr>
        <w:t>29</w:t>
      </w:r>
      <w:r w:rsidR="00866586">
        <w:rPr>
          <w:u w:val="single"/>
          <w:lang w:val="en-US"/>
        </w:rPr>
        <w:t xml:space="preserve"> </w:t>
      </w:r>
      <w:r w:rsidR="00332B56">
        <w:rPr>
          <w:u w:val="single"/>
        </w:rPr>
        <w:t>июля</w:t>
      </w:r>
      <w:r w:rsidR="00866586">
        <w:rPr>
          <w:u w:val="single"/>
          <w:lang w:val="en-US"/>
        </w:rPr>
        <w:t xml:space="preserve"> </w:t>
      </w:r>
      <w:r w:rsidR="00A763C5">
        <w:t>20</w:t>
      </w:r>
      <w:r w:rsidR="00B53D89">
        <w:t>2</w:t>
      </w:r>
      <w:r w:rsidR="00AB1635">
        <w:t>5</w:t>
      </w:r>
      <w:r w:rsidR="007329F2">
        <w:t xml:space="preserve"> года  №</w:t>
      </w:r>
      <w:r w:rsidR="00332B56">
        <w:rPr>
          <w:u w:val="single"/>
        </w:rPr>
        <w:t>782</w:t>
      </w:r>
    </w:p>
    <w:p w:rsidR="007329F2" w:rsidRDefault="007329F2" w:rsidP="00166B5D">
      <w:pPr>
        <w:tabs>
          <w:tab w:val="left" w:pos="1276"/>
        </w:tabs>
        <w:ind w:left="284"/>
        <w:jc w:val="center"/>
      </w:pPr>
    </w:p>
    <w:p w:rsidR="00DA1A43" w:rsidRDefault="007329F2" w:rsidP="00DA1A43">
      <w:pPr>
        <w:tabs>
          <w:tab w:val="left" w:pos="1276"/>
        </w:tabs>
        <w:ind w:left="284"/>
        <w:jc w:val="center"/>
      </w:pPr>
      <w:bookmarkStart w:id="0" w:name="_GoBack"/>
      <w:r>
        <w:t>О</w:t>
      </w:r>
      <w:r w:rsidR="00DA1A43">
        <w:t>б</w:t>
      </w:r>
      <w:r w:rsidR="00E26300">
        <w:t xml:space="preserve"> </w:t>
      </w:r>
      <w:r w:rsidR="00DA1A43">
        <w:t xml:space="preserve">утверждении </w:t>
      </w:r>
      <w:r w:rsidR="00B516C8">
        <w:t>«</w:t>
      </w:r>
      <w:r w:rsidR="00DA1A43">
        <w:t xml:space="preserve">Правил использования водных объектов </w:t>
      </w:r>
    </w:p>
    <w:p w:rsidR="00B516C8" w:rsidRDefault="00DA1A43" w:rsidP="00DA1A43">
      <w:pPr>
        <w:tabs>
          <w:tab w:val="left" w:pos="1276"/>
        </w:tabs>
        <w:ind w:left="284"/>
        <w:jc w:val="center"/>
      </w:pPr>
      <w:r>
        <w:t xml:space="preserve">для рекреационных целей на территории </w:t>
      </w:r>
      <w:proofErr w:type="spellStart"/>
      <w:r>
        <w:t>Звениговского</w:t>
      </w:r>
      <w:proofErr w:type="spellEnd"/>
    </w:p>
    <w:p w:rsidR="007329F2" w:rsidRDefault="00DA1A43" w:rsidP="00DA1A43">
      <w:pPr>
        <w:tabs>
          <w:tab w:val="left" w:pos="1276"/>
        </w:tabs>
        <w:ind w:left="284"/>
        <w:jc w:val="center"/>
      </w:pPr>
      <w:r>
        <w:t>муниципального района Республики Марий Эл</w:t>
      </w:r>
      <w:r w:rsidR="00B516C8">
        <w:t>»</w:t>
      </w:r>
    </w:p>
    <w:bookmarkEnd w:id="0"/>
    <w:p w:rsidR="007329F2" w:rsidRDefault="007329F2" w:rsidP="00166B5D">
      <w:pPr>
        <w:tabs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 w:firstLine="720"/>
        <w:jc w:val="both"/>
      </w:pPr>
      <w:r>
        <w:t xml:space="preserve">В </w:t>
      </w:r>
      <w:r w:rsidR="00DA1A43">
        <w:t>соответствии с пунктом 4 статьи 27, статьи 50 Водного кодекса Российской Федерации, статьи 15 Федерального закона от 06.10.2003 г.        № 131-ФЗ «Об общих принципах организации местного самоуправления в Российской Федерации»</w:t>
      </w:r>
      <w:r>
        <w:t>, руководствуясь п.</w:t>
      </w:r>
      <w:r w:rsidR="00664CBD">
        <w:t xml:space="preserve">п. </w:t>
      </w:r>
      <w:r>
        <w:t>6.1</w:t>
      </w:r>
      <w:r w:rsidR="00B516C8">
        <w:t>, 6.3</w:t>
      </w:r>
      <w:r w:rsidR="00B53D89" w:rsidRPr="00B53D89">
        <w:t xml:space="preserve">Положения об Администрации </w:t>
      </w:r>
      <w:proofErr w:type="spellStart"/>
      <w:r w:rsidR="00B53D89" w:rsidRPr="00B53D89">
        <w:t>Звениговского</w:t>
      </w:r>
      <w:proofErr w:type="spellEnd"/>
      <w:r w:rsidR="00B53D89" w:rsidRPr="00B53D89">
        <w:t xml:space="preserve"> муниципального района Республики Марий Эл, Администрация </w:t>
      </w:r>
      <w:proofErr w:type="spellStart"/>
      <w:r w:rsidR="00B53D89" w:rsidRPr="00B53D89">
        <w:t>Звениговского</w:t>
      </w:r>
      <w:proofErr w:type="spellEnd"/>
      <w:r w:rsidR="00B53D89" w:rsidRPr="00B53D89">
        <w:t xml:space="preserve"> муниципального района Республики Марий Эл</w:t>
      </w:r>
    </w:p>
    <w:p w:rsidR="00166B5D" w:rsidRDefault="00166B5D" w:rsidP="00166B5D">
      <w:pPr>
        <w:tabs>
          <w:tab w:val="left" w:pos="1276"/>
        </w:tabs>
        <w:ind w:left="284" w:firstLine="720"/>
        <w:jc w:val="both"/>
      </w:pPr>
    </w:p>
    <w:p w:rsidR="007329F2" w:rsidRDefault="002D3885" w:rsidP="00166B5D">
      <w:pPr>
        <w:tabs>
          <w:tab w:val="left" w:pos="1276"/>
        </w:tabs>
        <w:ind w:left="284" w:firstLine="720"/>
        <w:jc w:val="center"/>
        <w:rPr>
          <w:b/>
          <w:bCs/>
        </w:rPr>
      </w:pPr>
      <w:r>
        <w:t>ПОСТАНОВЛЯЕТ</w:t>
      </w:r>
      <w:r w:rsidR="007329F2">
        <w:rPr>
          <w:b/>
          <w:bCs/>
        </w:rPr>
        <w:t>:</w:t>
      </w:r>
    </w:p>
    <w:p w:rsidR="007329F2" w:rsidRDefault="007329F2" w:rsidP="00166B5D">
      <w:pPr>
        <w:tabs>
          <w:tab w:val="left" w:pos="1276"/>
        </w:tabs>
        <w:ind w:left="284" w:firstLine="720"/>
        <w:jc w:val="both"/>
      </w:pPr>
    </w:p>
    <w:p w:rsidR="007329F2" w:rsidRDefault="00DA1A43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Утвердить Правила использования водных объектов для рекреационных целей на территории </w:t>
      </w:r>
      <w:proofErr w:type="spellStart"/>
      <w:r>
        <w:t>Звениговского</w:t>
      </w:r>
      <w:proofErr w:type="spellEnd"/>
      <w:r>
        <w:t xml:space="preserve"> муниципального района Республики Марий Эл</w:t>
      </w:r>
      <w:r w:rsidR="002D3885">
        <w:t>,</w:t>
      </w:r>
      <w:r w:rsidR="0038451C">
        <w:t xml:space="preserve"> согласно приложению</w:t>
      </w:r>
      <w:r w:rsidR="007329F2">
        <w:t>.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Контроль за исполнением настоящего постановления </w:t>
      </w:r>
      <w:r w:rsidR="00A02AE1">
        <w:t xml:space="preserve">возложить на первого заместителя главы Администрации </w:t>
      </w:r>
      <w:proofErr w:type="spellStart"/>
      <w:r w:rsidR="00A02AE1">
        <w:t>Звениговского</w:t>
      </w:r>
      <w:proofErr w:type="spellEnd"/>
      <w:r w:rsidR="00A02AE1">
        <w:t xml:space="preserve"> муниципального района Республики Марий Эл </w:t>
      </w:r>
      <w:r w:rsidR="005D3FDD">
        <w:t>Григорьева Д.Г</w:t>
      </w:r>
      <w:r w:rsidR="00865FC9">
        <w:t>.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Настоящее постановление вступает в силу </w:t>
      </w:r>
      <w:r w:rsidR="00B516C8" w:rsidRPr="006355D8">
        <w:rPr>
          <w:color w:val="000000"/>
          <w:szCs w:val="28"/>
        </w:rPr>
        <w:t xml:space="preserve">после его </w:t>
      </w:r>
      <w:r w:rsidR="00B516C8">
        <w:rPr>
          <w:color w:val="000000"/>
          <w:szCs w:val="28"/>
        </w:rPr>
        <w:t xml:space="preserve">официального </w:t>
      </w:r>
      <w:r w:rsidR="00B516C8" w:rsidRPr="006355D8">
        <w:rPr>
          <w:color w:val="000000"/>
          <w:szCs w:val="28"/>
        </w:rPr>
        <w:t>опубликования на официальном портале «</w:t>
      </w:r>
      <w:proofErr w:type="spellStart"/>
      <w:r w:rsidR="00B516C8" w:rsidRPr="006355D8">
        <w:rPr>
          <w:color w:val="000000"/>
          <w:szCs w:val="28"/>
        </w:rPr>
        <w:t>ВМарий</w:t>
      </w:r>
      <w:proofErr w:type="spellEnd"/>
      <w:r w:rsidR="00B516C8" w:rsidRPr="006355D8">
        <w:rPr>
          <w:color w:val="000000"/>
          <w:szCs w:val="28"/>
        </w:rPr>
        <w:t xml:space="preserve"> Эл»</w:t>
      </w:r>
      <w:r>
        <w:t>.</w:t>
      </w:r>
    </w:p>
    <w:p w:rsidR="007329F2" w:rsidRDefault="007329F2" w:rsidP="00166B5D">
      <w:pPr>
        <w:tabs>
          <w:tab w:val="left" w:pos="1080"/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 w:firstLine="720"/>
      </w:pPr>
    </w:p>
    <w:p w:rsidR="0003250B" w:rsidRDefault="0003250B" w:rsidP="00166B5D">
      <w:pPr>
        <w:tabs>
          <w:tab w:val="left" w:pos="1276"/>
        </w:tabs>
        <w:ind w:left="284"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49"/>
        <w:gridCol w:w="5698"/>
      </w:tblGrid>
      <w:tr w:rsidR="007329F2" w:rsidTr="00166B5D">
        <w:tc>
          <w:tcPr>
            <w:tcW w:w="4049" w:type="dxa"/>
          </w:tcPr>
          <w:p w:rsidR="007329F2" w:rsidRPr="009930F9" w:rsidRDefault="00133138" w:rsidP="00133138">
            <w:pPr>
              <w:pStyle w:val="a8"/>
              <w:tabs>
                <w:tab w:val="clear" w:pos="4677"/>
                <w:tab w:val="clear" w:pos="9355"/>
                <w:tab w:val="left" w:pos="1276"/>
              </w:tabs>
              <w:snapToGrid w:val="0"/>
              <w:ind w:left="284"/>
            </w:pPr>
            <w:r>
              <w:t>И.о. г</w:t>
            </w:r>
            <w:r w:rsidR="005D3FDD">
              <w:t>лав</w:t>
            </w:r>
            <w:r>
              <w:t>ы</w:t>
            </w:r>
            <w:r w:rsidR="00F62C67" w:rsidRPr="00FD2A26">
              <w:t xml:space="preserve"> А</w:t>
            </w:r>
            <w:r w:rsidR="007329F2" w:rsidRPr="00FD2A26">
              <w:t xml:space="preserve">дминистрации                          </w:t>
            </w:r>
          </w:p>
        </w:tc>
        <w:tc>
          <w:tcPr>
            <w:tcW w:w="5698" w:type="dxa"/>
          </w:tcPr>
          <w:p w:rsidR="007329F2" w:rsidRDefault="002A46DD" w:rsidP="00166B5D">
            <w:pPr>
              <w:tabs>
                <w:tab w:val="left" w:pos="1276"/>
              </w:tabs>
              <w:snapToGrid w:val="0"/>
              <w:ind w:left="284"/>
              <w:jc w:val="right"/>
            </w:pPr>
            <w:r>
              <w:t>С.</w:t>
            </w:r>
            <w:r w:rsidR="00B837B5">
              <w:t xml:space="preserve">В. </w:t>
            </w:r>
            <w:r>
              <w:t>Петро</w:t>
            </w:r>
            <w:r w:rsidR="00B837B5">
              <w:t>в</w:t>
            </w:r>
          </w:p>
        </w:tc>
      </w:tr>
    </w:tbl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755B9D" w:rsidRDefault="002A46DD" w:rsidP="00166B5D">
      <w:pPr>
        <w:tabs>
          <w:tab w:val="left" w:pos="1276"/>
        </w:tabs>
        <w:ind w:left="284"/>
      </w:pPr>
      <w:r>
        <w:rPr>
          <w:sz w:val="18"/>
          <w:szCs w:val="18"/>
        </w:rPr>
        <w:t>Егорова И.Н</w:t>
      </w:r>
      <w:r w:rsidR="00F72161">
        <w:rPr>
          <w:sz w:val="18"/>
          <w:szCs w:val="18"/>
        </w:rPr>
        <w:t>.</w:t>
      </w:r>
    </w:p>
    <w:p w:rsidR="00755B9D" w:rsidRDefault="00755B9D" w:rsidP="00166B5D">
      <w:pPr>
        <w:tabs>
          <w:tab w:val="left" w:pos="1276"/>
        </w:tabs>
        <w:ind w:left="284"/>
      </w:pPr>
    </w:p>
    <w:p w:rsidR="00755B9D" w:rsidRPr="00F74C47" w:rsidRDefault="00755B9D" w:rsidP="00755B9D">
      <w:pPr>
        <w:widowControl w:val="0"/>
        <w:ind w:left="4536" w:right="318"/>
        <w:jc w:val="center"/>
        <w:rPr>
          <w:color w:val="000000"/>
          <w:szCs w:val="28"/>
          <w:lang w:bidi="ru-RU"/>
        </w:rPr>
      </w:pPr>
    </w:p>
    <w:p w:rsidR="00755B9D" w:rsidRPr="009436DD" w:rsidRDefault="00755B9D" w:rsidP="00755B9D">
      <w:pPr>
        <w:jc w:val="right"/>
      </w:pPr>
      <w:r w:rsidRPr="009436DD">
        <w:t xml:space="preserve">Приложение </w:t>
      </w:r>
    </w:p>
    <w:p w:rsidR="00755B9D" w:rsidRPr="009436DD" w:rsidRDefault="00755B9D" w:rsidP="00755B9D">
      <w:pPr>
        <w:jc w:val="right"/>
      </w:pPr>
      <w:r w:rsidRPr="009436DD">
        <w:t xml:space="preserve">к постановлению Администрации </w:t>
      </w:r>
    </w:p>
    <w:p w:rsidR="00755B9D" w:rsidRDefault="00755B9D" w:rsidP="00755B9D">
      <w:pPr>
        <w:jc w:val="right"/>
      </w:pPr>
      <w:proofErr w:type="spellStart"/>
      <w:r w:rsidRPr="009436DD">
        <w:t>Звениговского</w:t>
      </w:r>
      <w:proofErr w:type="spellEnd"/>
      <w:r w:rsidRPr="009436DD">
        <w:t xml:space="preserve"> муниципального района</w:t>
      </w:r>
    </w:p>
    <w:p w:rsidR="00755B9D" w:rsidRPr="009436DD" w:rsidRDefault="00755B9D" w:rsidP="00755B9D">
      <w:pPr>
        <w:jc w:val="right"/>
      </w:pPr>
      <w:r>
        <w:t>Республики Марий Эл</w:t>
      </w:r>
    </w:p>
    <w:p w:rsidR="00755B9D" w:rsidRPr="009436DD" w:rsidRDefault="00755B9D" w:rsidP="00755B9D">
      <w:pPr>
        <w:jc w:val="right"/>
      </w:pPr>
      <w:r w:rsidRPr="009436DD">
        <w:t xml:space="preserve">от « </w:t>
      </w:r>
      <w:r w:rsidR="00332B56">
        <w:t>29</w:t>
      </w:r>
      <w:r w:rsidRPr="009436DD">
        <w:t xml:space="preserve"> »</w:t>
      </w:r>
      <w:r w:rsidR="00332B56">
        <w:t>июля</w:t>
      </w:r>
      <w:r w:rsidRPr="009436DD">
        <w:t xml:space="preserve">  202</w:t>
      </w:r>
      <w:r>
        <w:t>5</w:t>
      </w:r>
      <w:r w:rsidRPr="009436DD">
        <w:t xml:space="preserve"> года № </w:t>
      </w:r>
      <w:r w:rsidR="00332B56">
        <w:t>782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  <w:lang w:bidi="ru-RU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 xml:space="preserve">Правила </w:t>
      </w:r>
    </w:p>
    <w:p w:rsidR="00755B9D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 xml:space="preserve">использования водных объектов для рекреационных целей </w:t>
      </w:r>
    </w:p>
    <w:p w:rsidR="00755B9D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 xml:space="preserve">на территории </w:t>
      </w:r>
      <w:proofErr w:type="spellStart"/>
      <w:r>
        <w:rPr>
          <w:b/>
          <w:szCs w:val="28"/>
        </w:rPr>
        <w:t>Звениговского</w:t>
      </w:r>
      <w:r w:rsidRPr="00F74C47">
        <w:rPr>
          <w:b/>
          <w:szCs w:val="28"/>
        </w:rPr>
        <w:t>муниципального</w:t>
      </w:r>
      <w:proofErr w:type="spellEnd"/>
      <w:r w:rsidRPr="00F74C47">
        <w:rPr>
          <w:b/>
          <w:szCs w:val="28"/>
        </w:rPr>
        <w:t xml:space="preserve"> </w:t>
      </w:r>
      <w:r>
        <w:rPr>
          <w:b/>
          <w:szCs w:val="28"/>
        </w:rPr>
        <w:t xml:space="preserve">района 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>1. Общие положения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C47">
        <w:rPr>
          <w:szCs w:val="28"/>
        </w:rPr>
        <w:t xml:space="preserve">1.1. Правила использования водных объектов для рекреационных целей на территории </w:t>
      </w:r>
      <w:proofErr w:type="spellStart"/>
      <w:r>
        <w:rPr>
          <w:szCs w:val="28"/>
        </w:rPr>
        <w:t>Звениговского</w:t>
      </w:r>
      <w:r w:rsidRPr="00F74C47">
        <w:rPr>
          <w:szCs w:val="28"/>
        </w:rPr>
        <w:t>муниципального</w:t>
      </w:r>
      <w:proofErr w:type="spellEnd"/>
      <w:r w:rsidRPr="00F74C47">
        <w:rPr>
          <w:szCs w:val="28"/>
        </w:rPr>
        <w:t xml:space="preserve"> </w:t>
      </w:r>
      <w:r>
        <w:rPr>
          <w:szCs w:val="28"/>
        </w:rPr>
        <w:t>района Республики Марий Эл</w:t>
      </w:r>
      <w:r w:rsidRPr="00F74C47">
        <w:rPr>
          <w:szCs w:val="28"/>
        </w:rPr>
        <w:t xml:space="preserve"> (далее - Правила)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</w:rPr>
        <w:t xml:space="preserve">1.2. Термины и понятия, используемые в </w:t>
      </w:r>
      <w:proofErr w:type="gramStart"/>
      <w:r w:rsidRPr="00F74C47">
        <w:rPr>
          <w:szCs w:val="28"/>
        </w:rPr>
        <w:t>настоящих Правилах</w:t>
      </w:r>
      <w:proofErr w:type="gramEnd"/>
      <w:r w:rsidRPr="00F74C47">
        <w:rPr>
          <w:szCs w:val="28"/>
        </w:rPr>
        <w:t xml:space="preserve"> </w:t>
      </w:r>
      <w:r w:rsidRPr="00F74C47">
        <w:rPr>
          <w:szCs w:val="28"/>
          <w:lang w:eastAsia="zh-CN"/>
        </w:rPr>
        <w:t>применяются в значениях, определяемых Водным кодексом Российской Федерации и иных нормативных правовых актов Российской Федерации и нормативных правовых актах Республики Марий Эл.</w:t>
      </w:r>
    </w:p>
    <w:p w:rsidR="00755B9D" w:rsidRPr="00F74C47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 xml:space="preserve">2. Требования к определению водных объектов или их частей, 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>предназначенных для использования в рекреационных целях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</w:rPr>
        <w:t>2.1. </w:t>
      </w:r>
      <w:r w:rsidRPr="00F74C47">
        <w:rPr>
          <w:szCs w:val="28"/>
          <w:lang w:eastAsia="zh-CN"/>
        </w:rPr>
        <w:t>Определение водных объектов или их частей для использования в рекреационных целях осуществляется нормативным</w:t>
      </w:r>
      <w:r>
        <w:rPr>
          <w:szCs w:val="28"/>
          <w:lang w:eastAsia="zh-CN"/>
        </w:rPr>
        <w:t>и</w:t>
      </w:r>
      <w:r w:rsidRPr="00F74C47">
        <w:rPr>
          <w:szCs w:val="28"/>
          <w:lang w:eastAsia="zh-CN"/>
        </w:rPr>
        <w:t xml:space="preserve"> правовым</w:t>
      </w:r>
      <w:r>
        <w:rPr>
          <w:szCs w:val="28"/>
          <w:lang w:eastAsia="zh-CN"/>
        </w:rPr>
        <w:t>и</w:t>
      </w:r>
      <w:r w:rsidRPr="00F74C47">
        <w:rPr>
          <w:szCs w:val="28"/>
          <w:lang w:eastAsia="zh-CN"/>
        </w:rPr>
        <w:t xml:space="preserve"> </w:t>
      </w:r>
      <w:proofErr w:type="spellStart"/>
      <w:r w:rsidRPr="00F74C47">
        <w:rPr>
          <w:szCs w:val="28"/>
          <w:lang w:eastAsia="zh-CN"/>
        </w:rPr>
        <w:t>акт</w:t>
      </w:r>
      <w:r>
        <w:rPr>
          <w:szCs w:val="28"/>
          <w:lang w:eastAsia="zh-CN"/>
        </w:rPr>
        <w:t>а</w:t>
      </w:r>
      <w:r w:rsidRPr="00F74C47">
        <w:rPr>
          <w:szCs w:val="28"/>
          <w:lang w:eastAsia="zh-CN"/>
        </w:rPr>
        <w:t>м</w:t>
      </w:r>
      <w:r>
        <w:rPr>
          <w:szCs w:val="28"/>
          <w:lang w:eastAsia="zh-CN"/>
        </w:rPr>
        <w:t>и</w:t>
      </w:r>
      <w:r w:rsidRPr="00434F8F">
        <w:rPr>
          <w:szCs w:val="28"/>
          <w:lang w:eastAsia="zh-CN"/>
        </w:rPr>
        <w:t>администраций</w:t>
      </w:r>
      <w:proofErr w:type="spellEnd"/>
      <w:r w:rsidRPr="00434F8F">
        <w:rPr>
          <w:szCs w:val="28"/>
          <w:lang w:eastAsia="zh-CN"/>
        </w:rPr>
        <w:t xml:space="preserve"> </w:t>
      </w:r>
      <w:r w:rsidRPr="00434F8F">
        <w:rPr>
          <w:szCs w:val="28"/>
        </w:rPr>
        <w:t xml:space="preserve">поселений </w:t>
      </w:r>
      <w:proofErr w:type="spellStart"/>
      <w:r w:rsidRPr="00434F8F">
        <w:rPr>
          <w:szCs w:val="28"/>
        </w:rPr>
        <w:t>Звениговского</w:t>
      </w:r>
      <w:proofErr w:type="spellEnd"/>
      <w:r w:rsidRPr="00434F8F">
        <w:rPr>
          <w:szCs w:val="28"/>
        </w:rPr>
        <w:t xml:space="preserve"> муниципального района Республики Марий Эл</w:t>
      </w:r>
      <w:r w:rsidRPr="00F74C47">
        <w:rPr>
          <w:szCs w:val="28"/>
          <w:lang w:eastAsia="zh-CN"/>
        </w:rPr>
        <w:t>, исходя из характеристик водного объекта (его части)и прилегающей территории, обеспечивающих их безопасное использование в рекреационных целях, в том числе: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 xml:space="preserve">2.1.1. соответствие качества воды водного объекта (его части) </w:t>
      </w:r>
      <w:r w:rsidRPr="00F71F81">
        <w:rPr>
          <w:szCs w:val="28"/>
          <w:lang w:eastAsia="zh-CN"/>
        </w:rPr>
        <w:t>и состояния прилегающей территории</w:t>
      </w:r>
      <w:r w:rsidRPr="00F74C47">
        <w:rPr>
          <w:szCs w:val="28"/>
          <w:lang w:eastAsia="zh-CN"/>
        </w:rPr>
        <w:t xml:space="preserve"> санитарным требованиям;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 xml:space="preserve">2.1.2. удаленность </w:t>
      </w:r>
      <w:r>
        <w:rPr>
          <w:szCs w:val="28"/>
          <w:lang w:eastAsia="zh-CN"/>
        </w:rPr>
        <w:t xml:space="preserve">водного объекта (его части) и прилегающей территории </w:t>
      </w:r>
      <w:r w:rsidRPr="00F74C47">
        <w:rPr>
          <w:szCs w:val="28"/>
          <w:lang w:eastAsia="zh-CN"/>
        </w:rPr>
        <w:t xml:space="preserve">от источников загрязнения (мест сброса сточных вод, стойбищ и водопоя скота и др.) не менее 500 </w:t>
      </w:r>
      <w:r w:rsidRPr="00F74C47">
        <w:rPr>
          <w:iCs/>
          <w:szCs w:val="28"/>
          <w:lang w:eastAsia="zh-CN"/>
        </w:rPr>
        <w:t>метров выше по течению от источника загрязнения</w:t>
      </w:r>
      <w:r w:rsidRPr="00F74C47">
        <w:rPr>
          <w:szCs w:val="28"/>
          <w:lang w:eastAsia="zh-CN"/>
        </w:rPr>
        <w:t xml:space="preserve">, если иное не установлено законодательством Российской </w:t>
      </w:r>
      <w:r w:rsidRPr="00F74C47">
        <w:rPr>
          <w:szCs w:val="28"/>
          <w:lang w:eastAsia="zh-CN"/>
        </w:rPr>
        <w:lastRenderedPageBreak/>
        <w:t>Федерации;</w:t>
      </w:r>
    </w:p>
    <w:p w:rsidR="00755B9D" w:rsidRPr="00F74C47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2.1.</w:t>
      </w:r>
      <w:r>
        <w:rPr>
          <w:szCs w:val="28"/>
          <w:lang w:eastAsia="zh-CN"/>
        </w:rPr>
        <w:t>3</w:t>
      </w:r>
      <w:r w:rsidRPr="00F74C47">
        <w:rPr>
          <w:szCs w:val="28"/>
          <w:lang w:eastAsia="zh-CN"/>
        </w:rPr>
        <w:t>. отсутствие</w:t>
      </w:r>
      <w:r>
        <w:rPr>
          <w:szCs w:val="28"/>
          <w:lang w:eastAsia="zh-CN"/>
        </w:rPr>
        <w:t xml:space="preserve"> вблизи водного объекта (его части) </w:t>
      </w:r>
      <w:r>
        <w:rPr>
          <w:szCs w:val="28"/>
          <w:lang w:eastAsia="zh-CN"/>
        </w:rPr>
        <w:br/>
        <w:t>и прилегающей территории</w:t>
      </w:r>
      <w:r>
        <w:rPr>
          <w:szCs w:val="28"/>
        </w:rPr>
        <w:t xml:space="preserve"> санитарно-защитных зон, линейных объектов, охранных зон объектов электроэнергетики (объектов электросетевого хозяйства и объектов по производству электрической энергии), охранных зон железных дорог, придорожные полос автомобильных дорог, охранных зон трубопроводов (газопроводов, нефтепроводов и нефтепродуктопроводов, </w:t>
      </w:r>
      <w:proofErr w:type="spellStart"/>
      <w:r>
        <w:rPr>
          <w:szCs w:val="28"/>
        </w:rPr>
        <w:t>аммиакопроводов</w:t>
      </w:r>
      <w:proofErr w:type="spellEnd"/>
      <w:r>
        <w:rPr>
          <w:szCs w:val="28"/>
        </w:rPr>
        <w:t xml:space="preserve">), </w:t>
      </w:r>
      <w:r>
        <w:rPr>
          <w:szCs w:val="28"/>
        </w:rPr>
        <w:br/>
        <w:t xml:space="preserve">зон минимальных расстояний до магистральных или промышленных </w:t>
      </w:r>
      <w:r w:rsidRPr="00434F8F">
        <w:rPr>
          <w:spacing w:val="-4"/>
          <w:szCs w:val="28"/>
        </w:rPr>
        <w:t>трубопроводов (газопроводов, нефтепроводов и нефтепродуктопроводов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аммиакопроводов</w:t>
      </w:r>
      <w:proofErr w:type="spellEnd"/>
      <w:r>
        <w:rPr>
          <w:szCs w:val="28"/>
        </w:rPr>
        <w:t>), охранных зон гидроэнергетических объектов, охранных зон тепловых сетей, а также иных зон с особыми условиями (режимами) и территорий, в пределах которых ограничена рекреационная деятельность.</w:t>
      </w:r>
    </w:p>
    <w:p w:rsidR="00755B9D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2.1.4. с учетом документов территориального планирования </w:t>
      </w:r>
      <w:r>
        <w:rPr>
          <w:szCs w:val="28"/>
        </w:rPr>
        <w:br/>
        <w:t>и документация по планировке территорий.</w:t>
      </w:r>
    </w:p>
    <w:p w:rsidR="00755B9D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2.1.5. с учетом соблюдения требования водного, градостроительного, земельного, лесного законодательства, а также законодательства об особо охраняемых природных территориях, законодательства в областях охраны окружающей среды,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обеспечения санитарно-эпидемиологического благополучия населения, обеспечения пожарной безопасности и безопасности людей на водных объектах, правил благоустройства территории муниципального образования.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>3. Требования к определению зон отдыха и других территорий, включая пляжи, связанных с использованием водных объектов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>или их частей для рекреационных целей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</w:rPr>
        <w:t>3.1.</w:t>
      </w:r>
      <w:r w:rsidRPr="00F74C47">
        <w:rPr>
          <w:szCs w:val="28"/>
          <w:lang w:eastAsia="zh-CN"/>
        </w:rPr>
        <w:t>Одновременно с определением водных объектов или их частей для использования в рекреационных целях администраци</w:t>
      </w:r>
      <w:r>
        <w:rPr>
          <w:szCs w:val="28"/>
          <w:lang w:eastAsia="zh-CN"/>
        </w:rPr>
        <w:t xml:space="preserve">ями </w:t>
      </w:r>
      <w:r>
        <w:rPr>
          <w:szCs w:val="28"/>
        </w:rPr>
        <w:t xml:space="preserve">поселений </w:t>
      </w:r>
      <w:proofErr w:type="spellStart"/>
      <w:r w:rsidRPr="00F26F8E">
        <w:rPr>
          <w:szCs w:val="28"/>
        </w:rPr>
        <w:t>Звениговского</w:t>
      </w:r>
      <w:proofErr w:type="spellEnd"/>
      <w:r w:rsidRPr="00F26F8E">
        <w:rPr>
          <w:szCs w:val="28"/>
        </w:rPr>
        <w:t xml:space="preserve"> муниципального района Республики Марий Эл</w:t>
      </w:r>
      <w:r w:rsidRPr="00F74C47">
        <w:rPr>
          <w:szCs w:val="28"/>
          <w:lang w:eastAsia="zh-CN"/>
        </w:rPr>
        <w:t xml:space="preserve">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755B9D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3.</w:t>
      </w:r>
      <w:r>
        <w:rPr>
          <w:szCs w:val="28"/>
          <w:lang w:eastAsia="zh-CN"/>
        </w:rPr>
        <w:t>2</w:t>
      </w:r>
      <w:r w:rsidRPr="00F74C47">
        <w:rPr>
          <w:szCs w:val="28"/>
          <w:lang w:eastAsia="zh-CN"/>
        </w:rPr>
        <w:t>. Определение зон отдыха осуществляется администраци</w:t>
      </w:r>
      <w:r>
        <w:rPr>
          <w:szCs w:val="28"/>
          <w:lang w:eastAsia="zh-CN"/>
        </w:rPr>
        <w:t xml:space="preserve">ями </w:t>
      </w:r>
      <w:r>
        <w:rPr>
          <w:szCs w:val="28"/>
        </w:rPr>
        <w:t xml:space="preserve">поселений </w:t>
      </w:r>
      <w:proofErr w:type="spellStart"/>
      <w:r w:rsidRPr="00F26F8E">
        <w:rPr>
          <w:szCs w:val="28"/>
        </w:rPr>
        <w:t>Звениговского</w:t>
      </w:r>
      <w:proofErr w:type="spellEnd"/>
      <w:r w:rsidRPr="00F26F8E">
        <w:rPr>
          <w:szCs w:val="28"/>
        </w:rPr>
        <w:t xml:space="preserve"> муниципального района Республики Марий Эл</w:t>
      </w:r>
      <w:r w:rsidRPr="00F74C47">
        <w:rPr>
          <w:szCs w:val="28"/>
          <w:lang w:eastAsia="zh-CN"/>
        </w:rPr>
        <w:t>,в том числе по инициативе заинтересованных лиц, с учетом категории и видов разрешенного использования земель, на которых они расположены, а также соответствия водных объектов (их частей) и прилегающей территории положениям пункта 2.1 настоящих Правил.</w:t>
      </w:r>
    </w:p>
    <w:p w:rsidR="00755B9D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3.3. Определяются следующие зоны отдыха и другие территории, включая пляжи, связанные с использованием водных объектов или их частей:</w:t>
      </w:r>
    </w:p>
    <w:p w:rsidR="00755B9D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а) зона отдыха с купанием (пляж);</w:t>
      </w:r>
    </w:p>
    <w:p w:rsidR="00755B9D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б) зона отдыха без купания;</w:t>
      </w:r>
    </w:p>
    <w:p w:rsidR="00755B9D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в) зона отдыха с использованием водного объекта (его части) для размещения плавучих объектов. </w:t>
      </w:r>
    </w:p>
    <w:p w:rsidR="00755B9D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целей настоящих Правил понятие «плавучие объекты» используется в значении, определенном </w:t>
      </w:r>
      <w:hyperlink r:id="rId9" w:history="1">
        <w:r w:rsidRPr="00F32936">
          <w:rPr>
            <w:szCs w:val="28"/>
          </w:rPr>
          <w:t>Кодексом</w:t>
        </w:r>
      </w:hyperlink>
      <w:r>
        <w:rPr>
          <w:szCs w:val="28"/>
        </w:rPr>
        <w:t xml:space="preserve"> внутреннего водного транспорта Российской Федерации.</w:t>
      </w:r>
    </w:p>
    <w:p w:rsidR="00755B9D" w:rsidRPr="00755B9D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3.4. М</w:t>
      </w:r>
      <w:r w:rsidRPr="00F74C47">
        <w:rPr>
          <w:bCs/>
          <w:szCs w:val="28"/>
          <w:shd w:val="clear" w:color="auto" w:fill="FFFFFF"/>
        </w:rPr>
        <w:t>еста отдыха на водных объектах должны соответствовать требованиям Н</w:t>
      </w:r>
      <w:r w:rsidRPr="00F74C47">
        <w:rPr>
          <w:szCs w:val="28"/>
          <w:shd w:val="clear" w:color="auto" w:fill="FFFFFF"/>
        </w:rPr>
        <w:t xml:space="preserve">ационального стандарта Российской </w:t>
      </w:r>
      <w:r w:rsidRPr="00755B9D">
        <w:rPr>
          <w:szCs w:val="28"/>
          <w:shd w:val="clear" w:color="auto" w:fill="FFFFFF"/>
        </w:rPr>
        <w:t>Федерации </w:t>
      </w:r>
      <w:hyperlink r:id="rId10" w:anchor="7D20K3" w:history="1">
        <w:r w:rsidRPr="00755B9D">
          <w:rPr>
            <w:rStyle w:val="af0"/>
            <w:color w:val="auto"/>
            <w:szCs w:val="28"/>
            <w:u w:val="none"/>
            <w:shd w:val="clear" w:color="auto" w:fill="FFFFFF"/>
          </w:rPr>
          <w:t>ГОСТ Р 58737-2019 «Места отдыха на водных объектах. Общие положения</w:t>
        </w:r>
      </w:hyperlink>
      <w:r w:rsidRPr="00755B9D">
        <w:rPr>
          <w:szCs w:val="28"/>
        </w:rPr>
        <w:t xml:space="preserve">», утвержденного и введенного в действие </w:t>
      </w:r>
      <w:hyperlink r:id="rId11" w:anchor="7D20K3" w:history="1">
        <w:r w:rsidRPr="00755B9D">
          <w:rPr>
            <w:rStyle w:val="af0"/>
            <w:color w:val="auto"/>
            <w:szCs w:val="28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10.12.2019 № 1363-ст</w:t>
        </w:r>
      </w:hyperlink>
      <w:r w:rsidRPr="00755B9D">
        <w:rPr>
          <w:szCs w:val="28"/>
        </w:rPr>
        <w:t>.</w:t>
      </w:r>
      <w:r w:rsidRPr="00755B9D">
        <w:rPr>
          <w:szCs w:val="28"/>
          <w:shd w:val="clear" w:color="auto" w:fill="FFFFFF"/>
        </w:rPr>
        <w:t> 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755B9D">
        <w:rPr>
          <w:szCs w:val="28"/>
        </w:rPr>
        <w:t>3.5. </w:t>
      </w:r>
      <w:r w:rsidRPr="00755B9D">
        <w:rPr>
          <w:szCs w:val="28"/>
          <w:lang w:eastAsia="zh-CN"/>
        </w:rPr>
        <w:t xml:space="preserve">При определении пляжей учитывается требования, установленные </w:t>
      </w:r>
      <w:r w:rsidRPr="00F74C47">
        <w:rPr>
          <w:szCs w:val="28"/>
          <w:lang w:eastAsia="zh-CN"/>
        </w:rPr>
        <w:t xml:space="preserve">законодательством Российской Федерации </w:t>
      </w:r>
      <w:r>
        <w:rPr>
          <w:szCs w:val="28"/>
          <w:lang w:eastAsia="zh-CN"/>
        </w:rPr>
        <w:br/>
      </w:r>
      <w:r w:rsidRPr="00F74C47">
        <w:rPr>
          <w:szCs w:val="28"/>
          <w:lang w:eastAsia="zh-CN"/>
        </w:rPr>
        <w:t xml:space="preserve">и законодательством Республики Марий Эл,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Правительства Республики Марий Эл от 24.08.2009 № 194 «О мерах по обеспечению безопасности людей на водных объектах, охраны их жизни и здоровья </w:t>
      </w:r>
      <w:r>
        <w:rPr>
          <w:szCs w:val="28"/>
          <w:lang w:eastAsia="zh-CN"/>
        </w:rPr>
        <w:br/>
      </w:r>
      <w:r w:rsidRPr="00F74C47">
        <w:rPr>
          <w:szCs w:val="28"/>
          <w:lang w:eastAsia="zh-CN"/>
        </w:rPr>
        <w:t xml:space="preserve">в Республике Марий Эл». 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3.6. </w:t>
      </w:r>
      <w:r w:rsidRPr="00F74C47">
        <w:rPr>
          <w:szCs w:val="28"/>
          <w:lang w:eastAsia="zh-CN"/>
        </w:rPr>
        <w:t xml:space="preserve">В целях географического описания зоны отдыха ее границы определяются не менее чем по четырем точкам, описываемым в системе координат, установленной для ведения Единого государственного реестра недвижимости, последовательным соединением указанных точек прямыми линиями. 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 xml:space="preserve">При наличии договора водопользования </w:t>
      </w:r>
      <w:r>
        <w:rPr>
          <w:szCs w:val="28"/>
          <w:lang w:eastAsia="zh-CN"/>
        </w:rPr>
        <w:t xml:space="preserve">либо решения </w:t>
      </w:r>
      <w:r>
        <w:rPr>
          <w:szCs w:val="28"/>
          <w:lang w:eastAsia="zh-CN"/>
        </w:rPr>
        <w:br/>
        <w:t xml:space="preserve">о предоставлении водного объекта в пользование </w:t>
      </w:r>
      <w:r w:rsidRPr="00F74C47">
        <w:rPr>
          <w:szCs w:val="28"/>
          <w:lang w:eastAsia="zh-CN"/>
        </w:rPr>
        <w:t>границы зоны отдыха определяются с учетом границ акватории, предусмотренных договором водопользования</w:t>
      </w:r>
      <w:r>
        <w:rPr>
          <w:szCs w:val="28"/>
          <w:lang w:eastAsia="zh-CN"/>
        </w:rPr>
        <w:t xml:space="preserve"> либо решением о предоставлении водного объекта в пользование</w:t>
      </w:r>
      <w:r w:rsidRPr="00F74C47">
        <w:rPr>
          <w:szCs w:val="28"/>
          <w:lang w:eastAsia="zh-CN"/>
        </w:rPr>
        <w:t>.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3.</w:t>
      </w:r>
      <w:r>
        <w:rPr>
          <w:szCs w:val="28"/>
          <w:lang w:eastAsia="zh-CN"/>
        </w:rPr>
        <w:t>7</w:t>
      </w:r>
      <w:r w:rsidRPr="00F74C47">
        <w:rPr>
          <w:szCs w:val="28"/>
          <w:lang w:eastAsia="zh-CN"/>
        </w:rPr>
        <w:t>. Определение зон отдыха осуществляется нормативным</w:t>
      </w:r>
      <w:r>
        <w:rPr>
          <w:szCs w:val="28"/>
          <w:lang w:eastAsia="zh-CN"/>
        </w:rPr>
        <w:t>и</w:t>
      </w:r>
      <w:r w:rsidRPr="00F74C47">
        <w:rPr>
          <w:szCs w:val="28"/>
          <w:lang w:eastAsia="zh-CN"/>
        </w:rPr>
        <w:t xml:space="preserve"> правовым</w:t>
      </w:r>
      <w:r>
        <w:rPr>
          <w:szCs w:val="28"/>
          <w:lang w:eastAsia="zh-CN"/>
        </w:rPr>
        <w:t>и акта</w:t>
      </w:r>
      <w:r w:rsidRPr="00F74C47">
        <w:rPr>
          <w:szCs w:val="28"/>
          <w:lang w:eastAsia="zh-CN"/>
        </w:rPr>
        <w:t>м</w:t>
      </w:r>
      <w:r>
        <w:rPr>
          <w:szCs w:val="28"/>
          <w:lang w:eastAsia="zh-CN"/>
        </w:rPr>
        <w:t>и</w:t>
      </w:r>
      <w:r w:rsidRPr="00F74C47">
        <w:rPr>
          <w:szCs w:val="28"/>
          <w:lang w:eastAsia="zh-CN"/>
        </w:rPr>
        <w:t xml:space="preserve"> </w:t>
      </w:r>
      <w:proofErr w:type="spellStart"/>
      <w:r w:rsidRPr="00F74C47">
        <w:rPr>
          <w:szCs w:val="28"/>
          <w:lang w:eastAsia="zh-CN"/>
        </w:rPr>
        <w:t>администраци</w:t>
      </w:r>
      <w:r>
        <w:rPr>
          <w:szCs w:val="28"/>
          <w:lang w:eastAsia="zh-CN"/>
        </w:rPr>
        <w:t>й</w:t>
      </w:r>
      <w:r>
        <w:rPr>
          <w:szCs w:val="28"/>
        </w:rPr>
        <w:t>поселений</w:t>
      </w:r>
      <w:proofErr w:type="spellEnd"/>
      <w:r>
        <w:rPr>
          <w:szCs w:val="28"/>
        </w:rPr>
        <w:t xml:space="preserve"> </w:t>
      </w:r>
      <w:proofErr w:type="spellStart"/>
      <w:r w:rsidRPr="00F26F8E">
        <w:rPr>
          <w:szCs w:val="28"/>
        </w:rPr>
        <w:t>Звениговского</w:t>
      </w:r>
      <w:proofErr w:type="spellEnd"/>
      <w:r w:rsidRPr="00F26F8E">
        <w:rPr>
          <w:szCs w:val="28"/>
        </w:rPr>
        <w:t xml:space="preserve"> муниципального района Республики Марий Эл</w:t>
      </w:r>
      <w:r>
        <w:rPr>
          <w:szCs w:val="28"/>
          <w:lang w:eastAsia="zh-CN"/>
        </w:rPr>
        <w:t>, которые должны содержать, в том числе</w:t>
      </w:r>
      <w:r w:rsidRPr="00F74C47">
        <w:rPr>
          <w:szCs w:val="28"/>
          <w:lang w:eastAsia="zh-CN"/>
        </w:rPr>
        <w:t>: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наименование зоны отдыха;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вид (пляж, лодочная станция, водные аттракционы и др.);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адрес, географические координаты зоны отдыха</w:t>
      </w:r>
      <w:r>
        <w:rPr>
          <w:szCs w:val="28"/>
          <w:lang w:eastAsia="zh-CN"/>
        </w:rPr>
        <w:t>.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>4. Требования к срокам открытия и закрытия купального сезона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Default="00755B9D" w:rsidP="00755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4.1. </w:t>
      </w:r>
      <w:r w:rsidRPr="00F74C47">
        <w:rPr>
          <w:szCs w:val="28"/>
        </w:rPr>
        <w:t xml:space="preserve">Сроки открытия (закрытия) купального сезона устанавливаются </w:t>
      </w:r>
      <w:r w:rsidRPr="00AE15E8">
        <w:rPr>
          <w:szCs w:val="28"/>
        </w:rPr>
        <w:t xml:space="preserve">нормативными правовыми актами администраций поселений </w:t>
      </w:r>
      <w:proofErr w:type="spellStart"/>
      <w:r w:rsidRPr="00AE15E8">
        <w:rPr>
          <w:szCs w:val="28"/>
        </w:rPr>
        <w:lastRenderedPageBreak/>
        <w:t>Звениговскогомуниципального</w:t>
      </w:r>
      <w:proofErr w:type="spellEnd"/>
      <w:r w:rsidRPr="00AE15E8">
        <w:rPr>
          <w:szCs w:val="28"/>
        </w:rPr>
        <w:t xml:space="preserve"> района Республики Марий Эл с наступлением (окончанием) летнего периода</w:t>
      </w:r>
      <w:r w:rsidRPr="00F74C47">
        <w:rPr>
          <w:szCs w:val="28"/>
        </w:rPr>
        <w:t>, исходя из складывающихся погодных условий: при достижении среднесуточной температуры воздуха выше 18 °C и установлении комфортной для купания температуры воды в зоне рекреации водных объектов.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 xml:space="preserve">5. Порядок проведения мероприятий, связанных </w:t>
      </w:r>
    </w:p>
    <w:p w:rsidR="00755B9D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>с использованием водных объектов или их частей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>для рекреационных целей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</w:rPr>
        <w:t xml:space="preserve">5.1. </w:t>
      </w:r>
      <w:r w:rsidRPr="00F74C47">
        <w:rPr>
          <w:bCs/>
          <w:szCs w:val="28"/>
          <w:lang w:eastAsia="zh-CN"/>
        </w:rPr>
        <w:t>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bCs/>
          <w:szCs w:val="28"/>
          <w:lang w:eastAsia="zh-CN"/>
        </w:rPr>
        <w:t xml:space="preserve">5.2. Владельцы зон отдыха </w:t>
      </w:r>
      <w:r w:rsidRPr="00F74C47">
        <w:rPr>
          <w:szCs w:val="28"/>
          <w:lang w:eastAsia="zh-CN"/>
        </w:rPr>
        <w:t>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 в ГУ МЧС России по Республике Марий Эл,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(при организации пляжа);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обеспечивают проведение мероприятий по охране водных объектов.</w:t>
      </w:r>
    </w:p>
    <w:p w:rsidR="00755B9D" w:rsidRPr="00F74C47" w:rsidRDefault="00755B9D" w:rsidP="00755B9D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F74C47">
        <w:rPr>
          <w:bCs/>
          <w:szCs w:val="28"/>
        </w:rPr>
        <w:t xml:space="preserve">5.3. При проведении </w:t>
      </w:r>
      <w:r w:rsidRPr="00F74C47">
        <w:rPr>
          <w:szCs w:val="28"/>
        </w:rPr>
        <w:t xml:space="preserve">мероприятий, связанных с использованием водных объектов или их частей для рекреационных целей должны обеспечиваться </w:t>
      </w:r>
      <w:r w:rsidRPr="00F74C47">
        <w:rPr>
          <w:bCs/>
          <w:szCs w:val="28"/>
        </w:rPr>
        <w:t xml:space="preserve">условий отдыха граждан, </w:t>
      </w:r>
      <w:r>
        <w:rPr>
          <w:bCs/>
          <w:szCs w:val="28"/>
        </w:rPr>
        <w:t xml:space="preserve">ответственность за нарушение </w:t>
      </w:r>
      <w:r>
        <w:rPr>
          <w:bCs/>
          <w:szCs w:val="28"/>
        </w:rPr>
        <w:lastRenderedPageBreak/>
        <w:t xml:space="preserve">которых </w:t>
      </w:r>
      <w:r w:rsidRPr="00D738FB">
        <w:rPr>
          <w:bCs/>
          <w:szCs w:val="28"/>
        </w:rPr>
        <w:t>установлена</w:t>
      </w:r>
      <w:r w:rsidRPr="00F74C47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F74C47">
        <w:rPr>
          <w:bCs/>
          <w:szCs w:val="28"/>
        </w:rPr>
        <w:t xml:space="preserve"> Республики Марий Эл от 04.12.2002 </w:t>
      </w:r>
      <w:r>
        <w:rPr>
          <w:bCs/>
          <w:szCs w:val="28"/>
        </w:rPr>
        <w:t>№</w:t>
      </w:r>
      <w:r w:rsidRPr="00F74C47">
        <w:rPr>
          <w:bCs/>
          <w:szCs w:val="28"/>
        </w:rPr>
        <w:t xml:space="preserve"> 43-З «Об административных правонарушениях в Республике Марий Эл».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 xml:space="preserve">6. Требования к определению зон купания и иных зон, 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74C47">
        <w:rPr>
          <w:b/>
          <w:szCs w:val="28"/>
        </w:rPr>
        <w:t>необходимых для осуществления рекреационной деятельности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6.1. Зонирование территории внутри зоны отдыха осуществляется владельцем зоны отдыха с учётом требований законодательства Российской Федерации.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 xml:space="preserve">6.2. На территории пляжа его владельцем определяются зоны в соответствии с требованиями ГОСТ Р 55698-2013 «Туристские услуги. Услуги пляжей. </w:t>
      </w:r>
      <w:r>
        <w:rPr>
          <w:szCs w:val="28"/>
          <w:lang w:eastAsia="zh-CN"/>
        </w:rPr>
        <w:t>Общие требования», утвержденным</w:t>
      </w:r>
      <w:r w:rsidRPr="00F74C47">
        <w:rPr>
          <w:szCs w:val="28"/>
          <w:lang w:eastAsia="zh-CN"/>
        </w:rPr>
        <w:t xml:space="preserve"> приказом Федерального агентства по техническому регулированию и метрологии от 08.11.2013 № 1345-ст.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6.3. При определении зон купания учитываются требования, предусмотренные пунктами 2.1, 3.1 настоящих Правил, требования, установленные постановлением Правительства Республики Марий Эл от 24.08.2009 № 194 «О мерах по обеспечению безопасности людейна водных объектах, охраны их жизни и здоровья в Республике Марий Эл», а также иных нормативных правовых актов, в том числе по установлению запрета на движение маломерных судов в зоне купания в купальный сезон.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Pr="00F74C47" w:rsidRDefault="00755B9D" w:rsidP="00755B9D">
      <w:pPr>
        <w:widowControl w:val="0"/>
        <w:autoSpaceDE w:val="0"/>
        <w:jc w:val="center"/>
        <w:outlineLvl w:val="1"/>
        <w:rPr>
          <w:b/>
          <w:szCs w:val="28"/>
          <w:lang w:eastAsia="zh-CN"/>
        </w:rPr>
      </w:pPr>
      <w:r w:rsidRPr="00F74C47">
        <w:rPr>
          <w:b/>
          <w:szCs w:val="28"/>
          <w:lang w:eastAsia="zh-CN"/>
        </w:rPr>
        <w:t>7. Требования к охране водных объектов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bCs/>
          <w:szCs w:val="28"/>
          <w:lang w:eastAsia="zh-CN"/>
        </w:rPr>
      </w:pP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 xml:space="preserve">7.1. Охрана водных объектов осуществляется в соответствии </w:t>
      </w:r>
      <w:r w:rsidRPr="00F74C47">
        <w:rPr>
          <w:szCs w:val="28"/>
          <w:lang w:eastAsia="zh-CN"/>
        </w:rPr>
        <w:br/>
        <w:t xml:space="preserve">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10.09.2020 </w:t>
      </w:r>
      <w:r>
        <w:rPr>
          <w:szCs w:val="28"/>
          <w:lang w:eastAsia="zh-CN"/>
        </w:rPr>
        <w:br/>
      </w:r>
      <w:r w:rsidRPr="00F74C47">
        <w:rPr>
          <w:szCs w:val="28"/>
          <w:lang w:eastAsia="zh-CN"/>
        </w:rPr>
        <w:t>№ 1391, и другими нормативными правовыми актами, регулирующими отношенияпо использованию и охране водных объектов.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7.2. 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7.3. 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755B9D" w:rsidRPr="00F74C47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 w:rsidRPr="00F74C47">
        <w:rPr>
          <w:szCs w:val="28"/>
          <w:lang w:eastAsia="zh-CN"/>
        </w:rPr>
        <w:t>7.4. Физические лица -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Default="00755B9D" w:rsidP="00755B9D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74C47">
        <w:rPr>
          <w:b/>
          <w:szCs w:val="28"/>
        </w:rPr>
        <w:t xml:space="preserve">8. Иные требования, необходимые для использования </w:t>
      </w:r>
    </w:p>
    <w:p w:rsidR="00755B9D" w:rsidRDefault="00755B9D" w:rsidP="00755B9D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74C47">
        <w:rPr>
          <w:b/>
          <w:szCs w:val="28"/>
        </w:rPr>
        <w:lastRenderedPageBreak/>
        <w:t xml:space="preserve">и охраныводных объектов </w:t>
      </w:r>
      <w:r>
        <w:rPr>
          <w:b/>
          <w:szCs w:val="28"/>
        </w:rPr>
        <w:t>или их частей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для рекреационных </w:t>
      </w:r>
      <w:r w:rsidRPr="00F74C47">
        <w:rPr>
          <w:b/>
          <w:szCs w:val="28"/>
        </w:rPr>
        <w:t>целей</w:t>
      </w:r>
    </w:p>
    <w:p w:rsidR="00755B9D" w:rsidRPr="00F74C47" w:rsidRDefault="00755B9D" w:rsidP="00755B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B9D" w:rsidRPr="00067301" w:rsidRDefault="00755B9D" w:rsidP="00755B9D">
      <w:pPr>
        <w:widowControl w:val="0"/>
        <w:autoSpaceDE w:val="0"/>
        <w:ind w:firstLine="709"/>
        <w:jc w:val="both"/>
        <w:rPr>
          <w:szCs w:val="28"/>
          <w:lang w:eastAsia="zh-CN"/>
        </w:rPr>
      </w:pPr>
      <w:r>
        <w:rPr>
          <w:szCs w:val="28"/>
        </w:rPr>
        <w:t>8.1. </w:t>
      </w:r>
      <w:r w:rsidRPr="00067301">
        <w:rPr>
          <w:szCs w:val="28"/>
          <w:lang w:eastAsia="zh-CN"/>
        </w:rPr>
        <w:t>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755B9D" w:rsidRPr="00067301" w:rsidRDefault="00755B9D" w:rsidP="00755B9D">
      <w:pPr>
        <w:widowControl w:val="0"/>
        <w:autoSpaceDE w:val="0"/>
        <w:ind w:firstLine="709"/>
        <w:jc w:val="both"/>
        <w:rPr>
          <w:szCs w:val="28"/>
          <w:lang w:eastAsia="en-US"/>
        </w:rPr>
      </w:pPr>
    </w:p>
    <w:p w:rsidR="00755B9D" w:rsidRPr="00F74C47" w:rsidRDefault="00755B9D" w:rsidP="00755B9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</w:t>
      </w:r>
    </w:p>
    <w:p w:rsidR="002D3885" w:rsidRDefault="002D3885" w:rsidP="00166B5D">
      <w:pPr>
        <w:tabs>
          <w:tab w:val="left" w:pos="1276"/>
        </w:tabs>
        <w:ind w:left="284"/>
      </w:pPr>
    </w:p>
    <w:sectPr w:rsidR="002D3885" w:rsidSect="00755B9D">
      <w:headerReference w:type="default" r:id="rId12"/>
      <w:footnotePr>
        <w:pos w:val="beneathText"/>
      </w:footnotePr>
      <w:pgSz w:w="11905" w:h="16837"/>
      <w:pgMar w:top="1134" w:right="1132" w:bottom="993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9E" w:rsidRDefault="00630F9E" w:rsidP="00D464BC">
      <w:r>
        <w:separator/>
      </w:r>
    </w:p>
  </w:endnote>
  <w:endnote w:type="continuationSeparator" w:id="0">
    <w:p w:rsidR="00630F9E" w:rsidRDefault="00630F9E" w:rsidP="00D4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9E" w:rsidRDefault="00630F9E" w:rsidP="00D464BC">
      <w:r>
        <w:separator/>
      </w:r>
    </w:p>
  </w:footnote>
  <w:footnote w:type="continuationSeparator" w:id="0">
    <w:p w:rsidR="00630F9E" w:rsidRDefault="00630F9E" w:rsidP="00D4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9D" w:rsidRDefault="00755B9D">
    <w:pPr>
      <w:pStyle w:val="a8"/>
      <w:jc w:val="center"/>
    </w:pPr>
  </w:p>
  <w:p w:rsidR="00755B9D" w:rsidRDefault="00755B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8"/>
    <w:rsid w:val="0001229A"/>
    <w:rsid w:val="00024F14"/>
    <w:rsid w:val="0003250B"/>
    <w:rsid w:val="00060CAE"/>
    <w:rsid w:val="00061238"/>
    <w:rsid w:val="00070973"/>
    <w:rsid w:val="00071B92"/>
    <w:rsid w:val="00075056"/>
    <w:rsid w:val="00077AD9"/>
    <w:rsid w:val="000A22FA"/>
    <w:rsid w:val="000B1DBA"/>
    <w:rsid w:val="000B276B"/>
    <w:rsid w:val="000B3F8E"/>
    <w:rsid w:val="000E5D51"/>
    <w:rsid w:val="000F445A"/>
    <w:rsid w:val="000F6869"/>
    <w:rsid w:val="0010412F"/>
    <w:rsid w:val="00106079"/>
    <w:rsid w:val="00106EA3"/>
    <w:rsid w:val="00133138"/>
    <w:rsid w:val="00134EA2"/>
    <w:rsid w:val="00141B8C"/>
    <w:rsid w:val="00141E10"/>
    <w:rsid w:val="00142D34"/>
    <w:rsid w:val="00154AAD"/>
    <w:rsid w:val="001574A5"/>
    <w:rsid w:val="00161DEE"/>
    <w:rsid w:val="00166B5D"/>
    <w:rsid w:val="00167D2B"/>
    <w:rsid w:val="001709F0"/>
    <w:rsid w:val="00174B71"/>
    <w:rsid w:val="00180E21"/>
    <w:rsid w:val="001915FC"/>
    <w:rsid w:val="00196C97"/>
    <w:rsid w:val="001A14D5"/>
    <w:rsid w:val="001A3C80"/>
    <w:rsid w:val="001B0E53"/>
    <w:rsid w:val="001C65B3"/>
    <w:rsid w:val="001E29EB"/>
    <w:rsid w:val="001E343F"/>
    <w:rsid w:val="001E3730"/>
    <w:rsid w:val="001F0856"/>
    <w:rsid w:val="001F273B"/>
    <w:rsid w:val="001F2C1C"/>
    <w:rsid w:val="00202D1F"/>
    <w:rsid w:val="00203FCD"/>
    <w:rsid w:val="00212848"/>
    <w:rsid w:val="00212B22"/>
    <w:rsid w:val="00214C17"/>
    <w:rsid w:val="0024601E"/>
    <w:rsid w:val="0025567C"/>
    <w:rsid w:val="00265CD9"/>
    <w:rsid w:val="00270E10"/>
    <w:rsid w:val="002742EF"/>
    <w:rsid w:val="002779FB"/>
    <w:rsid w:val="00281A6F"/>
    <w:rsid w:val="0029000A"/>
    <w:rsid w:val="0029637C"/>
    <w:rsid w:val="002A0A5B"/>
    <w:rsid w:val="002A46DD"/>
    <w:rsid w:val="002D3885"/>
    <w:rsid w:val="002E6E7F"/>
    <w:rsid w:val="002F1BCF"/>
    <w:rsid w:val="002F534E"/>
    <w:rsid w:val="00317C26"/>
    <w:rsid w:val="0032082C"/>
    <w:rsid w:val="003223C4"/>
    <w:rsid w:val="003267C9"/>
    <w:rsid w:val="00332B56"/>
    <w:rsid w:val="00333D7B"/>
    <w:rsid w:val="0034383C"/>
    <w:rsid w:val="00352EAA"/>
    <w:rsid w:val="00355112"/>
    <w:rsid w:val="0035637C"/>
    <w:rsid w:val="00373212"/>
    <w:rsid w:val="003757D9"/>
    <w:rsid w:val="0038451C"/>
    <w:rsid w:val="00387A9F"/>
    <w:rsid w:val="00394774"/>
    <w:rsid w:val="003976F3"/>
    <w:rsid w:val="003A4F03"/>
    <w:rsid w:val="003A659A"/>
    <w:rsid w:val="003B0836"/>
    <w:rsid w:val="003C2755"/>
    <w:rsid w:val="003C7729"/>
    <w:rsid w:val="003D795F"/>
    <w:rsid w:val="003E33F1"/>
    <w:rsid w:val="00414679"/>
    <w:rsid w:val="004248A4"/>
    <w:rsid w:val="00433CCF"/>
    <w:rsid w:val="00441887"/>
    <w:rsid w:val="004454A4"/>
    <w:rsid w:val="00450579"/>
    <w:rsid w:val="004506FA"/>
    <w:rsid w:val="0046029E"/>
    <w:rsid w:val="00461612"/>
    <w:rsid w:val="00472E89"/>
    <w:rsid w:val="004750AA"/>
    <w:rsid w:val="00476E2E"/>
    <w:rsid w:val="0049472B"/>
    <w:rsid w:val="004A4DCF"/>
    <w:rsid w:val="004C7454"/>
    <w:rsid w:val="004C7D8C"/>
    <w:rsid w:val="004D0D39"/>
    <w:rsid w:val="004D4567"/>
    <w:rsid w:val="004D4B93"/>
    <w:rsid w:val="004D5A56"/>
    <w:rsid w:val="004E5F2F"/>
    <w:rsid w:val="004F44DA"/>
    <w:rsid w:val="004F750D"/>
    <w:rsid w:val="00514C65"/>
    <w:rsid w:val="0051633B"/>
    <w:rsid w:val="0053238E"/>
    <w:rsid w:val="005411CD"/>
    <w:rsid w:val="00544BEA"/>
    <w:rsid w:val="00544CDD"/>
    <w:rsid w:val="00544CFC"/>
    <w:rsid w:val="0055506A"/>
    <w:rsid w:val="00564C3E"/>
    <w:rsid w:val="00566D2F"/>
    <w:rsid w:val="00567CED"/>
    <w:rsid w:val="005761F4"/>
    <w:rsid w:val="005A0F7B"/>
    <w:rsid w:val="005A1B6B"/>
    <w:rsid w:val="005C72A3"/>
    <w:rsid w:val="005D3FDD"/>
    <w:rsid w:val="005E046E"/>
    <w:rsid w:val="005E094A"/>
    <w:rsid w:val="00604819"/>
    <w:rsid w:val="0062143B"/>
    <w:rsid w:val="00630F9E"/>
    <w:rsid w:val="006322F2"/>
    <w:rsid w:val="00642154"/>
    <w:rsid w:val="0064293A"/>
    <w:rsid w:val="0064295C"/>
    <w:rsid w:val="00664CBD"/>
    <w:rsid w:val="0066517F"/>
    <w:rsid w:val="00673FA2"/>
    <w:rsid w:val="006942B4"/>
    <w:rsid w:val="006B0AB7"/>
    <w:rsid w:val="006D3367"/>
    <w:rsid w:val="006D35D0"/>
    <w:rsid w:val="006D521F"/>
    <w:rsid w:val="006D743E"/>
    <w:rsid w:val="006E5D9B"/>
    <w:rsid w:val="006E6ED9"/>
    <w:rsid w:val="006F1A85"/>
    <w:rsid w:val="00702C8A"/>
    <w:rsid w:val="00702FA8"/>
    <w:rsid w:val="00706E89"/>
    <w:rsid w:val="007114AB"/>
    <w:rsid w:val="00712388"/>
    <w:rsid w:val="00721D0B"/>
    <w:rsid w:val="00723FDF"/>
    <w:rsid w:val="007329F2"/>
    <w:rsid w:val="0074525A"/>
    <w:rsid w:val="00755B9D"/>
    <w:rsid w:val="00770282"/>
    <w:rsid w:val="007738D7"/>
    <w:rsid w:val="0077539F"/>
    <w:rsid w:val="007834CF"/>
    <w:rsid w:val="00784D95"/>
    <w:rsid w:val="007C2A60"/>
    <w:rsid w:val="007C7E01"/>
    <w:rsid w:val="007D26EF"/>
    <w:rsid w:val="007D5338"/>
    <w:rsid w:val="007D6314"/>
    <w:rsid w:val="007E28AD"/>
    <w:rsid w:val="007E6D9D"/>
    <w:rsid w:val="007F1C7C"/>
    <w:rsid w:val="007F4F69"/>
    <w:rsid w:val="007F6DB2"/>
    <w:rsid w:val="00803903"/>
    <w:rsid w:val="00816C5D"/>
    <w:rsid w:val="008202F3"/>
    <w:rsid w:val="008314A4"/>
    <w:rsid w:val="0083530F"/>
    <w:rsid w:val="00836328"/>
    <w:rsid w:val="00843329"/>
    <w:rsid w:val="00862987"/>
    <w:rsid w:val="00865FC9"/>
    <w:rsid w:val="00866586"/>
    <w:rsid w:val="00872C38"/>
    <w:rsid w:val="00873858"/>
    <w:rsid w:val="00877622"/>
    <w:rsid w:val="00877C85"/>
    <w:rsid w:val="00891814"/>
    <w:rsid w:val="0089604F"/>
    <w:rsid w:val="008B0865"/>
    <w:rsid w:val="008D192C"/>
    <w:rsid w:val="008D1BA4"/>
    <w:rsid w:val="008E4FEB"/>
    <w:rsid w:val="008F56C9"/>
    <w:rsid w:val="008F7FA3"/>
    <w:rsid w:val="00900089"/>
    <w:rsid w:val="009147F6"/>
    <w:rsid w:val="009161F5"/>
    <w:rsid w:val="009249F0"/>
    <w:rsid w:val="00926AEB"/>
    <w:rsid w:val="009418CE"/>
    <w:rsid w:val="0094209A"/>
    <w:rsid w:val="0095617C"/>
    <w:rsid w:val="009669B9"/>
    <w:rsid w:val="00977449"/>
    <w:rsid w:val="00986A6D"/>
    <w:rsid w:val="009930F9"/>
    <w:rsid w:val="00995453"/>
    <w:rsid w:val="009A1212"/>
    <w:rsid w:val="009A3868"/>
    <w:rsid w:val="009B3567"/>
    <w:rsid w:val="009C140A"/>
    <w:rsid w:val="009D79B4"/>
    <w:rsid w:val="009E0ED5"/>
    <w:rsid w:val="00A02AE1"/>
    <w:rsid w:val="00A1518D"/>
    <w:rsid w:val="00A15A5E"/>
    <w:rsid w:val="00A15F6A"/>
    <w:rsid w:val="00A27405"/>
    <w:rsid w:val="00A35C32"/>
    <w:rsid w:val="00A60795"/>
    <w:rsid w:val="00A64D1A"/>
    <w:rsid w:val="00A763C5"/>
    <w:rsid w:val="00A90798"/>
    <w:rsid w:val="00A928BF"/>
    <w:rsid w:val="00AA23C2"/>
    <w:rsid w:val="00AA2D95"/>
    <w:rsid w:val="00AB1635"/>
    <w:rsid w:val="00AB5AD7"/>
    <w:rsid w:val="00AC5081"/>
    <w:rsid w:val="00AC7F9F"/>
    <w:rsid w:val="00AD16BF"/>
    <w:rsid w:val="00AD3614"/>
    <w:rsid w:val="00AD6927"/>
    <w:rsid w:val="00B07908"/>
    <w:rsid w:val="00B14876"/>
    <w:rsid w:val="00B21352"/>
    <w:rsid w:val="00B35AAF"/>
    <w:rsid w:val="00B4177D"/>
    <w:rsid w:val="00B47BE4"/>
    <w:rsid w:val="00B516C8"/>
    <w:rsid w:val="00B53682"/>
    <w:rsid w:val="00B53D89"/>
    <w:rsid w:val="00B54FAF"/>
    <w:rsid w:val="00B61019"/>
    <w:rsid w:val="00B62254"/>
    <w:rsid w:val="00B75E31"/>
    <w:rsid w:val="00B76907"/>
    <w:rsid w:val="00B8315A"/>
    <w:rsid w:val="00B837B5"/>
    <w:rsid w:val="00BA124A"/>
    <w:rsid w:val="00BA6ABF"/>
    <w:rsid w:val="00BB15E9"/>
    <w:rsid w:val="00BB1BFE"/>
    <w:rsid w:val="00BD1FF9"/>
    <w:rsid w:val="00BE20CD"/>
    <w:rsid w:val="00BF0278"/>
    <w:rsid w:val="00BF2E3A"/>
    <w:rsid w:val="00C40AE8"/>
    <w:rsid w:val="00C43B45"/>
    <w:rsid w:val="00C614B1"/>
    <w:rsid w:val="00C6602B"/>
    <w:rsid w:val="00C70066"/>
    <w:rsid w:val="00C8305C"/>
    <w:rsid w:val="00C83416"/>
    <w:rsid w:val="00C943FA"/>
    <w:rsid w:val="00C94D6D"/>
    <w:rsid w:val="00CA2E4E"/>
    <w:rsid w:val="00CC4D15"/>
    <w:rsid w:val="00CC6798"/>
    <w:rsid w:val="00CD6AA4"/>
    <w:rsid w:val="00CE5231"/>
    <w:rsid w:val="00CF0DF3"/>
    <w:rsid w:val="00CF681D"/>
    <w:rsid w:val="00CF74F2"/>
    <w:rsid w:val="00D01BB2"/>
    <w:rsid w:val="00D02208"/>
    <w:rsid w:val="00D16C0D"/>
    <w:rsid w:val="00D22EE9"/>
    <w:rsid w:val="00D27BDD"/>
    <w:rsid w:val="00D31B24"/>
    <w:rsid w:val="00D41637"/>
    <w:rsid w:val="00D464BC"/>
    <w:rsid w:val="00D473AA"/>
    <w:rsid w:val="00D5105D"/>
    <w:rsid w:val="00D53AB7"/>
    <w:rsid w:val="00D6000F"/>
    <w:rsid w:val="00D749A0"/>
    <w:rsid w:val="00D80D83"/>
    <w:rsid w:val="00DA1A43"/>
    <w:rsid w:val="00DA23FD"/>
    <w:rsid w:val="00DA3538"/>
    <w:rsid w:val="00DB058D"/>
    <w:rsid w:val="00DB2717"/>
    <w:rsid w:val="00DE0203"/>
    <w:rsid w:val="00DE0FAA"/>
    <w:rsid w:val="00DE6E8C"/>
    <w:rsid w:val="00E165BF"/>
    <w:rsid w:val="00E22747"/>
    <w:rsid w:val="00E26300"/>
    <w:rsid w:val="00E30F5A"/>
    <w:rsid w:val="00E4743A"/>
    <w:rsid w:val="00E51958"/>
    <w:rsid w:val="00E657AD"/>
    <w:rsid w:val="00E65C20"/>
    <w:rsid w:val="00E73A97"/>
    <w:rsid w:val="00E75906"/>
    <w:rsid w:val="00E81731"/>
    <w:rsid w:val="00E90E59"/>
    <w:rsid w:val="00E920E3"/>
    <w:rsid w:val="00E95AE9"/>
    <w:rsid w:val="00EB6CB3"/>
    <w:rsid w:val="00EB754F"/>
    <w:rsid w:val="00EC043F"/>
    <w:rsid w:val="00EC07BE"/>
    <w:rsid w:val="00EC38B9"/>
    <w:rsid w:val="00EC7E9B"/>
    <w:rsid w:val="00EE2F28"/>
    <w:rsid w:val="00EF39D7"/>
    <w:rsid w:val="00EF7BB7"/>
    <w:rsid w:val="00F0117A"/>
    <w:rsid w:val="00F11E2C"/>
    <w:rsid w:val="00F136FB"/>
    <w:rsid w:val="00F13E41"/>
    <w:rsid w:val="00F375EC"/>
    <w:rsid w:val="00F4486A"/>
    <w:rsid w:val="00F454AF"/>
    <w:rsid w:val="00F6026B"/>
    <w:rsid w:val="00F62C67"/>
    <w:rsid w:val="00F72161"/>
    <w:rsid w:val="00F76D80"/>
    <w:rsid w:val="00F77905"/>
    <w:rsid w:val="00F80AFE"/>
    <w:rsid w:val="00F85A16"/>
    <w:rsid w:val="00F91582"/>
    <w:rsid w:val="00F924E4"/>
    <w:rsid w:val="00FA1B71"/>
    <w:rsid w:val="00FB5887"/>
    <w:rsid w:val="00FB70D1"/>
    <w:rsid w:val="00FD2A26"/>
    <w:rsid w:val="00FE32B3"/>
    <w:rsid w:val="00FE3D35"/>
    <w:rsid w:val="00FF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8071"/>
  <w15:docId w15:val="{51AE9856-D991-4112-9EF0-0BEF644F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12">
    <w:name w:val="Заголовок1"/>
    <w:basedOn w:val="a"/>
    <w:next w:val="a5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rsid w:val="009C140A"/>
    <w:pPr>
      <w:jc w:val="center"/>
    </w:pPr>
    <w:rPr>
      <w:b/>
      <w:bCs/>
    </w:rPr>
  </w:style>
  <w:style w:type="paragraph" w:styleId="a7">
    <w:name w:val="List"/>
    <w:basedOn w:val="a5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9C140A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9C140A"/>
    <w:pPr>
      <w:suppressLineNumbers/>
    </w:pPr>
  </w:style>
  <w:style w:type="paragraph" w:customStyle="1" w:styleId="ad">
    <w:name w:val="Заголовок таблицы"/>
    <w:basedOn w:val="ac"/>
    <w:rsid w:val="009C140A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6">
    <w:name w:val="Основной текст Знак"/>
    <w:link w:val="a5"/>
    <w:rsid w:val="008B0865"/>
    <w:rPr>
      <w:b/>
      <w:bCs/>
      <w:sz w:val="28"/>
      <w:lang w:eastAsia="ar-SA"/>
    </w:rPr>
  </w:style>
  <w:style w:type="character" w:customStyle="1" w:styleId="a9">
    <w:name w:val="Верхний колонтитул Знак"/>
    <w:link w:val="a8"/>
    <w:uiPriority w:val="99"/>
    <w:rsid w:val="008B0865"/>
    <w:rPr>
      <w:sz w:val="28"/>
      <w:lang w:eastAsia="ar-SA"/>
    </w:rPr>
  </w:style>
  <w:style w:type="table" w:styleId="af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75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40547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200170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970&amp;dst=101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833C-7FFC-463C-B6DB-C6E60AF9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</cp:lastModifiedBy>
  <cp:revision>2</cp:revision>
  <cp:lastPrinted>2023-04-26T12:36:00Z</cp:lastPrinted>
  <dcterms:created xsi:type="dcterms:W3CDTF">2025-07-31T11:42:00Z</dcterms:created>
  <dcterms:modified xsi:type="dcterms:W3CDTF">2025-07-31T11:42:00Z</dcterms:modified>
</cp:coreProperties>
</file>