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4E6173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D1FAD" w:rsidRPr="002D1FAD" w:rsidRDefault="004E6173" w:rsidP="002D1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343">
        <w:rPr>
          <w:rFonts w:ascii="Times New Roman" w:eastAsia="Times New Roman" w:hAnsi="Times New Roman" w:cs="Times New Roman"/>
          <w:sz w:val="28"/>
        </w:rPr>
        <w:t>О</w:t>
      </w:r>
      <w:r w:rsidR="000E008A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>
        <w:rPr>
          <w:rFonts w:ascii="Times New Roman" w:eastAsia="Times New Roman" w:hAnsi="Times New Roman" w:cs="Times New Roman"/>
          <w:sz w:val="28"/>
        </w:rPr>
        <w:t xml:space="preserve"> муниципальный район» от 08 августа 2012 года № 486 «</w:t>
      </w:r>
      <w:r w:rsidR="000E008A">
        <w:rPr>
          <w:rFonts w:ascii="Times New Roman" w:eastAsia="Times New Roman" w:hAnsi="Times New Roman" w:cs="Times New Roman"/>
          <w:sz w:val="28"/>
        </w:rPr>
        <w:t xml:space="preserve"> </w:t>
      </w:r>
      <w:r w:rsidR="002D1FAD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371B4B">
        <w:rPr>
          <w:rFonts w:ascii="Times New Roman" w:hAnsi="Times New Roman" w:cs="Times New Roman"/>
          <w:sz w:val="28"/>
          <w:szCs w:val="28"/>
        </w:rPr>
        <w:t>, 6.10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>Администрации МО «</w:t>
      </w:r>
      <w:proofErr w:type="spellStart"/>
      <w:r w:rsidR="002D1FAD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>
        <w:rPr>
          <w:rFonts w:ascii="Times New Roman" w:eastAsia="Times New Roman" w:hAnsi="Times New Roman" w:cs="Times New Roman"/>
          <w:sz w:val="28"/>
        </w:rPr>
        <w:t xml:space="preserve"> муниципальный район» от 08 августа 2012 года № 486 « </w:t>
      </w:r>
      <w:r w:rsidR="002D1FAD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1FAD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471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изложить в редакции,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D1FA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053B5B" w:rsidRDefault="002D1FAD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3B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053B5B">
        <w:rPr>
          <w:rFonts w:ascii="Times New Roman" w:hAnsi="Times New Roman" w:cs="Times New Roman"/>
          <w:sz w:val="28"/>
          <w:szCs w:val="28"/>
        </w:rPr>
        <w:t xml:space="preserve"> П</w:t>
      </w:r>
      <w:r w:rsidR="00DA7194">
        <w:rPr>
          <w:rFonts w:ascii="Times New Roman" w:hAnsi="Times New Roman" w:cs="Times New Roman"/>
          <w:sz w:val="28"/>
          <w:szCs w:val="28"/>
        </w:rPr>
        <w:t>одраздел</w:t>
      </w:r>
      <w:r w:rsidR="00053B5B">
        <w:rPr>
          <w:rFonts w:ascii="Times New Roman" w:hAnsi="Times New Roman" w:cs="Times New Roman"/>
          <w:sz w:val="28"/>
          <w:szCs w:val="28"/>
        </w:rPr>
        <w:t xml:space="preserve"> 1.6. </w:t>
      </w:r>
      <w:r w:rsidR="00053B5B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053B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B5B" w:rsidRPr="00053B5B" w:rsidRDefault="00053B5B" w:rsidP="00053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53B5B">
        <w:rPr>
          <w:rFonts w:ascii="Times New Roman" w:hAnsi="Times New Roman" w:cs="Times New Roman"/>
          <w:sz w:val="28"/>
          <w:szCs w:val="28"/>
        </w:rPr>
        <w:t xml:space="preserve">1.6. Предоставление муниципальной услуги осуществляется в соответствии </w:t>
      </w:r>
      <w:proofErr w:type="gramStart"/>
      <w:r w:rsidRPr="00053B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3B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Федерации;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Семейным кодексом Российской Федерации;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Федеральным законом от 24 апреля 2008 года № 48-ФЗ «Об опеке и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B5B">
        <w:rPr>
          <w:rFonts w:ascii="Times New Roman" w:hAnsi="Times New Roman" w:cs="Times New Roman"/>
          <w:sz w:val="28"/>
          <w:szCs w:val="28"/>
        </w:rPr>
        <w:t>попечительстве</w:t>
      </w:r>
      <w:proofErr w:type="gramEnd"/>
      <w:r w:rsidRPr="00053B5B">
        <w:rPr>
          <w:rFonts w:ascii="Times New Roman" w:hAnsi="Times New Roman" w:cs="Times New Roman"/>
          <w:sz w:val="28"/>
          <w:szCs w:val="28"/>
        </w:rPr>
        <w:t>»;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</w:t>
      </w:r>
      <w:r w:rsidRPr="00053B5B">
        <w:rPr>
          <w:rFonts w:ascii="Times New Roman" w:hAnsi="Times New Roman" w:cs="Times New Roman"/>
          <w:sz w:val="28"/>
          <w:szCs w:val="28"/>
        </w:rPr>
        <w:t>е</w:t>
      </w:r>
      <w:r w:rsidRPr="00053B5B">
        <w:rPr>
          <w:rFonts w:ascii="Times New Roman" w:hAnsi="Times New Roman" w:cs="Times New Roman"/>
          <w:sz w:val="28"/>
          <w:szCs w:val="28"/>
        </w:rPr>
        <w:t>рации»;</w:t>
      </w:r>
    </w:p>
    <w:p w:rsid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B5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Федеральным законом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18 мая 2009 г. N 423 "Об отдельных вопросах осуществления опеки и попечительства в отношении несовершеннолетних граждан»;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19 мая 2009 г. N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 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14 сентября 2009 г. № 334"О реализации постановления Правительства Российской Федерации от 18 мая 2009 г. № 423;</w:t>
      </w:r>
    </w:p>
    <w:p w:rsidR="00053B5B" w:rsidRP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 xml:space="preserve">- Законом Республики Марий Эл от 30 ноября 2006 года № 60-З «О приемной семье»; </w:t>
      </w:r>
    </w:p>
    <w:p w:rsidR="00053B5B" w:rsidRDefault="00053B5B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B">
        <w:rPr>
          <w:rFonts w:ascii="Times New Roman" w:hAnsi="Times New Roman" w:cs="Times New Roman"/>
          <w:sz w:val="28"/>
          <w:szCs w:val="28"/>
        </w:rPr>
        <w:t>- настоящи</w:t>
      </w:r>
      <w:r w:rsidR="00E05297">
        <w:rPr>
          <w:rFonts w:ascii="Times New Roman" w:hAnsi="Times New Roman" w:cs="Times New Roman"/>
          <w:sz w:val="28"/>
          <w:szCs w:val="28"/>
        </w:rPr>
        <w:t>м Административным регламентом</w:t>
      </w:r>
      <w:proofErr w:type="gramStart"/>
      <w:r w:rsidR="00E0529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A7194" w:rsidRDefault="00E05297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A7194">
        <w:rPr>
          <w:rFonts w:ascii="Times New Roman" w:hAnsi="Times New Roman" w:cs="Times New Roman"/>
          <w:sz w:val="28"/>
          <w:szCs w:val="28"/>
        </w:rPr>
        <w:t xml:space="preserve"> </w:t>
      </w:r>
      <w:r w:rsidR="00371B4B">
        <w:rPr>
          <w:rFonts w:ascii="Times New Roman" w:hAnsi="Times New Roman" w:cs="Times New Roman"/>
          <w:sz w:val="28"/>
          <w:szCs w:val="28"/>
        </w:rPr>
        <w:t>Пункт</w:t>
      </w:r>
      <w:r w:rsidR="00DA7194">
        <w:rPr>
          <w:rFonts w:ascii="Times New Roman" w:hAnsi="Times New Roman" w:cs="Times New Roman"/>
          <w:sz w:val="28"/>
          <w:szCs w:val="28"/>
        </w:rPr>
        <w:t xml:space="preserve"> 2.7.</w:t>
      </w:r>
      <w:r w:rsidR="00371B4B">
        <w:rPr>
          <w:rFonts w:ascii="Times New Roman" w:hAnsi="Times New Roman" w:cs="Times New Roman"/>
          <w:sz w:val="28"/>
          <w:szCs w:val="28"/>
        </w:rPr>
        <w:t>1</w:t>
      </w:r>
      <w:r w:rsidR="00DA7194">
        <w:rPr>
          <w:rFonts w:ascii="Times New Roman" w:hAnsi="Times New Roman" w:cs="Times New Roman"/>
          <w:sz w:val="28"/>
          <w:szCs w:val="28"/>
        </w:rPr>
        <w:t xml:space="preserve"> </w:t>
      </w:r>
      <w:r w:rsidR="00DA719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DA7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719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2.7.1. </w:t>
      </w:r>
      <w:r w:rsidRPr="00DA7194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отдела образования, оборудуются места для парковки автотранспортных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Для парковки автотранспортных средств лиц с ограниченными возможностями, устанавливаются специальные места «Для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A7194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</w:t>
      </w:r>
      <w:proofErr w:type="gramStart"/>
      <w:r w:rsidRPr="00DA7194">
        <w:rPr>
          <w:rFonts w:ascii="Times New Roman" w:hAnsi="Times New Roman" w:cs="Times New Roman"/>
          <w:sz w:val="28"/>
          <w:szCs w:val="28"/>
        </w:rPr>
        <w:t>.</w:t>
      </w:r>
      <w:r w:rsidR="00371B4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71B4B" w:rsidRDefault="00371B4B" w:rsidP="00371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2.7.2 </w:t>
      </w:r>
      <w:r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услуги «Предоставление информации, прием документов </w:t>
      </w:r>
      <w:r w:rsidRPr="002D1FAD">
        <w:rPr>
          <w:rFonts w:ascii="Times New Roman" w:hAnsi="Times New Roman" w:cs="Times New Roman"/>
          <w:sz w:val="28"/>
          <w:szCs w:val="28"/>
        </w:rPr>
        <w:lastRenderedPageBreak/>
        <w:t>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7194" w:rsidRPr="00DA7194" w:rsidRDefault="00371B4B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194" w:rsidRPr="00DA7194">
        <w:rPr>
          <w:rFonts w:ascii="Times New Roman" w:hAnsi="Times New Roman" w:cs="Times New Roman"/>
          <w:sz w:val="28"/>
          <w:szCs w:val="28"/>
        </w:rPr>
        <w:t>2.7.2. Центральный вход в здание отдела образования для предоставления муниципальной услуги оборудуется расширенным проходом, позволяющим обеспечить беспрепятственный доступ инвалидов, включая инвалид</w:t>
      </w:r>
      <w:r w:rsidR="00DA7194">
        <w:rPr>
          <w:rFonts w:ascii="Times New Roman" w:hAnsi="Times New Roman" w:cs="Times New Roman"/>
          <w:sz w:val="28"/>
          <w:szCs w:val="28"/>
        </w:rPr>
        <w:t>ов, использующих кресла-коляски, с установкой  специальной «Кнопки вызова» для лиц с ограниченными возможностями.</w:t>
      </w:r>
      <w:r w:rsidR="00DA7194" w:rsidRPr="00DA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194">
        <w:rPr>
          <w:rFonts w:ascii="Times New Roman" w:hAnsi="Times New Roman" w:cs="Times New Roman"/>
          <w:sz w:val="28"/>
          <w:szCs w:val="28"/>
        </w:rPr>
        <w:t>Вход в здание отдела образования также должен быть оборудован информационной табличкой (вывеской), содержащей следующую информацию: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194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194">
        <w:rPr>
          <w:rFonts w:ascii="Times New Roman" w:hAnsi="Times New Roman" w:cs="Times New Roman"/>
          <w:sz w:val="28"/>
          <w:szCs w:val="28"/>
        </w:rPr>
        <w:t>- режим работы</w:t>
      </w:r>
      <w:proofErr w:type="gramStart"/>
      <w:r w:rsidRPr="00DA7194">
        <w:rPr>
          <w:rFonts w:ascii="Times New Roman" w:hAnsi="Times New Roman" w:cs="Times New Roman"/>
          <w:sz w:val="28"/>
          <w:szCs w:val="28"/>
        </w:rPr>
        <w:t>.</w:t>
      </w:r>
      <w:r w:rsidR="00371B4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71B4B" w:rsidRDefault="00371B4B" w:rsidP="00371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2.7.3 </w:t>
      </w:r>
      <w:r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7194" w:rsidRPr="00DA7194" w:rsidRDefault="00371B4B" w:rsidP="00DA7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194" w:rsidRPr="00DA7194">
        <w:rPr>
          <w:rFonts w:ascii="Times New Roman" w:hAnsi="Times New Roman" w:cs="Times New Roman"/>
          <w:sz w:val="28"/>
          <w:szCs w:val="28"/>
        </w:rPr>
        <w:t>2.7.3.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  <w:r w:rsidR="00DA7194">
        <w:rPr>
          <w:rFonts w:ascii="Times New Roman" w:hAnsi="Times New Roman" w:cs="Times New Roman"/>
          <w:sz w:val="28"/>
          <w:szCs w:val="28"/>
        </w:rPr>
        <w:t xml:space="preserve"> Для лиц, с ограниченными возможностями устанавливается специальное место обслуживания.</w:t>
      </w:r>
      <w:r w:rsidR="00DA7194" w:rsidRPr="00DA7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194" w:rsidRPr="00DA719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DA7194" w:rsidRPr="00DA7194">
        <w:rPr>
          <w:rFonts w:ascii="Times New Roman" w:hAnsi="Times New Roman" w:cs="Times New Roman"/>
          <w:color w:val="000000"/>
          <w:sz w:val="28"/>
          <w:szCs w:val="28"/>
        </w:rPr>
        <w:t>а информационных стендах содержится следующая информация: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hAnsi="Times New Roman" w:cs="Times New Roman"/>
          <w:color w:val="000000"/>
          <w:sz w:val="28"/>
          <w:szCs w:val="28"/>
        </w:rPr>
        <w:t>- основания для отказа в предоставлении муниципальной услуги;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hAnsi="Times New Roman" w:cs="Times New Roman"/>
          <w:color w:val="000000"/>
          <w:sz w:val="28"/>
          <w:szCs w:val="28"/>
        </w:rPr>
        <w:t xml:space="preserve">- объявления и иная информация, касающаяся предоставления муниципальной услуги. </w:t>
      </w:r>
    </w:p>
    <w:p w:rsidR="00DA7194" w:rsidRPr="00DA7194" w:rsidRDefault="00DA7194" w:rsidP="00DA7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должны быть максимально заметны, хорошо просматриваемы, функциональны, рекомендуется оборудовать информационные стенды карманами формата А-4,  в которых размещать информационные листки.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 CYR" w:hAnsi="Times New Roman" w:cs="Times New Roman"/>
          <w:color w:val="000000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</w:t>
      </w:r>
      <w:proofErr w:type="gramStart"/>
      <w:r w:rsidRPr="00DA7194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  <w:r w:rsidR="00371B4B">
        <w:rPr>
          <w:rFonts w:ascii="Times New Roman" w:eastAsia="Times New Roman CYR" w:hAnsi="Times New Roman" w:cs="Times New Roman"/>
          <w:color w:val="000000"/>
          <w:sz w:val="28"/>
          <w:szCs w:val="28"/>
        </w:rPr>
        <w:t>»</w:t>
      </w:r>
      <w:proofErr w:type="gramEnd"/>
    </w:p>
    <w:p w:rsidR="00371B4B" w:rsidRDefault="00371B4B" w:rsidP="00371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37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2.7.4 </w:t>
      </w:r>
      <w:r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7194" w:rsidRPr="00DA7194" w:rsidRDefault="00371B4B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A7194" w:rsidRPr="00DA7194">
        <w:rPr>
          <w:rFonts w:ascii="Times New Roman" w:hAnsi="Times New Roman" w:cs="Times New Roman"/>
          <w:sz w:val="28"/>
          <w:szCs w:val="28"/>
        </w:rPr>
        <w:t xml:space="preserve">2.7.4. Места ожидания в очереди на предоставление или получение документов оборудуются стульями, кресельными секциями, скамьями. Места ожидания должны соответствовать комфортным условиям для заявителей и оптимальным условиям работы специалистов. Количество мест ожидания </w:t>
      </w:r>
      <w:r w:rsidR="00DA7194" w:rsidRPr="00DA7194">
        <w:rPr>
          <w:rFonts w:ascii="Times New Roman" w:hAnsi="Times New Roman" w:cs="Times New Roman"/>
          <w:sz w:val="28"/>
          <w:szCs w:val="28"/>
        </w:rPr>
        <w:lastRenderedPageBreak/>
        <w:t>определяется исходя из фактической нагрузки и возможностей для размещения в здании, но не может составлять менее 3 мест.</w:t>
      </w:r>
      <w:r>
        <w:rPr>
          <w:rFonts w:ascii="Times New Roman" w:hAnsi="Times New Roman" w:cs="Times New Roman"/>
          <w:sz w:val="28"/>
          <w:szCs w:val="28"/>
        </w:rPr>
        <w:t xml:space="preserve"> Инвалиды пропускаются  без общей очереди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01090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517" w:rsidRPr="003222ED" w:rsidRDefault="002F7517" w:rsidP="002F7517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 согласовании Проекта Постановления</w:t>
      </w:r>
    </w:p>
    <w:p w:rsidR="004E6173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2D1FAD" w:rsidRPr="002D1FAD" w:rsidRDefault="002D1FAD" w:rsidP="002D1F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МО «</w:t>
      </w:r>
      <w:proofErr w:type="spellStart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 от 08 августа 2012 года № 486 « </w:t>
      </w:r>
      <w:r w:rsidRPr="002D1FAD">
        <w:rPr>
          <w:rFonts w:ascii="Times New Roman" w:hAnsi="Times New Roman" w:cs="Times New Roman"/>
          <w:b/>
          <w:sz w:val="20"/>
          <w:szCs w:val="20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proofErr w:type="gramEnd"/>
    </w:p>
    <w:p w:rsidR="004E6173" w:rsidRPr="005471B1" w:rsidRDefault="002D1FAD" w:rsidP="004E617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E6173" w:rsidRPr="005471B1">
        <w:rPr>
          <w:rFonts w:ascii="Times New Roman" w:hAnsi="Times New Roman" w:cs="Times New Roman"/>
          <w:i/>
          <w:sz w:val="20"/>
          <w:szCs w:val="20"/>
        </w:rPr>
        <w:t>(наименование Проекта Постановления (распоряжения)</w:t>
      </w:r>
      <w:proofErr w:type="gramEnd"/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71B1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Pr="005471B1">
        <w:rPr>
          <w:rFonts w:ascii="Times New Roman" w:hAnsi="Times New Roman" w:cs="Times New Roman"/>
          <w:b/>
          <w:sz w:val="20"/>
          <w:szCs w:val="20"/>
        </w:rPr>
        <w:t>О</w:t>
      </w:r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тделом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4E6173" w:rsidRPr="005471B1" w:rsidTr="00973CC4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согласования</w:t>
            </w:r>
          </w:p>
        </w:tc>
      </w:tr>
      <w:tr w:rsidR="004E6173" w:rsidRPr="005471B1" w:rsidTr="00973CC4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главы Администрации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Администрации, руководитель аппарата Администрации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отдела образования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отдела </w:t>
            </w:r>
            <w:proofErr w:type="gramStart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правовым вопросам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Отделу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>Постановление (Распоряжение) разослать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5471B1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5471B1">
        <w:rPr>
          <w:rFonts w:ascii="Times New Roman" w:hAnsi="Times New Roman" w:cs="Times New Roman"/>
          <w:sz w:val="20"/>
          <w:szCs w:val="20"/>
        </w:rPr>
        <w:t xml:space="preserve"> за подготовку проекта: Герасимова М.В.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Телефон: 7-47-85</w:t>
      </w:r>
      <w:r w:rsidRPr="005471B1">
        <w:rPr>
          <w:rFonts w:ascii="Times New Roman" w:hAnsi="Times New Roman" w:cs="Times New Roman"/>
          <w:sz w:val="20"/>
          <w:szCs w:val="20"/>
        </w:rPr>
        <w:tab/>
      </w:r>
    </w:p>
    <w:p w:rsidR="004E6173" w:rsidRPr="005471B1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71B1">
        <w:rPr>
          <w:rFonts w:ascii="Times New Roman" w:hAnsi="Times New Roman" w:cs="Times New Roman"/>
          <w:sz w:val="20"/>
          <w:szCs w:val="20"/>
        </w:rPr>
        <w:t>«</w:t>
      </w:r>
      <w:r w:rsidR="002D1FAD">
        <w:rPr>
          <w:rFonts w:ascii="Times New Roman" w:hAnsi="Times New Roman" w:cs="Times New Roman"/>
          <w:sz w:val="20"/>
          <w:szCs w:val="20"/>
        </w:rPr>
        <w:t>24</w:t>
      </w:r>
      <w:r w:rsidRPr="005471B1">
        <w:rPr>
          <w:rFonts w:ascii="Times New Roman" w:hAnsi="Times New Roman" w:cs="Times New Roman"/>
          <w:sz w:val="20"/>
          <w:szCs w:val="20"/>
        </w:rPr>
        <w:t xml:space="preserve">» </w:t>
      </w:r>
      <w:r w:rsidR="002F7517">
        <w:rPr>
          <w:rFonts w:ascii="Times New Roman" w:hAnsi="Times New Roman" w:cs="Times New Roman"/>
          <w:sz w:val="20"/>
          <w:szCs w:val="20"/>
        </w:rPr>
        <w:t>июня</w:t>
      </w:r>
      <w:r w:rsidRPr="005471B1">
        <w:rPr>
          <w:rFonts w:ascii="Times New Roman" w:hAnsi="Times New Roman" w:cs="Times New Roman"/>
          <w:sz w:val="20"/>
          <w:szCs w:val="20"/>
        </w:rPr>
        <w:t xml:space="preserve"> 2016 г.</w:t>
      </w:r>
      <w:r w:rsidRPr="00547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2F7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E008A"/>
    <w:rsid w:val="001479D5"/>
    <w:rsid w:val="001A6E5C"/>
    <w:rsid w:val="002D1FAD"/>
    <w:rsid w:val="002F7517"/>
    <w:rsid w:val="00371B4B"/>
    <w:rsid w:val="003949F5"/>
    <w:rsid w:val="003C298B"/>
    <w:rsid w:val="00433320"/>
    <w:rsid w:val="004E6173"/>
    <w:rsid w:val="007013DD"/>
    <w:rsid w:val="007D327B"/>
    <w:rsid w:val="00AE7F2B"/>
    <w:rsid w:val="00D259A9"/>
    <w:rsid w:val="00DA2A4E"/>
    <w:rsid w:val="00DA7194"/>
    <w:rsid w:val="00DD785E"/>
    <w:rsid w:val="00E0483E"/>
    <w:rsid w:val="00E05297"/>
    <w:rsid w:val="00F6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0598-47CA-4951-8C1F-01CD690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2016-06-20T10:50:00Z</cp:lastPrinted>
  <dcterms:created xsi:type="dcterms:W3CDTF">2016-05-06T11:54:00Z</dcterms:created>
  <dcterms:modified xsi:type="dcterms:W3CDTF">2016-06-27T11:52:00Z</dcterms:modified>
</cp:coreProperties>
</file>