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E60863" w:rsidRPr="001223D2" w:rsidTr="00576E0B">
        <w:trPr>
          <w:trHeight w:val="619"/>
        </w:trPr>
        <w:tc>
          <w:tcPr>
            <w:tcW w:w="4814" w:type="dxa"/>
          </w:tcPr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МАРИЙ ЭЛ РЕСПУБЛИК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ЗВЕНИГОВО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 РАЙОН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ПУНЧАЛЖЕ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ЧЕРНООЗЕРСКАЯ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СЕЛЬСКАЯ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АДМИНИСТРАЦИЯ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ЗВЕНИГОВСКОГО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МУНИЦИПАЛЬНОГО РАЙОНА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РЕСПУБЛИКИ МАРИЙ ЭЛ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ПОСТАНОВЛЕНИЕ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0863" w:rsidRDefault="00E60863" w:rsidP="00E60863">
      <w:pPr>
        <w:jc w:val="center"/>
        <w:rPr>
          <w:szCs w:val="28"/>
        </w:rPr>
      </w:pPr>
      <w:r>
        <w:t xml:space="preserve"> </w:t>
      </w:r>
    </w:p>
    <w:p w:rsidR="00E60863" w:rsidRPr="009C68A0" w:rsidRDefault="00E60863" w:rsidP="00E60863">
      <w:pPr>
        <w:jc w:val="center"/>
        <w:rPr>
          <w:szCs w:val="28"/>
        </w:rPr>
      </w:pPr>
      <w:r w:rsidRPr="009C68A0">
        <w:rPr>
          <w:szCs w:val="28"/>
        </w:rPr>
        <w:t xml:space="preserve">от </w:t>
      </w:r>
      <w:r w:rsidR="001808D4">
        <w:rPr>
          <w:szCs w:val="28"/>
        </w:rPr>
        <w:t>31  янва</w:t>
      </w:r>
      <w:r w:rsidRPr="009C68A0">
        <w:rPr>
          <w:szCs w:val="28"/>
        </w:rPr>
        <w:t>ря  202</w:t>
      </w:r>
      <w:r w:rsidR="001808D4">
        <w:rPr>
          <w:szCs w:val="28"/>
        </w:rPr>
        <w:t>2</w:t>
      </w:r>
      <w:r w:rsidRPr="009C68A0">
        <w:rPr>
          <w:szCs w:val="28"/>
        </w:rPr>
        <w:t xml:space="preserve"> года  </w:t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  <w:t xml:space="preserve">№ </w:t>
      </w:r>
      <w:r w:rsidR="001808D4">
        <w:rPr>
          <w:szCs w:val="28"/>
        </w:rPr>
        <w:t>3</w:t>
      </w:r>
    </w:p>
    <w:p w:rsidR="00016108" w:rsidRDefault="00016108" w:rsidP="00016108">
      <w:pPr>
        <w:rPr>
          <w:szCs w:val="28"/>
        </w:rPr>
      </w:pPr>
    </w:p>
    <w:p w:rsidR="00016108" w:rsidRDefault="00016108" w:rsidP="00016108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108" w:rsidRDefault="00016108" w:rsidP="00016108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108" w:rsidRDefault="00016108" w:rsidP="00016108">
      <w:pPr>
        <w:jc w:val="center"/>
      </w:pPr>
      <w:r>
        <w:rPr>
          <w:bCs/>
          <w:kern w:val="28"/>
          <w:szCs w:val="28"/>
        </w:rPr>
        <w:t xml:space="preserve">О внесении изменений в </w:t>
      </w:r>
      <w:r>
        <w:t>Административн</w:t>
      </w:r>
      <w:r w:rsidR="00421822">
        <w:t>ый</w:t>
      </w:r>
      <w:r>
        <w:t xml:space="preserve"> регламент предоставления муниципальной услуги «Выдача разрешения на ввод объекта в эксплуатацию»</w:t>
      </w:r>
    </w:p>
    <w:p w:rsidR="001808D4" w:rsidRDefault="001808D4" w:rsidP="00016108">
      <w:pPr>
        <w:jc w:val="center"/>
      </w:pPr>
    </w:p>
    <w:p w:rsidR="001808D4" w:rsidRDefault="001808D4" w:rsidP="00016108">
      <w:pPr>
        <w:jc w:val="center"/>
        <w:rPr>
          <w:szCs w:val="28"/>
        </w:rPr>
      </w:pPr>
    </w:p>
    <w:p w:rsidR="001808D4" w:rsidRDefault="001808D4" w:rsidP="001808D4">
      <w:pPr>
        <w:pStyle w:val="2"/>
        <w:shd w:val="clear" w:color="auto" w:fill="FFFFFF"/>
        <w:spacing w:before="0" w:after="255" w:line="300" w:lineRule="atLeast"/>
        <w:ind w:firstLine="510"/>
        <w:jc w:val="both"/>
        <w:rPr>
          <w:bCs w:val="0"/>
        </w:rPr>
      </w:pPr>
      <w:proofErr w:type="gramStart"/>
      <w:r w:rsidRPr="00AB4296">
        <w:rPr>
          <w:rFonts w:ascii="Times New Roman" w:hAnsi="Times New Roman"/>
          <w:b w:val="0"/>
          <w:i w:val="0"/>
        </w:rPr>
        <w:t>В соответствии с Градостроительным кодексом Российской Федерации, Федеральным законом</w:t>
      </w:r>
      <w:r>
        <w:rPr>
          <w:rFonts w:ascii="Times New Roman" w:hAnsi="Times New Roman"/>
          <w:b w:val="0"/>
          <w:i w:val="0"/>
        </w:rPr>
        <w:t xml:space="preserve"> </w:t>
      </w:r>
      <w:r w:rsidRPr="00AB4296">
        <w:rPr>
          <w:rFonts w:ascii="Times New Roman" w:hAnsi="Times New Roman"/>
          <w:b w:val="0"/>
          <w:i w:val="0"/>
        </w:rPr>
        <w:t xml:space="preserve">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i w:val="0"/>
        </w:rPr>
        <w:t xml:space="preserve"> Федеральным законом от 06.12.2021 №</w:t>
      </w:r>
      <w:r w:rsidR="004317AA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408-ФЗ «О внесении изменений в отдельные законодательные акты Российской Федерации», </w:t>
      </w:r>
      <w:r w:rsidRPr="003A2780">
        <w:rPr>
          <w:rFonts w:ascii="Times New Roman" w:hAnsi="Times New Roman"/>
          <w:b w:val="0"/>
          <w:i w:val="0"/>
        </w:rPr>
        <w:t xml:space="preserve">Уставом </w:t>
      </w:r>
      <w:r w:rsidR="007B4B7A">
        <w:rPr>
          <w:rFonts w:ascii="Times New Roman" w:hAnsi="Times New Roman"/>
          <w:b w:val="0"/>
          <w:i w:val="0"/>
        </w:rPr>
        <w:t>Черноозер</w:t>
      </w:r>
      <w:r>
        <w:rPr>
          <w:rFonts w:ascii="Times New Roman" w:hAnsi="Times New Roman"/>
          <w:b w:val="0"/>
          <w:i w:val="0"/>
        </w:rPr>
        <w:t xml:space="preserve">ского </w:t>
      </w:r>
      <w:r w:rsidRPr="003A2780">
        <w:rPr>
          <w:rFonts w:ascii="Times New Roman" w:hAnsi="Times New Roman"/>
          <w:b w:val="0"/>
          <w:i w:val="0"/>
        </w:rPr>
        <w:t xml:space="preserve">сельского поселения Звениговского муниципального района Республики Марий Эл, </w:t>
      </w:r>
      <w:r w:rsidR="007B4B7A">
        <w:rPr>
          <w:rFonts w:ascii="Times New Roman" w:hAnsi="Times New Roman"/>
          <w:b w:val="0"/>
          <w:i w:val="0"/>
        </w:rPr>
        <w:t>Черноозер</w:t>
      </w:r>
      <w:r>
        <w:rPr>
          <w:rFonts w:ascii="Times New Roman" w:hAnsi="Times New Roman"/>
          <w:b w:val="0"/>
          <w:i w:val="0"/>
        </w:rPr>
        <w:t>ская</w:t>
      </w:r>
      <w:r w:rsidRPr="003A2780">
        <w:rPr>
          <w:rFonts w:ascii="Times New Roman" w:hAnsi="Times New Roman"/>
          <w:b w:val="0"/>
          <w:i w:val="0"/>
        </w:rPr>
        <w:t xml:space="preserve"> сельская администрация</w:t>
      </w:r>
      <w:proofErr w:type="gramEnd"/>
    </w:p>
    <w:p w:rsidR="001808D4" w:rsidRDefault="001808D4" w:rsidP="001808D4">
      <w:pPr>
        <w:ind w:firstLine="709"/>
        <w:jc w:val="center"/>
        <w:rPr>
          <w:bCs/>
          <w:szCs w:val="28"/>
        </w:rPr>
      </w:pPr>
      <w:r w:rsidRPr="00154891">
        <w:rPr>
          <w:b/>
          <w:bCs/>
          <w:szCs w:val="28"/>
        </w:rPr>
        <w:t>ПОСТАНОВЛЯЕТ:</w:t>
      </w:r>
    </w:p>
    <w:p w:rsidR="001808D4" w:rsidRPr="00524B72" w:rsidRDefault="001808D4" w:rsidP="001808D4">
      <w:pPr>
        <w:ind w:firstLine="709"/>
        <w:jc w:val="center"/>
        <w:rPr>
          <w:bCs/>
          <w:szCs w:val="28"/>
        </w:rPr>
      </w:pPr>
    </w:p>
    <w:p w:rsidR="007B4B7A" w:rsidRDefault="001808D4" w:rsidP="007B4B7A">
      <w:pPr>
        <w:overflowPunct/>
        <w:ind w:firstLine="709"/>
        <w:jc w:val="both"/>
        <w:rPr>
          <w:szCs w:val="28"/>
        </w:rPr>
      </w:pPr>
      <w:r w:rsidRPr="00524B72">
        <w:rPr>
          <w:bCs/>
          <w:szCs w:val="28"/>
        </w:rPr>
        <w:t xml:space="preserve">1. </w:t>
      </w:r>
      <w:r w:rsidR="007B4B7A">
        <w:rPr>
          <w:bCs/>
          <w:szCs w:val="28"/>
        </w:rPr>
        <w:t>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Черноозерской сельской  администрации</w:t>
      </w:r>
      <w:r w:rsidR="007B4B7A">
        <w:t xml:space="preserve"> от 7 апреля 2020 года № 20 (в редакции постановлений от 22.09.2020 № 49, 16.02.2021 № 5, 14.04.2021 № 16, 15.09.2021 № 45)   (далее - Регламент),</w:t>
      </w:r>
      <w:r w:rsidR="007B4B7A">
        <w:rPr>
          <w:szCs w:val="28"/>
        </w:rPr>
        <w:t xml:space="preserve"> следующие изменения:</w:t>
      </w:r>
    </w:p>
    <w:p w:rsidR="0005414B" w:rsidRDefault="007B4B7A" w:rsidP="007B4B7A">
      <w:pPr>
        <w:ind w:firstLine="540"/>
      </w:pPr>
      <w:r>
        <w:t xml:space="preserve">1) Пункт 2.2 Регламента </w:t>
      </w:r>
      <w:r w:rsidR="0005414B">
        <w:t>признать утратившим силу:</w:t>
      </w:r>
    </w:p>
    <w:p w:rsidR="007B4B7A" w:rsidRDefault="0005414B" w:rsidP="007B4B7A">
      <w:pPr>
        <w:ind w:firstLine="540"/>
      </w:pPr>
      <w:r>
        <w:t xml:space="preserve">2) Пункт 14  Регламента </w:t>
      </w:r>
      <w:r w:rsidR="007B4B7A">
        <w:t>изложить в   следующей  редакции:</w:t>
      </w:r>
    </w:p>
    <w:p w:rsidR="001808D4" w:rsidRPr="009071D5" w:rsidRDefault="007B4B7A" w:rsidP="007B4B7A">
      <w:pPr>
        <w:ind w:firstLine="720"/>
        <w:jc w:val="both"/>
        <w:rPr>
          <w:color w:val="000000"/>
          <w:szCs w:val="28"/>
        </w:rPr>
      </w:pPr>
      <w:r w:rsidRPr="009071D5">
        <w:rPr>
          <w:szCs w:val="28"/>
        </w:rPr>
        <w:t xml:space="preserve"> </w:t>
      </w:r>
      <w:r w:rsidR="001808D4" w:rsidRPr="009071D5">
        <w:rPr>
          <w:szCs w:val="28"/>
        </w:rPr>
        <w:t>«</w:t>
      </w:r>
      <w:r w:rsidR="0005414B">
        <w:rPr>
          <w:szCs w:val="28"/>
        </w:rPr>
        <w:t>14</w:t>
      </w:r>
      <w:r w:rsidR="001808D4" w:rsidRPr="009071D5">
        <w:rPr>
          <w:szCs w:val="28"/>
        </w:rPr>
        <w:t xml:space="preserve">. </w:t>
      </w:r>
      <w:proofErr w:type="gramStart"/>
      <w:r w:rsidR="001808D4" w:rsidRPr="009071D5">
        <w:rPr>
          <w:color w:val="000000"/>
          <w:szCs w:val="28"/>
        </w:rPr>
        <w:t xml:space="preserve">Прием </w:t>
      </w:r>
      <w:r w:rsidR="001808D4">
        <w:rPr>
          <w:color w:val="000000"/>
          <w:szCs w:val="28"/>
        </w:rPr>
        <w:t xml:space="preserve"> </w:t>
      </w:r>
      <w:r w:rsidR="001808D4" w:rsidRPr="009071D5">
        <w:rPr>
          <w:color w:val="000000"/>
          <w:szCs w:val="28"/>
        </w:rPr>
        <w:t xml:space="preserve">от </w:t>
      </w:r>
      <w:r w:rsidR="001808D4">
        <w:rPr>
          <w:color w:val="000000"/>
          <w:szCs w:val="28"/>
        </w:rPr>
        <w:t xml:space="preserve"> </w:t>
      </w:r>
      <w:r w:rsidR="001808D4" w:rsidRPr="009071D5">
        <w:rPr>
          <w:color w:val="000000"/>
          <w:szCs w:val="28"/>
        </w:rPr>
        <w:t xml:space="preserve">застройщика </w:t>
      </w:r>
      <w:r w:rsidR="001808D4">
        <w:rPr>
          <w:color w:val="000000"/>
          <w:szCs w:val="28"/>
        </w:rPr>
        <w:t xml:space="preserve"> </w:t>
      </w:r>
      <w:r w:rsidR="001808D4" w:rsidRPr="009071D5">
        <w:rPr>
          <w:color w:val="000000"/>
          <w:szCs w:val="28"/>
        </w:rPr>
        <w:t>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1808D4" w:rsidRPr="001F4D77" w:rsidRDefault="001808D4" w:rsidP="001808D4">
      <w:pPr>
        <w:shd w:val="clear" w:color="auto" w:fill="FFFFFF"/>
        <w:spacing w:before="255"/>
        <w:ind w:firstLine="540"/>
        <w:jc w:val="both"/>
        <w:rPr>
          <w:color w:val="000000"/>
          <w:szCs w:val="28"/>
        </w:rPr>
      </w:pPr>
      <w:r w:rsidRPr="001F4D77">
        <w:rPr>
          <w:color w:val="000000"/>
          <w:szCs w:val="28"/>
        </w:rPr>
        <w:lastRenderedPageBreak/>
        <w:t xml:space="preserve">1) непосредственно уполномоченными на выдачу разрешений на строительство в соответствии </w:t>
      </w:r>
      <w:r w:rsidRPr="009071D5">
        <w:rPr>
          <w:color w:val="000000"/>
          <w:szCs w:val="28"/>
        </w:rPr>
        <w:t>с </w:t>
      </w:r>
      <w:hyperlink r:id="rId4" w:anchor="dst1107" w:history="1">
        <w:r w:rsidRPr="009071D5">
          <w:rPr>
            <w:color w:val="000000"/>
            <w:szCs w:val="28"/>
          </w:rPr>
          <w:t>частями 4</w:t>
        </w:r>
      </w:hyperlink>
      <w:r w:rsidRPr="009071D5">
        <w:rPr>
          <w:color w:val="000000"/>
          <w:szCs w:val="28"/>
        </w:rPr>
        <w:t> - </w:t>
      </w:r>
      <w:hyperlink r:id="rId5" w:anchor="dst1110" w:history="1">
        <w:r w:rsidRPr="009071D5">
          <w:rPr>
            <w:color w:val="000000"/>
            <w:szCs w:val="28"/>
          </w:rPr>
          <w:t>6 статьи 51</w:t>
        </w:r>
      </w:hyperlink>
      <w:r w:rsidRPr="001F4D77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Градостроительного кодекса Российской Федерации </w:t>
      </w:r>
      <w:r w:rsidRPr="001F4D77">
        <w:rPr>
          <w:color w:val="000000"/>
          <w:szCs w:val="28"/>
        </w:rPr>
        <w:t xml:space="preserve"> федеральным органом исполнительной власти, органом исполнительной власти </w:t>
      </w:r>
      <w:r w:rsidR="004317AA">
        <w:rPr>
          <w:color w:val="000000"/>
          <w:szCs w:val="28"/>
        </w:rPr>
        <w:t>Республики Марий Эл</w:t>
      </w:r>
      <w:r w:rsidRPr="001F4D77">
        <w:rPr>
          <w:color w:val="000000"/>
          <w:szCs w:val="28"/>
        </w:rPr>
        <w:t>, органом местного самоуправления, Государственной корпорацией по атомной энергии "</w:t>
      </w:r>
      <w:proofErr w:type="spellStart"/>
      <w:r w:rsidRPr="001F4D77">
        <w:rPr>
          <w:color w:val="000000"/>
          <w:szCs w:val="28"/>
        </w:rPr>
        <w:t>Росатом</w:t>
      </w:r>
      <w:proofErr w:type="spellEnd"/>
      <w:r w:rsidRPr="001F4D77">
        <w:rPr>
          <w:color w:val="000000"/>
          <w:szCs w:val="28"/>
        </w:rPr>
        <w:t>", Государственной корпорацией по космической деятельности "</w:t>
      </w:r>
      <w:proofErr w:type="spellStart"/>
      <w:r w:rsidRPr="001F4D77">
        <w:rPr>
          <w:color w:val="000000"/>
          <w:szCs w:val="28"/>
        </w:rPr>
        <w:t>Роскосмос</w:t>
      </w:r>
      <w:proofErr w:type="spellEnd"/>
      <w:r w:rsidRPr="001F4D77">
        <w:rPr>
          <w:color w:val="000000"/>
          <w:szCs w:val="28"/>
        </w:rPr>
        <w:t>";</w:t>
      </w:r>
    </w:p>
    <w:p w:rsidR="001808D4" w:rsidRPr="001F4D77" w:rsidRDefault="001808D4" w:rsidP="001808D4">
      <w:pPr>
        <w:shd w:val="clear" w:color="auto" w:fill="FFFFFF"/>
        <w:spacing w:before="255"/>
        <w:ind w:firstLine="540"/>
        <w:jc w:val="both"/>
        <w:rPr>
          <w:color w:val="000000"/>
          <w:szCs w:val="28"/>
        </w:rPr>
      </w:pPr>
      <w:r w:rsidRPr="001F4D77">
        <w:rPr>
          <w:color w:val="000000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 </w:t>
      </w:r>
      <w:hyperlink r:id="rId6" w:anchor="dst1107" w:history="1">
        <w:r w:rsidRPr="009071D5">
          <w:rPr>
            <w:color w:val="000000"/>
            <w:szCs w:val="28"/>
          </w:rPr>
          <w:t>частями 4</w:t>
        </w:r>
      </w:hyperlink>
      <w:r w:rsidRPr="009071D5">
        <w:rPr>
          <w:color w:val="000000"/>
          <w:szCs w:val="28"/>
        </w:rPr>
        <w:t> - </w:t>
      </w:r>
      <w:hyperlink r:id="rId7" w:anchor="dst1110" w:history="1">
        <w:r w:rsidRPr="009071D5">
          <w:rPr>
            <w:color w:val="000000"/>
            <w:szCs w:val="28"/>
          </w:rPr>
          <w:t>6 статьи 51</w:t>
        </w:r>
      </w:hyperlink>
      <w:r w:rsidRPr="001F4D77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Градостроительного кодекса Российской Федерации </w:t>
      </w:r>
      <w:r w:rsidRPr="001F4D77">
        <w:rPr>
          <w:color w:val="000000"/>
          <w:szCs w:val="28"/>
        </w:rPr>
        <w:t xml:space="preserve">настоящего Кодекса федеральным органом исполнительной власти, органом исполнительной власти </w:t>
      </w:r>
      <w:r w:rsidR="007B4B7A">
        <w:rPr>
          <w:color w:val="000000"/>
          <w:szCs w:val="28"/>
        </w:rPr>
        <w:t>Республики Марий Эл</w:t>
      </w:r>
      <w:r w:rsidRPr="001F4D77">
        <w:rPr>
          <w:color w:val="000000"/>
          <w:szCs w:val="28"/>
        </w:rPr>
        <w:t>, органом местного самоуправления, организацией;</w:t>
      </w:r>
    </w:p>
    <w:p w:rsidR="001808D4" w:rsidRPr="001F4D77" w:rsidRDefault="001808D4" w:rsidP="001808D4">
      <w:pPr>
        <w:shd w:val="clear" w:color="auto" w:fill="FFFFFF"/>
        <w:spacing w:before="255"/>
        <w:ind w:firstLine="540"/>
        <w:jc w:val="both"/>
        <w:rPr>
          <w:color w:val="000000"/>
          <w:szCs w:val="28"/>
        </w:rPr>
      </w:pPr>
      <w:r w:rsidRPr="001F4D77">
        <w:rPr>
          <w:color w:val="000000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 w:rsidR="00E44B9F">
        <w:rPr>
          <w:color w:val="000000"/>
          <w:szCs w:val="28"/>
        </w:rPr>
        <w:t xml:space="preserve"> при наличии технической возможности</w:t>
      </w:r>
      <w:r w:rsidRPr="001F4D77">
        <w:rPr>
          <w:color w:val="000000"/>
          <w:szCs w:val="28"/>
        </w:rPr>
        <w:t>;</w:t>
      </w:r>
    </w:p>
    <w:p w:rsidR="001808D4" w:rsidRPr="001F4D77" w:rsidRDefault="001808D4" w:rsidP="001808D4">
      <w:pPr>
        <w:ind w:firstLine="540"/>
        <w:jc w:val="both"/>
        <w:rPr>
          <w:szCs w:val="28"/>
        </w:rPr>
      </w:pPr>
      <w:r w:rsidRPr="001F4D77">
        <w:rPr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44B9F">
        <w:rPr>
          <w:szCs w:val="28"/>
        </w:rPr>
        <w:t xml:space="preserve"> </w:t>
      </w:r>
      <w:r w:rsidR="00E44B9F">
        <w:rPr>
          <w:color w:val="000000"/>
          <w:szCs w:val="28"/>
        </w:rPr>
        <w:t>при наличии технической возможности</w:t>
      </w:r>
      <w:r w:rsidRPr="001F4D77">
        <w:rPr>
          <w:szCs w:val="28"/>
        </w:rPr>
        <w:t>;</w:t>
      </w:r>
    </w:p>
    <w:p w:rsidR="001808D4" w:rsidRPr="00A442D3" w:rsidRDefault="001808D4" w:rsidP="0005414B">
      <w:pPr>
        <w:ind w:firstLine="540"/>
        <w:contextualSpacing/>
        <w:jc w:val="both"/>
        <w:rPr>
          <w:szCs w:val="28"/>
        </w:rPr>
      </w:pPr>
      <w:proofErr w:type="gramStart"/>
      <w:r w:rsidRPr="001F4D77">
        <w:rPr>
          <w:szCs w:val="28"/>
        </w:rPr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8" w:anchor="dst3754" w:history="1">
        <w:r w:rsidRPr="009071D5">
          <w:rPr>
            <w:color w:val="000000"/>
            <w:szCs w:val="28"/>
          </w:rPr>
          <w:t>пунктах 1</w:t>
        </w:r>
      </w:hyperlink>
      <w:r w:rsidRPr="009071D5">
        <w:rPr>
          <w:color w:val="000000"/>
          <w:szCs w:val="28"/>
        </w:rPr>
        <w:t> - </w:t>
      </w:r>
      <w:hyperlink r:id="rId9" w:anchor="dst3757" w:history="1">
        <w:r w:rsidRPr="009071D5">
          <w:rPr>
            <w:color w:val="000000"/>
            <w:szCs w:val="28"/>
          </w:rPr>
          <w:t>4</w:t>
        </w:r>
      </w:hyperlink>
      <w:r>
        <w:rPr>
          <w:color w:val="000000"/>
        </w:rPr>
        <w:t xml:space="preserve"> </w:t>
      </w:r>
      <w:r w:rsidRPr="009071D5">
        <w:rPr>
          <w:color w:val="000000"/>
          <w:szCs w:val="28"/>
        </w:rPr>
        <w:t> </w:t>
      </w:r>
      <w:r>
        <w:rPr>
          <w:szCs w:val="28"/>
        </w:rPr>
        <w:t>статьи 55 Градостроительного  кодекса Российской Федерации</w:t>
      </w:r>
      <w:r w:rsidRPr="001F4D77">
        <w:rPr>
          <w:szCs w:val="28"/>
        </w:rPr>
        <w:t xml:space="preserve">, с использованием единой информационной системы жилищного строительства, предусмотренной </w:t>
      </w:r>
      <w:r w:rsidRPr="009071D5">
        <w:rPr>
          <w:color w:val="000000"/>
          <w:szCs w:val="28"/>
        </w:rPr>
        <w:t>Федеральным </w:t>
      </w:r>
      <w:hyperlink r:id="rId10" w:history="1">
        <w:r w:rsidRPr="009071D5">
          <w:rPr>
            <w:color w:val="000000"/>
            <w:szCs w:val="28"/>
          </w:rPr>
          <w:t>законом</w:t>
        </w:r>
      </w:hyperlink>
      <w:r w:rsidRPr="001F4D77">
        <w:rPr>
          <w:szCs w:val="28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1F4D77">
        <w:rPr>
          <w:szCs w:val="28"/>
        </w:rPr>
        <w:t xml:space="preserve"> Федерации", за исключением случаев, если в соответствии с нормативным правовым актом </w:t>
      </w:r>
      <w:r w:rsidR="007B4B7A">
        <w:rPr>
          <w:color w:val="000000"/>
          <w:szCs w:val="28"/>
        </w:rPr>
        <w:t>Республики Марий Эл</w:t>
      </w:r>
      <w:r w:rsidRPr="001F4D77">
        <w:rPr>
          <w:szCs w:val="28"/>
        </w:rPr>
        <w:t xml:space="preserve">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</w:t>
      </w:r>
      <w:r>
        <w:rPr>
          <w:szCs w:val="28"/>
        </w:rPr>
        <w:t>истемой жилищного строительства</w:t>
      </w:r>
      <w:proofErr w:type="gramStart"/>
      <w:r>
        <w:rPr>
          <w:szCs w:val="28"/>
        </w:rPr>
        <w:t>.».</w:t>
      </w:r>
      <w:proofErr w:type="gramEnd"/>
    </w:p>
    <w:p w:rsidR="001808D4" w:rsidRDefault="001808D4" w:rsidP="001808D4">
      <w:pPr>
        <w:jc w:val="both"/>
        <w:rPr>
          <w:szCs w:val="28"/>
          <w:u w:val="single"/>
        </w:rPr>
      </w:pPr>
      <w:r>
        <w:rPr>
          <w:szCs w:val="28"/>
        </w:rPr>
        <w:t xml:space="preserve">           2</w:t>
      </w:r>
      <w:r w:rsidRPr="00ED3F3D">
        <w:rPr>
          <w:szCs w:val="28"/>
        </w:rPr>
        <w:t>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 Республики Марий Эл в</w:t>
      </w:r>
      <w:r>
        <w:rPr>
          <w:szCs w:val="28"/>
        </w:rPr>
        <w:t xml:space="preserve"> информационной </w:t>
      </w:r>
      <w:r w:rsidRPr="00ED3F3D">
        <w:rPr>
          <w:szCs w:val="28"/>
        </w:rPr>
        <w:t xml:space="preserve">сети «Интернет» - </w:t>
      </w:r>
      <w:r>
        <w:rPr>
          <w:szCs w:val="28"/>
        </w:rPr>
        <w:t xml:space="preserve"> </w:t>
      </w:r>
      <w:hyperlink r:id="rId11" w:history="1">
        <w:r w:rsidRPr="001A2DDE">
          <w:rPr>
            <w:rStyle w:val="a5"/>
            <w:szCs w:val="28"/>
          </w:rPr>
          <w:t>www.</w:t>
        </w:r>
        <w:r w:rsidRPr="001A2DDE">
          <w:rPr>
            <w:rStyle w:val="a5"/>
            <w:szCs w:val="28"/>
            <w:lang w:val="en-US"/>
          </w:rPr>
          <w:t>admzven</w:t>
        </w:r>
        <w:r w:rsidRPr="001A2DDE">
          <w:rPr>
            <w:rStyle w:val="a5"/>
            <w:szCs w:val="28"/>
          </w:rPr>
          <w:t>.</w:t>
        </w:r>
        <w:r w:rsidRPr="001A2DDE">
          <w:rPr>
            <w:rStyle w:val="a5"/>
            <w:szCs w:val="28"/>
            <w:lang w:val="en-US"/>
          </w:rPr>
          <w:t>ru</w:t>
        </w:r>
      </w:hyperlink>
      <w:r w:rsidRPr="00ED3F3D">
        <w:rPr>
          <w:szCs w:val="28"/>
          <w:u w:val="single"/>
        </w:rPr>
        <w:t>.</w:t>
      </w:r>
    </w:p>
    <w:p w:rsidR="001808D4" w:rsidRPr="00BB1678" w:rsidRDefault="001808D4" w:rsidP="001808D4">
      <w:pPr>
        <w:spacing w:after="120"/>
        <w:jc w:val="both"/>
        <w:rPr>
          <w:szCs w:val="28"/>
        </w:rPr>
      </w:pPr>
    </w:p>
    <w:p w:rsidR="00016108" w:rsidRDefault="00016108" w:rsidP="00016108">
      <w:pPr>
        <w:jc w:val="center"/>
        <w:rPr>
          <w:bCs/>
          <w:kern w:val="28"/>
          <w:szCs w:val="28"/>
        </w:rPr>
      </w:pPr>
    </w:p>
    <w:p w:rsidR="003A0F66" w:rsidRDefault="003A0F66" w:rsidP="00016108">
      <w:pPr>
        <w:ind w:firstLine="709"/>
        <w:jc w:val="both"/>
        <w:rPr>
          <w:rFonts w:cs="Arial"/>
        </w:rPr>
      </w:pPr>
    </w:p>
    <w:p w:rsidR="00016108" w:rsidRDefault="00016108" w:rsidP="00016108">
      <w:pPr>
        <w:ind w:firstLine="709"/>
        <w:jc w:val="both"/>
      </w:pPr>
    </w:p>
    <w:p w:rsidR="003A0F66" w:rsidRDefault="00016108" w:rsidP="00016108">
      <w:pPr>
        <w:jc w:val="both"/>
      </w:pPr>
      <w:r>
        <w:t xml:space="preserve">Глава Черноозерской </w:t>
      </w:r>
    </w:p>
    <w:p w:rsidR="00016108" w:rsidRDefault="00016108" w:rsidP="00016108">
      <w:pPr>
        <w:jc w:val="both"/>
      </w:pPr>
      <w:r>
        <w:t>сельской администрации</w:t>
      </w:r>
      <w:r w:rsidR="003A0F66">
        <w:t xml:space="preserve">                                                           О.А.Михайлова</w:t>
      </w:r>
    </w:p>
    <w:p w:rsidR="001A1364" w:rsidRDefault="001A1364"/>
    <w:sectPr w:rsidR="001A1364" w:rsidSect="000541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108"/>
    <w:rsid w:val="00016108"/>
    <w:rsid w:val="0005414B"/>
    <w:rsid w:val="001808D4"/>
    <w:rsid w:val="001A1364"/>
    <w:rsid w:val="00293006"/>
    <w:rsid w:val="002A01D1"/>
    <w:rsid w:val="003453A3"/>
    <w:rsid w:val="003A0F66"/>
    <w:rsid w:val="00421822"/>
    <w:rsid w:val="004317AA"/>
    <w:rsid w:val="00437F54"/>
    <w:rsid w:val="007B4B7A"/>
    <w:rsid w:val="00865999"/>
    <w:rsid w:val="008D7588"/>
    <w:rsid w:val="00A841C3"/>
    <w:rsid w:val="00B9210C"/>
    <w:rsid w:val="00CB0089"/>
    <w:rsid w:val="00E20D35"/>
    <w:rsid w:val="00E44B9F"/>
    <w:rsid w:val="00E60863"/>
    <w:rsid w:val="00ED4FFE"/>
    <w:rsid w:val="00EE549A"/>
    <w:rsid w:val="00F760DD"/>
    <w:rsid w:val="00FA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8D4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16108"/>
    <w:pPr>
      <w:overflowPunct/>
      <w:autoSpaceDE/>
      <w:autoSpaceDN/>
      <w:adjustRightInd/>
      <w:ind w:left="567" w:right="4536"/>
    </w:pPr>
    <w:rPr>
      <w:szCs w:val="24"/>
    </w:rPr>
  </w:style>
  <w:style w:type="paragraph" w:styleId="a4">
    <w:name w:val="No Spacing"/>
    <w:uiPriority w:val="1"/>
    <w:qFormat/>
    <w:rsid w:val="00E6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9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08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1808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542/935a657a2b5f7c7a6436cb756694bb2d649c7a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3542/570afc6feff03328459242886307d6aebe1ccb6b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542/570afc6feff03328459242886307d6aebe1ccb6b/" TargetMode="External"/><Relationship Id="rId11" Type="http://schemas.openxmlformats.org/officeDocument/2006/relationships/hyperlink" Target="http://www.admzven.ru" TargetMode="External"/><Relationship Id="rId5" Type="http://schemas.openxmlformats.org/officeDocument/2006/relationships/hyperlink" Target="http://www.consultant.ru/document/cons_doc_LAW_383542/570afc6feff03328459242886307d6aebe1ccb6b/" TargetMode="External"/><Relationship Id="rId10" Type="http://schemas.openxmlformats.org/officeDocument/2006/relationships/hyperlink" Target="http://www.consultant.ru/document/cons_doc_LAW_389967/" TargetMode="External"/><Relationship Id="rId4" Type="http://schemas.openxmlformats.org/officeDocument/2006/relationships/hyperlink" Target="http://www.consultant.ru/document/cons_doc_LAW_383542/570afc6feff03328459242886307d6aebe1ccb6b/" TargetMode="External"/><Relationship Id="rId9" Type="http://schemas.openxmlformats.org/officeDocument/2006/relationships/hyperlink" Target="http://www.consultant.ru/document/cons_doc_LAW_383542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2022-02-01T16:53:00Z</cp:lastPrinted>
  <dcterms:created xsi:type="dcterms:W3CDTF">2021-09-02T14:05:00Z</dcterms:created>
  <dcterms:modified xsi:type="dcterms:W3CDTF">2022-02-01T16:53:00Z</dcterms:modified>
</cp:coreProperties>
</file>