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441BE" w:rsidRPr="00894B69" w:rsidTr="00BA6E69">
        <w:tc>
          <w:tcPr>
            <w:tcW w:w="4785" w:type="dxa"/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1441BE" w:rsidRDefault="001441BE" w:rsidP="00BA6E69">
            <w:pPr>
              <w:pStyle w:val="1"/>
            </w:pPr>
            <w:r>
              <w:t>ПУНЧАЛЖЕ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1441BE" w:rsidRDefault="001441BE" w:rsidP="00BA6E6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441BE" w:rsidRPr="0089413F" w:rsidRDefault="001441BE" w:rsidP="00BA6E6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8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441BE" w:rsidRPr="0089413F" w:rsidRDefault="001441BE" w:rsidP="00BA6E69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441BE" w:rsidRDefault="001441BE" w:rsidP="00BA6E69">
            <w:pPr>
              <w:pStyle w:val="1"/>
            </w:pPr>
            <w:r>
              <w:t>ПОСТАНОВЛЕНИЕ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1441BE" w:rsidRDefault="001441BE" w:rsidP="00BA6E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441BE" w:rsidRPr="0089413F" w:rsidRDefault="001441BE" w:rsidP="00BA6E6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9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441BE" w:rsidRPr="0089413F" w:rsidRDefault="001441BE" w:rsidP="00BA6E69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1441BE" w:rsidRPr="00F41B56" w:rsidRDefault="001441BE" w:rsidP="001441BE">
      <w:pPr>
        <w:jc w:val="center"/>
        <w:rPr>
          <w:sz w:val="25"/>
          <w:szCs w:val="25"/>
        </w:rPr>
      </w:pPr>
      <w:r w:rsidRPr="00F41B56">
        <w:rPr>
          <w:sz w:val="25"/>
          <w:szCs w:val="25"/>
        </w:rPr>
        <w:t xml:space="preserve">От « </w:t>
      </w:r>
      <w:r w:rsidR="00224330">
        <w:rPr>
          <w:sz w:val="25"/>
          <w:szCs w:val="25"/>
        </w:rPr>
        <w:t xml:space="preserve"> </w:t>
      </w:r>
      <w:r w:rsidR="00EA74C0">
        <w:rPr>
          <w:sz w:val="25"/>
          <w:szCs w:val="25"/>
        </w:rPr>
        <w:t>27</w:t>
      </w:r>
      <w:r w:rsidR="00224330">
        <w:rPr>
          <w:sz w:val="25"/>
          <w:szCs w:val="25"/>
        </w:rPr>
        <w:t xml:space="preserve"> </w:t>
      </w:r>
      <w:r w:rsidRPr="00F41B56">
        <w:rPr>
          <w:sz w:val="25"/>
          <w:szCs w:val="25"/>
        </w:rPr>
        <w:t xml:space="preserve">» </w:t>
      </w:r>
      <w:r w:rsidR="00224330">
        <w:rPr>
          <w:sz w:val="25"/>
          <w:szCs w:val="25"/>
        </w:rPr>
        <w:t xml:space="preserve">февраля  </w:t>
      </w:r>
      <w:r w:rsidRPr="00F41B56">
        <w:rPr>
          <w:sz w:val="25"/>
          <w:szCs w:val="25"/>
        </w:rPr>
        <w:t xml:space="preserve"> 2017 г </w:t>
      </w:r>
      <w:r w:rsidRPr="00F41B56">
        <w:rPr>
          <w:sz w:val="25"/>
          <w:szCs w:val="25"/>
        </w:rPr>
        <w:tab/>
      </w:r>
      <w:r w:rsidRPr="00F41B56">
        <w:rPr>
          <w:sz w:val="25"/>
          <w:szCs w:val="25"/>
        </w:rPr>
        <w:tab/>
      </w:r>
      <w:r w:rsidRPr="00F41B56">
        <w:rPr>
          <w:sz w:val="25"/>
          <w:szCs w:val="25"/>
        </w:rPr>
        <w:tab/>
      </w:r>
      <w:r w:rsidRPr="00F41B56">
        <w:rPr>
          <w:sz w:val="25"/>
          <w:szCs w:val="25"/>
        </w:rPr>
        <w:tab/>
        <w:t xml:space="preserve">№ </w:t>
      </w:r>
      <w:r w:rsidR="00EA74C0">
        <w:rPr>
          <w:sz w:val="25"/>
          <w:szCs w:val="25"/>
        </w:rPr>
        <w:t>3</w:t>
      </w:r>
      <w:r w:rsidR="00894B69">
        <w:rPr>
          <w:sz w:val="25"/>
          <w:szCs w:val="25"/>
        </w:rPr>
        <w:t>1</w:t>
      </w:r>
    </w:p>
    <w:p w:rsidR="001441BE" w:rsidRPr="00F41B56" w:rsidRDefault="001441BE" w:rsidP="001441BE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</w:p>
    <w:p w:rsidR="001441BE" w:rsidRPr="00F41B56" w:rsidRDefault="001441BE" w:rsidP="00F41B56">
      <w:pPr>
        <w:pStyle w:val="a4"/>
        <w:jc w:val="center"/>
        <w:rPr>
          <w:b/>
          <w:sz w:val="25"/>
          <w:szCs w:val="25"/>
        </w:rPr>
      </w:pPr>
      <w:r w:rsidRPr="00F41B56">
        <w:rPr>
          <w:b/>
          <w:sz w:val="25"/>
          <w:szCs w:val="25"/>
        </w:rPr>
        <w:t>Об утверждении требований к закупаемым  Администрацией муниципального образования «</w:t>
      </w:r>
      <w:r w:rsidR="00F41B56" w:rsidRPr="00F41B56">
        <w:rPr>
          <w:b/>
          <w:sz w:val="25"/>
          <w:szCs w:val="25"/>
        </w:rPr>
        <w:t>Городское</w:t>
      </w:r>
      <w:r w:rsidRPr="00F41B56">
        <w:rPr>
          <w:b/>
          <w:sz w:val="25"/>
          <w:szCs w:val="25"/>
        </w:rPr>
        <w:t xml:space="preserve"> поселение</w:t>
      </w:r>
      <w:r w:rsidR="00F41B56" w:rsidRPr="00F41B56">
        <w:rPr>
          <w:b/>
          <w:sz w:val="25"/>
          <w:szCs w:val="25"/>
        </w:rPr>
        <w:t xml:space="preserve"> Суслонгер</w:t>
      </w:r>
      <w:r w:rsidRPr="00F41B56">
        <w:rPr>
          <w:b/>
          <w:sz w:val="25"/>
          <w:szCs w:val="25"/>
        </w:rPr>
        <w:t>», подведомственными ей казенными и бюджетными учреждениями</w:t>
      </w:r>
      <w:r w:rsidR="00F41B56" w:rsidRPr="00F41B56">
        <w:rPr>
          <w:b/>
          <w:sz w:val="25"/>
          <w:szCs w:val="25"/>
        </w:rPr>
        <w:t xml:space="preserve"> </w:t>
      </w:r>
      <w:r w:rsidRPr="00F41B56">
        <w:rPr>
          <w:b/>
          <w:sz w:val="25"/>
          <w:szCs w:val="25"/>
        </w:rPr>
        <w:t>отдельным видам товаров, работ, услуг</w:t>
      </w:r>
      <w:r w:rsidR="00F41B56">
        <w:rPr>
          <w:b/>
          <w:sz w:val="25"/>
          <w:szCs w:val="25"/>
        </w:rPr>
        <w:t xml:space="preserve"> </w:t>
      </w:r>
      <w:r w:rsidRPr="00F41B56">
        <w:rPr>
          <w:b/>
          <w:sz w:val="25"/>
          <w:szCs w:val="25"/>
        </w:rPr>
        <w:t>(в том числе  предельных цен товаров, работ, услуг)</w:t>
      </w:r>
    </w:p>
    <w:p w:rsidR="001441BE" w:rsidRPr="00F41B56" w:rsidRDefault="001441BE" w:rsidP="001441BE">
      <w:pPr>
        <w:pStyle w:val="a4"/>
        <w:ind w:firstLine="708"/>
        <w:rPr>
          <w:sz w:val="25"/>
          <w:szCs w:val="25"/>
        </w:rPr>
      </w:pPr>
    </w:p>
    <w:p w:rsidR="00F41B56" w:rsidRPr="00F41B56" w:rsidRDefault="001441BE" w:rsidP="00F41B56">
      <w:pPr>
        <w:pStyle w:val="a4"/>
        <w:ind w:firstLine="708"/>
        <w:rPr>
          <w:b/>
          <w:sz w:val="25"/>
          <w:szCs w:val="25"/>
        </w:rPr>
      </w:pPr>
      <w:r w:rsidRPr="00F41B56">
        <w:rPr>
          <w:sz w:val="25"/>
          <w:szCs w:val="25"/>
        </w:rPr>
        <w:t>В соответствии с частью 5 статьи 19 Федерального  закона от 05.04.2013</w:t>
      </w:r>
      <w:r w:rsidR="00F41B56" w:rsidRPr="00F41B56">
        <w:rPr>
          <w:sz w:val="25"/>
          <w:szCs w:val="25"/>
        </w:rPr>
        <w:t xml:space="preserve"> </w:t>
      </w:r>
      <w:r w:rsidRPr="00F41B56">
        <w:rPr>
          <w:sz w:val="25"/>
          <w:szCs w:val="25"/>
        </w:rPr>
        <w:t xml:space="preserve">г.  № 44–ФЗ «О  контрактной системе в сфере закупок товаров, работ, услуг </w:t>
      </w:r>
      <w:proofErr w:type="gramStart"/>
      <w:r w:rsidRPr="00F41B56">
        <w:rPr>
          <w:sz w:val="25"/>
          <w:szCs w:val="25"/>
        </w:rPr>
        <w:t>для</w:t>
      </w:r>
      <w:proofErr w:type="gramEnd"/>
      <w:r w:rsidRPr="00F41B56">
        <w:rPr>
          <w:sz w:val="25"/>
          <w:szCs w:val="25"/>
        </w:rPr>
        <w:t xml:space="preserve">  обеспечения государственных и муниципальных нужд», постановлением Администрации муниципального образования «</w:t>
      </w:r>
      <w:r w:rsidR="00F41B56" w:rsidRPr="00F41B56">
        <w:rPr>
          <w:sz w:val="25"/>
          <w:szCs w:val="25"/>
        </w:rPr>
        <w:t xml:space="preserve">Городское </w:t>
      </w:r>
      <w:r w:rsidRPr="00F41B56">
        <w:rPr>
          <w:sz w:val="25"/>
          <w:szCs w:val="25"/>
        </w:rPr>
        <w:t>поселение</w:t>
      </w:r>
      <w:r w:rsidR="00F41B56" w:rsidRPr="00F41B56">
        <w:rPr>
          <w:sz w:val="25"/>
          <w:szCs w:val="25"/>
        </w:rPr>
        <w:t xml:space="preserve"> Суслонгер</w:t>
      </w:r>
      <w:r w:rsidRPr="00F41B56">
        <w:rPr>
          <w:sz w:val="25"/>
          <w:szCs w:val="25"/>
        </w:rPr>
        <w:t>» от 0</w:t>
      </w:r>
      <w:r w:rsidR="00F41B56" w:rsidRPr="00F41B56">
        <w:rPr>
          <w:sz w:val="25"/>
          <w:szCs w:val="25"/>
        </w:rPr>
        <w:t>1</w:t>
      </w:r>
      <w:r w:rsidRPr="00F41B56">
        <w:rPr>
          <w:sz w:val="25"/>
          <w:szCs w:val="25"/>
        </w:rPr>
        <w:t xml:space="preserve"> декабря 2015</w:t>
      </w:r>
      <w:r w:rsidR="00F41B56" w:rsidRPr="00F41B56">
        <w:rPr>
          <w:sz w:val="25"/>
          <w:szCs w:val="25"/>
        </w:rPr>
        <w:t xml:space="preserve"> </w:t>
      </w:r>
      <w:r w:rsidRPr="00F41B56">
        <w:rPr>
          <w:sz w:val="25"/>
          <w:szCs w:val="25"/>
        </w:rPr>
        <w:t>г. № 1</w:t>
      </w:r>
      <w:r w:rsidR="00F41B56" w:rsidRPr="00F41B56">
        <w:rPr>
          <w:sz w:val="25"/>
          <w:szCs w:val="25"/>
        </w:rPr>
        <w:t>91</w:t>
      </w:r>
      <w:r w:rsidRPr="00F41B56">
        <w:rPr>
          <w:sz w:val="25"/>
          <w:szCs w:val="25"/>
        </w:rPr>
        <w:t xml:space="preserve">  «Об утверждении  Правил определения требований  к закупаемым заказчиками отдельным видам товаров, работ, услуг (в том числе предельных цен товаров, работ, услуг)», </w:t>
      </w:r>
      <w:r w:rsidR="00F41B56" w:rsidRPr="00F41B56">
        <w:rPr>
          <w:sz w:val="25"/>
          <w:szCs w:val="25"/>
        </w:rPr>
        <w:t xml:space="preserve">руководствуясь п. 5.1. Положения об Администрации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  <w:r w:rsidR="00F41B56" w:rsidRPr="00F41B56">
        <w:rPr>
          <w:b/>
          <w:spacing w:val="88"/>
          <w:sz w:val="25"/>
          <w:szCs w:val="25"/>
        </w:rPr>
        <w:t>ПОСТАНОВЛЯЕТ</w:t>
      </w:r>
      <w:r w:rsidR="00F41B56" w:rsidRPr="00F41B56">
        <w:rPr>
          <w:b/>
          <w:sz w:val="25"/>
          <w:szCs w:val="25"/>
        </w:rPr>
        <w:t>:</w:t>
      </w:r>
    </w:p>
    <w:p w:rsidR="00F41B56" w:rsidRPr="00F41B56" w:rsidRDefault="00F41B56" w:rsidP="00F41B56">
      <w:pPr>
        <w:pStyle w:val="a4"/>
        <w:ind w:firstLine="708"/>
        <w:rPr>
          <w:sz w:val="25"/>
          <w:szCs w:val="25"/>
        </w:rPr>
      </w:pPr>
    </w:p>
    <w:p w:rsidR="001441BE" w:rsidRPr="00F41B56" w:rsidRDefault="001441BE" w:rsidP="00F41B56">
      <w:pPr>
        <w:pStyle w:val="a4"/>
        <w:ind w:firstLine="708"/>
        <w:rPr>
          <w:sz w:val="25"/>
          <w:szCs w:val="25"/>
        </w:rPr>
      </w:pPr>
      <w:r w:rsidRPr="00F41B56">
        <w:rPr>
          <w:sz w:val="25"/>
          <w:szCs w:val="25"/>
        </w:rPr>
        <w:t xml:space="preserve">1. </w:t>
      </w:r>
      <w:proofErr w:type="gramStart"/>
      <w:r w:rsidRPr="00F41B56">
        <w:rPr>
          <w:sz w:val="25"/>
          <w:szCs w:val="25"/>
        </w:rPr>
        <w:t>Утвердить  требования к закупаемым  Администрацией муниципального образования «</w:t>
      </w:r>
      <w:r w:rsidR="00F41B56" w:rsidRPr="00F41B56">
        <w:rPr>
          <w:sz w:val="25"/>
          <w:szCs w:val="25"/>
        </w:rPr>
        <w:t>Городское поселение Суслонгер</w:t>
      </w:r>
      <w:r w:rsidRPr="00F41B56">
        <w:rPr>
          <w:sz w:val="25"/>
          <w:szCs w:val="25"/>
        </w:rPr>
        <w:t>», подведомственными ей казенными и бюджетными учреждениями отдельным видам товаров, работ, услуг (в том числе  предельных цен товаров, работ, услуг) в форме ведомственного перечня отдельных видов товаров, работ, услуг, в отношении которых устанавливаются потребительские  свойства (в том числе  характеристики качества) и иные характеристики, имеющие влияние на цену отдельных видов товаров, работ</w:t>
      </w:r>
      <w:proofErr w:type="gramEnd"/>
      <w:r w:rsidRPr="00F41B56">
        <w:rPr>
          <w:sz w:val="25"/>
          <w:szCs w:val="25"/>
        </w:rPr>
        <w:t>, услуг, согласно приложению.</w:t>
      </w:r>
    </w:p>
    <w:p w:rsidR="001441BE" w:rsidRPr="00F41B56" w:rsidRDefault="001441BE" w:rsidP="00F41B56">
      <w:pPr>
        <w:shd w:val="clear" w:color="auto" w:fill="FFFFFF"/>
        <w:tabs>
          <w:tab w:val="left" w:pos="1206"/>
        </w:tabs>
        <w:ind w:right="-1" w:firstLine="720"/>
        <w:jc w:val="both"/>
        <w:rPr>
          <w:sz w:val="25"/>
          <w:szCs w:val="25"/>
        </w:rPr>
      </w:pPr>
      <w:r w:rsidRPr="00F41B56">
        <w:rPr>
          <w:sz w:val="25"/>
          <w:szCs w:val="25"/>
        </w:rPr>
        <w:t>2. Настоящее постановление подлежит размещению в единой информационной системе в сфере закупок</w:t>
      </w:r>
      <w:r w:rsidR="00F41B56" w:rsidRPr="00F41B56">
        <w:rPr>
          <w:sz w:val="25"/>
          <w:szCs w:val="25"/>
        </w:rPr>
        <w:t xml:space="preserve">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441BE" w:rsidRPr="00F41B56" w:rsidRDefault="001441BE" w:rsidP="001441BE">
      <w:pPr>
        <w:pStyle w:val="a4"/>
        <w:ind w:firstLine="708"/>
        <w:rPr>
          <w:b/>
          <w:sz w:val="25"/>
          <w:szCs w:val="25"/>
        </w:rPr>
      </w:pPr>
      <w:r w:rsidRPr="00F41B56">
        <w:rPr>
          <w:sz w:val="25"/>
          <w:szCs w:val="25"/>
        </w:rPr>
        <w:t xml:space="preserve">3.  </w:t>
      </w:r>
      <w:proofErr w:type="gramStart"/>
      <w:r w:rsidRPr="00F41B56">
        <w:rPr>
          <w:sz w:val="25"/>
          <w:szCs w:val="25"/>
        </w:rPr>
        <w:t>Контроль за</w:t>
      </w:r>
      <w:proofErr w:type="gramEnd"/>
      <w:r w:rsidRPr="00F41B56">
        <w:rPr>
          <w:sz w:val="25"/>
          <w:szCs w:val="25"/>
        </w:rPr>
        <w:t xml:space="preserve"> исполнением пункта 1 настоящего постановления  возложить на ведущего специалиста-главного бухгалтера Администрации муниципального образования «</w:t>
      </w:r>
      <w:r w:rsidR="00F41B56" w:rsidRPr="00F41B56">
        <w:rPr>
          <w:sz w:val="25"/>
          <w:szCs w:val="25"/>
        </w:rPr>
        <w:t>Городское</w:t>
      </w:r>
      <w:r w:rsidRPr="00F41B56">
        <w:rPr>
          <w:sz w:val="25"/>
          <w:szCs w:val="25"/>
        </w:rPr>
        <w:t xml:space="preserve"> поселение</w:t>
      </w:r>
      <w:r w:rsidR="00F41B56" w:rsidRPr="00F41B56">
        <w:rPr>
          <w:sz w:val="25"/>
          <w:szCs w:val="25"/>
        </w:rPr>
        <w:t xml:space="preserve"> Суслонгер</w:t>
      </w:r>
      <w:r w:rsidRPr="00F41B56">
        <w:rPr>
          <w:sz w:val="25"/>
          <w:szCs w:val="25"/>
        </w:rPr>
        <w:t xml:space="preserve">». </w:t>
      </w:r>
    </w:p>
    <w:p w:rsidR="001441BE" w:rsidRPr="00F41B56" w:rsidRDefault="001441BE" w:rsidP="001441BE">
      <w:pPr>
        <w:pStyle w:val="a4"/>
        <w:ind w:firstLine="709"/>
        <w:rPr>
          <w:sz w:val="25"/>
          <w:szCs w:val="25"/>
        </w:rPr>
      </w:pPr>
      <w:r w:rsidRPr="00F41B56">
        <w:rPr>
          <w:sz w:val="25"/>
          <w:szCs w:val="25"/>
        </w:rPr>
        <w:t xml:space="preserve">4.  Настоящее постановление вступает в силу со дня его подписания. </w:t>
      </w:r>
    </w:p>
    <w:p w:rsidR="001441BE" w:rsidRPr="00F41B56" w:rsidRDefault="001441BE" w:rsidP="001441BE">
      <w:pPr>
        <w:shd w:val="clear" w:color="auto" w:fill="FFFFFF"/>
        <w:tabs>
          <w:tab w:val="left" w:pos="1206"/>
        </w:tabs>
        <w:ind w:right="-1" w:firstLine="720"/>
        <w:jc w:val="both"/>
        <w:rPr>
          <w:sz w:val="25"/>
          <w:szCs w:val="25"/>
        </w:rPr>
      </w:pPr>
    </w:p>
    <w:p w:rsidR="00F41B56" w:rsidRPr="008145EC" w:rsidRDefault="00EA74C0" w:rsidP="00F41B56">
      <w:pPr>
        <w:pStyle w:val="a4"/>
        <w:rPr>
          <w:sz w:val="25"/>
          <w:szCs w:val="25"/>
        </w:rPr>
      </w:pPr>
      <w:r>
        <w:rPr>
          <w:sz w:val="25"/>
          <w:szCs w:val="25"/>
        </w:rPr>
        <w:t>Глава</w:t>
      </w:r>
      <w:r w:rsidR="00F41B56" w:rsidRPr="008145EC">
        <w:rPr>
          <w:sz w:val="25"/>
          <w:szCs w:val="25"/>
        </w:rPr>
        <w:t xml:space="preserve"> администрации </w:t>
      </w:r>
    </w:p>
    <w:p w:rsidR="00F41B56" w:rsidRPr="008145EC" w:rsidRDefault="00F41B56" w:rsidP="00F41B56">
      <w:pPr>
        <w:pStyle w:val="a4"/>
        <w:rPr>
          <w:sz w:val="25"/>
          <w:szCs w:val="25"/>
        </w:rPr>
      </w:pPr>
      <w:r w:rsidRPr="008145EC">
        <w:rPr>
          <w:sz w:val="25"/>
          <w:szCs w:val="25"/>
        </w:rPr>
        <w:t>муниципального образования</w:t>
      </w:r>
    </w:p>
    <w:p w:rsidR="00F41B56" w:rsidRPr="008145EC" w:rsidRDefault="00F41B56" w:rsidP="00F41B56">
      <w:pPr>
        <w:pStyle w:val="a4"/>
        <w:rPr>
          <w:sz w:val="25"/>
          <w:szCs w:val="25"/>
        </w:rPr>
      </w:pPr>
      <w:r w:rsidRPr="008145EC">
        <w:rPr>
          <w:sz w:val="25"/>
          <w:szCs w:val="25"/>
        </w:rPr>
        <w:t>«Городское поселение Суслонгер»</w:t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Pr="008145EC">
        <w:rPr>
          <w:sz w:val="25"/>
          <w:szCs w:val="25"/>
        </w:rPr>
        <w:tab/>
      </w:r>
      <w:r w:rsidR="00EA74C0">
        <w:rPr>
          <w:sz w:val="25"/>
          <w:szCs w:val="25"/>
        </w:rPr>
        <w:t>А.В. Майоров</w:t>
      </w:r>
    </w:p>
    <w:p w:rsidR="001441BE" w:rsidRPr="00F41B56" w:rsidRDefault="001441BE" w:rsidP="001441BE">
      <w:pPr>
        <w:rPr>
          <w:sz w:val="24"/>
          <w:szCs w:val="24"/>
        </w:rPr>
      </w:pPr>
    </w:p>
    <w:p w:rsidR="001441BE" w:rsidRPr="00F41B56" w:rsidRDefault="001441BE">
      <w:pPr>
        <w:rPr>
          <w:sz w:val="20"/>
        </w:rPr>
      </w:pPr>
      <w:r w:rsidRPr="00E6471B">
        <w:rPr>
          <w:sz w:val="20"/>
        </w:rPr>
        <w:t>Исп. Ахматгалиева И.А.</w:t>
      </w:r>
      <w:r>
        <w:rPr>
          <w:sz w:val="20"/>
        </w:rPr>
        <w:t>, т</w:t>
      </w:r>
      <w:r w:rsidRPr="00E6471B">
        <w:rPr>
          <w:sz w:val="20"/>
        </w:rPr>
        <w:t>ел. 6-74-74</w:t>
      </w:r>
    </w:p>
    <w:p w:rsidR="001441BE" w:rsidRDefault="001441BE"/>
    <w:p w:rsidR="001441BE" w:rsidRDefault="001441BE">
      <w:pPr>
        <w:sectPr w:rsidR="001441BE" w:rsidSect="00F41B5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441BE" w:rsidRPr="00F41B56" w:rsidRDefault="001441BE" w:rsidP="001441B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41B56">
        <w:rPr>
          <w:sz w:val="22"/>
          <w:szCs w:val="22"/>
        </w:rPr>
        <w:lastRenderedPageBreak/>
        <w:t xml:space="preserve">Приложение </w:t>
      </w:r>
    </w:p>
    <w:p w:rsidR="00F41B56" w:rsidRPr="00F41B56" w:rsidRDefault="001441BE" w:rsidP="001441B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41B56">
        <w:rPr>
          <w:sz w:val="22"/>
          <w:szCs w:val="22"/>
        </w:rPr>
        <w:t>к постановлению Администрации</w:t>
      </w:r>
    </w:p>
    <w:p w:rsidR="001441BE" w:rsidRPr="00F41B56" w:rsidRDefault="00F41B56" w:rsidP="001441B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41B56">
        <w:rPr>
          <w:sz w:val="22"/>
          <w:szCs w:val="22"/>
        </w:rPr>
        <w:t>муниципального образования</w:t>
      </w:r>
    </w:p>
    <w:p w:rsidR="001441BE" w:rsidRPr="00F41B56" w:rsidRDefault="001441BE" w:rsidP="001441B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41B56">
        <w:rPr>
          <w:sz w:val="22"/>
          <w:szCs w:val="22"/>
        </w:rPr>
        <w:t>«</w:t>
      </w:r>
      <w:r w:rsidR="00F41B56" w:rsidRPr="00F41B56">
        <w:rPr>
          <w:sz w:val="22"/>
          <w:szCs w:val="22"/>
        </w:rPr>
        <w:t xml:space="preserve">Городское </w:t>
      </w:r>
      <w:r w:rsidRPr="00F41B56">
        <w:rPr>
          <w:sz w:val="22"/>
          <w:szCs w:val="22"/>
        </w:rPr>
        <w:t xml:space="preserve"> поселение</w:t>
      </w:r>
      <w:r w:rsidR="00F41B56" w:rsidRPr="00F41B56">
        <w:rPr>
          <w:sz w:val="22"/>
          <w:szCs w:val="22"/>
        </w:rPr>
        <w:t xml:space="preserve"> Суслонгер</w:t>
      </w:r>
      <w:r w:rsidRPr="00F41B56">
        <w:rPr>
          <w:sz w:val="22"/>
          <w:szCs w:val="22"/>
        </w:rPr>
        <w:t>»</w:t>
      </w:r>
    </w:p>
    <w:p w:rsidR="001441BE" w:rsidRPr="00F41B56" w:rsidRDefault="001441BE" w:rsidP="001441B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41B56">
        <w:rPr>
          <w:rFonts w:ascii="Times New Roman" w:hAnsi="Times New Roman" w:cs="Times New Roman"/>
          <w:sz w:val="22"/>
          <w:szCs w:val="22"/>
        </w:rPr>
        <w:t xml:space="preserve">от  </w:t>
      </w:r>
      <w:r w:rsidR="00EA74C0">
        <w:rPr>
          <w:rFonts w:ascii="Times New Roman" w:hAnsi="Times New Roman" w:cs="Times New Roman"/>
          <w:sz w:val="22"/>
          <w:szCs w:val="22"/>
        </w:rPr>
        <w:t>27</w:t>
      </w:r>
      <w:r w:rsidRPr="00F41B56">
        <w:rPr>
          <w:rFonts w:ascii="Times New Roman" w:hAnsi="Times New Roman" w:cs="Times New Roman"/>
          <w:sz w:val="22"/>
          <w:szCs w:val="22"/>
        </w:rPr>
        <w:t xml:space="preserve"> </w:t>
      </w:r>
      <w:r w:rsidR="00CA0642">
        <w:rPr>
          <w:rFonts w:ascii="Times New Roman" w:hAnsi="Times New Roman" w:cs="Times New Roman"/>
          <w:sz w:val="22"/>
          <w:szCs w:val="22"/>
        </w:rPr>
        <w:t xml:space="preserve">февраля </w:t>
      </w:r>
      <w:r w:rsidRPr="00F41B56">
        <w:rPr>
          <w:rFonts w:ascii="Times New Roman" w:hAnsi="Times New Roman" w:cs="Times New Roman"/>
          <w:sz w:val="22"/>
          <w:szCs w:val="22"/>
        </w:rPr>
        <w:t>2017</w:t>
      </w:r>
      <w:r w:rsidR="00F41B56" w:rsidRPr="00F41B56">
        <w:rPr>
          <w:rFonts w:ascii="Times New Roman" w:hAnsi="Times New Roman" w:cs="Times New Roman"/>
          <w:sz w:val="22"/>
          <w:szCs w:val="22"/>
        </w:rPr>
        <w:t xml:space="preserve"> </w:t>
      </w:r>
      <w:r w:rsidRPr="00F41B56">
        <w:rPr>
          <w:rFonts w:ascii="Times New Roman" w:hAnsi="Times New Roman" w:cs="Times New Roman"/>
          <w:sz w:val="22"/>
          <w:szCs w:val="22"/>
        </w:rPr>
        <w:t>г.</w:t>
      </w:r>
      <w:r w:rsidR="00EA74C0">
        <w:rPr>
          <w:rFonts w:ascii="Times New Roman" w:hAnsi="Times New Roman" w:cs="Times New Roman"/>
          <w:sz w:val="22"/>
          <w:szCs w:val="22"/>
        </w:rPr>
        <w:t xml:space="preserve"> </w:t>
      </w:r>
      <w:r w:rsidRPr="00F41B56">
        <w:rPr>
          <w:rFonts w:ascii="Times New Roman" w:hAnsi="Times New Roman" w:cs="Times New Roman"/>
          <w:sz w:val="22"/>
          <w:szCs w:val="22"/>
        </w:rPr>
        <w:t xml:space="preserve">№ </w:t>
      </w:r>
      <w:r w:rsidR="00EA74C0">
        <w:rPr>
          <w:rFonts w:ascii="Times New Roman" w:hAnsi="Times New Roman" w:cs="Times New Roman"/>
          <w:sz w:val="22"/>
          <w:szCs w:val="22"/>
        </w:rPr>
        <w:t>3</w:t>
      </w:r>
      <w:r w:rsidR="00894B69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</w:p>
    <w:p w:rsidR="001441BE" w:rsidRDefault="001441BE" w:rsidP="001441BE">
      <w:pPr>
        <w:pStyle w:val="ConsPlusNormal"/>
        <w:jc w:val="right"/>
        <w:rPr>
          <w:rFonts w:ascii="Times New Roman" w:hAnsi="Times New Roman" w:cs="Times New Roman"/>
        </w:rPr>
      </w:pPr>
    </w:p>
    <w:p w:rsidR="001441BE" w:rsidRPr="00F41B56" w:rsidRDefault="001441BE" w:rsidP="001441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85"/>
      <w:bookmarkEnd w:id="1"/>
      <w:r w:rsidRPr="00F41B56">
        <w:rPr>
          <w:rFonts w:ascii="Times New Roman" w:hAnsi="Times New Roman" w:cs="Times New Roman"/>
          <w:b/>
          <w:bCs/>
          <w:sz w:val="24"/>
          <w:szCs w:val="24"/>
        </w:rPr>
        <w:t>ВЕДОМСТВЕННЫЙ ПЕРЕЧЕНЬ</w:t>
      </w:r>
    </w:p>
    <w:p w:rsidR="001441BE" w:rsidRPr="00F41B56" w:rsidRDefault="001441BE" w:rsidP="001441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B56">
        <w:rPr>
          <w:rFonts w:ascii="Times New Roman" w:hAnsi="Times New Roman" w:cs="Times New Roman"/>
          <w:b/>
          <w:bCs/>
          <w:sz w:val="24"/>
          <w:szCs w:val="24"/>
        </w:rPr>
        <w:t>отдельных видов товаров, работ, услуг, в отношении которых</w:t>
      </w:r>
    </w:p>
    <w:p w:rsidR="001441BE" w:rsidRPr="00F41B56" w:rsidRDefault="001441BE" w:rsidP="001441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B56">
        <w:rPr>
          <w:rFonts w:ascii="Times New Roman" w:hAnsi="Times New Roman" w:cs="Times New Roman"/>
          <w:b/>
          <w:bCs/>
          <w:sz w:val="24"/>
          <w:szCs w:val="24"/>
        </w:rPr>
        <w:t xml:space="preserve"> устанавливаются потребительские свойства (в том числе характеристики качества) </w:t>
      </w:r>
    </w:p>
    <w:p w:rsidR="001441BE" w:rsidRPr="00F41B56" w:rsidRDefault="001441BE" w:rsidP="001441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B56">
        <w:rPr>
          <w:rFonts w:ascii="Times New Roman" w:hAnsi="Times New Roman" w:cs="Times New Roman"/>
          <w:b/>
          <w:bCs/>
          <w:sz w:val="24"/>
          <w:szCs w:val="24"/>
        </w:rPr>
        <w:t>и иные характеристики, имеющие влияние на цену отдельных видов товаров, работ, услуг</w:t>
      </w:r>
    </w:p>
    <w:p w:rsidR="001441BE" w:rsidRDefault="001441BE" w:rsidP="001441BE"/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00"/>
        <w:gridCol w:w="1800"/>
        <w:gridCol w:w="805"/>
        <w:gridCol w:w="995"/>
        <w:gridCol w:w="1980"/>
        <w:gridCol w:w="1620"/>
        <w:gridCol w:w="2013"/>
        <w:gridCol w:w="1535"/>
        <w:gridCol w:w="1440"/>
        <w:gridCol w:w="1509"/>
      </w:tblGrid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ОКПД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отдельных видов товаров, работ, услуг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Требования к качеству, потребительским свойствам и иным характеристикам </w:t>
            </w:r>
          </w:p>
          <w:p w:rsidR="001441BE" w:rsidRDefault="001441BE" w:rsidP="00F41B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 том числе предельные цены) установленные Администрацией МО «</w:t>
            </w:r>
            <w:r w:rsidR="00F41B56">
              <w:rPr>
                <w:sz w:val="20"/>
              </w:rPr>
              <w:t>Городское</w:t>
            </w:r>
            <w:r>
              <w:rPr>
                <w:sz w:val="20"/>
              </w:rPr>
              <w:t xml:space="preserve"> поселение</w:t>
            </w:r>
            <w:r w:rsidR="00F41B56">
              <w:rPr>
                <w:sz w:val="20"/>
              </w:rPr>
              <w:t xml:space="preserve"> Суслонгер</w:t>
            </w:r>
            <w:r>
              <w:rPr>
                <w:sz w:val="20"/>
              </w:rPr>
              <w:t>»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Требования к качеству, потребительским свойствам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 иным характеристикам 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(в том числе предельные цены)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установленные</w:t>
            </w:r>
            <w:proofErr w:type="gramEnd"/>
            <w:r>
              <w:rPr>
                <w:sz w:val="20"/>
              </w:rPr>
              <w:t xml:space="preserve"> заказчиком</w:t>
            </w: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характеристики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характеристики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характеристики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характеристики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Обоснование отклонения значения </w:t>
            </w:r>
            <w:proofErr w:type="spell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>-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стики</w:t>
            </w:r>
            <w:proofErr w:type="spellEnd"/>
            <w:r>
              <w:rPr>
                <w:sz w:val="20"/>
              </w:rPr>
              <w:t xml:space="preserve"> </w:t>
            </w:r>
          </w:p>
          <w:p w:rsidR="001441BE" w:rsidRDefault="001441BE" w:rsidP="00BA6E69">
            <w:pPr>
              <w:jc w:val="center"/>
              <w:rPr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Функциональное  значение (в том числе цель и использование (применение)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441BE" w:rsidRPr="00F41B56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jc w:val="center"/>
              <w:rPr>
                <w:sz w:val="20"/>
              </w:rPr>
            </w:pPr>
            <w:r w:rsidRPr="00F41B56">
              <w:rPr>
                <w:sz w:val="20"/>
              </w:rPr>
              <w:t>11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F41B56">
            <w:pPr>
              <w:jc w:val="center"/>
              <w:rPr>
                <w:sz w:val="22"/>
                <w:szCs w:val="22"/>
              </w:rPr>
            </w:pPr>
            <w:r w:rsidRPr="00F41B56">
              <w:rPr>
                <w:sz w:val="22"/>
                <w:szCs w:val="22"/>
              </w:rPr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F41B56">
              <w:rPr>
                <w:sz w:val="22"/>
                <w:szCs w:val="22"/>
              </w:rPr>
              <w:t>числе</w:t>
            </w:r>
            <w:proofErr w:type="gramEnd"/>
            <w:r w:rsidRPr="00F41B56">
              <w:rPr>
                <w:sz w:val="22"/>
                <w:szCs w:val="22"/>
              </w:rPr>
              <w:t xml:space="preserve">  качеству) и иным характеристикам, утвержденный Администрацией МО «</w:t>
            </w:r>
            <w:r w:rsidR="00F41B56">
              <w:rPr>
                <w:sz w:val="22"/>
                <w:szCs w:val="22"/>
              </w:rPr>
              <w:t>Городское</w:t>
            </w:r>
            <w:r w:rsidRPr="00F41B56">
              <w:rPr>
                <w:sz w:val="22"/>
                <w:szCs w:val="22"/>
              </w:rPr>
              <w:t xml:space="preserve"> поселение</w:t>
            </w:r>
            <w:r w:rsidR="00F41B56">
              <w:rPr>
                <w:sz w:val="22"/>
                <w:szCs w:val="22"/>
              </w:rPr>
              <w:t xml:space="preserve"> Суслонгер</w:t>
            </w:r>
            <w:r w:rsidRPr="00F41B56">
              <w:rPr>
                <w:sz w:val="22"/>
                <w:szCs w:val="22"/>
              </w:rPr>
              <w:t>»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30.02.12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b/>
                <w:bCs/>
                <w:sz w:val="20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b/>
                  <w:bCs/>
                  <w:sz w:val="20"/>
                </w:rPr>
                <w:t>10 кг</w:t>
              </w:r>
            </w:smartTag>
            <w:r>
              <w:rPr>
                <w:b/>
                <w:bCs/>
                <w:sz w:val="20"/>
              </w:rPr>
              <w:t xml:space="preserve"> для автоматической обработки данных («лэптопы», «ноутбуки», «</w:t>
            </w:r>
            <w:proofErr w:type="spellStart"/>
            <w:r>
              <w:rPr>
                <w:b/>
                <w:bCs/>
                <w:sz w:val="20"/>
              </w:rPr>
              <w:t>сабноутбуки</w:t>
            </w:r>
            <w:proofErr w:type="spellEnd"/>
            <w:r>
              <w:rPr>
                <w:b/>
                <w:bCs/>
                <w:sz w:val="20"/>
              </w:rPr>
              <w:t>»)-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F41B56" w:rsidRDefault="001441BE" w:rsidP="00BA6E69">
            <w:pPr>
              <w:rPr>
                <w:i/>
                <w:iCs/>
                <w:sz w:val="24"/>
                <w:szCs w:val="24"/>
              </w:rPr>
            </w:pPr>
            <w:r w:rsidRPr="00F41B56">
              <w:rPr>
                <w:i/>
                <w:iCs/>
                <w:sz w:val="24"/>
                <w:szCs w:val="24"/>
              </w:rPr>
              <w:t>Для всех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дюйм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От 10 до 17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TN, IPS,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вес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вес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От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 до 4 ядер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Гигагерц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частота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частота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1500 до 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размер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оперативной</w:t>
            </w:r>
          </w:p>
          <w:p w:rsidR="001441BE" w:rsidRDefault="001441BE" w:rsidP="00BA6E69">
            <w:r>
              <w:rPr>
                <w:sz w:val="20"/>
              </w:rPr>
              <w:t xml:space="preserve"> памяти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размер оперативной памяти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1 до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объем накопителя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объем накопителя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100 до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жесткого диска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жесткого диска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HDD </w:t>
            </w:r>
            <w:proofErr w:type="spellStart"/>
            <w:r>
              <w:rPr>
                <w:sz w:val="20"/>
                <w:lang w:val="en-US"/>
              </w:rPr>
              <w:t>или</w:t>
            </w:r>
            <w:proofErr w:type="spellEnd"/>
            <w:r>
              <w:rPr>
                <w:sz w:val="20"/>
                <w:lang w:val="en-US"/>
              </w:rPr>
              <w:t xml:space="preserve"> SSD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оптический привод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оптический привод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, поддержки 3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,  (</w:t>
            </w:r>
            <w:r>
              <w:rPr>
                <w:sz w:val="20"/>
                <w:lang w:val="en-US"/>
              </w:rPr>
              <w:t>UMTS</w:t>
            </w:r>
            <w:r>
              <w:rPr>
                <w:sz w:val="20"/>
              </w:rPr>
              <w:t>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, поддержки 3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,  (</w:t>
            </w:r>
            <w:r>
              <w:rPr>
                <w:sz w:val="20"/>
                <w:lang w:val="en-US"/>
              </w:rPr>
              <w:t>UMTS</w:t>
            </w:r>
            <w:r>
              <w:rPr>
                <w:sz w:val="20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Wi-Fi, Bluetooth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видеоадаптера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видеоадаптера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Интегрированный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 или дискретный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время работы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время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2 до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операционная система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операционная система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Windows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z w:val="20"/>
                <w:lang w:val="en-US"/>
              </w:rPr>
              <w:t xml:space="preserve">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000,00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/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Для всех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дюйм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6 до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TFT или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A</w:t>
            </w:r>
            <w:proofErr w:type="spellStart"/>
            <w:r>
              <w:rPr>
                <w:sz w:val="20"/>
                <w:lang w:val="en-US"/>
              </w:rPr>
              <w:t>moled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вес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вес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От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 до 8 ядер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Гигагерц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частота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частота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Не менее 2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размер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оперативной</w:t>
            </w:r>
          </w:p>
          <w:p w:rsidR="001441BE" w:rsidRDefault="001441BE" w:rsidP="00BA6E69">
            <w:r>
              <w:rPr>
                <w:sz w:val="20"/>
              </w:rPr>
              <w:t xml:space="preserve"> памяти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размер оперативной памяти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От 1 до 8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объем накопителя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объем накопителя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4551" w:rsidRDefault="001441BE" w:rsidP="00BA6E69">
            <w:pPr>
              <w:rPr>
                <w:sz w:val="20"/>
              </w:rPr>
            </w:pPr>
            <w:r w:rsidRPr="00BA4551">
              <w:rPr>
                <w:sz w:val="20"/>
              </w:rPr>
              <w:t xml:space="preserve">От 16 до 256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жесткого диска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жесткого диска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Твердотель</w:t>
            </w:r>
            <w:proofErr w:type="spellEnd"/>
            <w:r>
              <w:rPr>
                <w:sz w:val="20"/>
                <w:lang w:val="en-US"/>
              </w:rPr>
              <w:t>-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оптический привод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оптический привод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, поддержки 3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,  (</w:t>
            </w:r>
            <w:r>
              <w:rPr>
                <w:sz w:val="20"/>
                <w:lang w:val="en-US"/>
              </w:rPr>
              <w:t>UMTS</w:t>
            </w:r>
            <w:r>
              <w:rPr>
                <w:sz w:val="20"/>
              </w:rPr>
              <w:t>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наличие модулей 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, поддержки 3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,  (</w:t>
            </w:r>
            <w:r>
              <w:rPr>
                <w:sz w:val="20"/>
                <w:lang w:val="en-US"/>
              </w:rPr>
              <w:t>UMTS</w:t>
            </w:r>
            <w:r>
              <w:rPr>
                <w:sz w:val="20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 доступ в интернет 3</w:t>
            </w:r>
            <w:r>
              <w:rPr>
                <w:sz w:val="20"/>
                <w:lang w:val="en-US"/>
              </w:rPr>
              <w:t>G</w:t>
            </w:r>
            <w:r>
              <w:rPr>
                <w:sz w:val="20"/>
              </w:rPr>
              <w:t>, LTE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видеоадаптера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тип видеоадаптера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время работы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время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От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2 до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операционная </w:t>
            </w:r>
            <w:r>
              <w:rPr>
                <w:sz w:val="20"/>
              </w:rPr>
              <w:lastRenderedPageBreak/>
              <w:t>система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 xml:space="preserve">операционная </w:t>
            </w:r>
            <w:r>
              <w:rPr>
                <w:sz w:val="20"/>
              </w:rPr>
              <w:lastRenderedPageBreak/>
              <w:t>система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lastRenderedPageBreak/>
              <w:t>Android</w:t>
            </w:r>
            <w:proofErr w:type="spellEnd"/>
            <w:r>
              <w:rPr>
                <w:sz w:val="20"/>
              </w:rPr>
              <w:t xml:space="preserve"> 5.X, </w:t>
            </w:r>
            <w:r>
              <w:rPr>
                <w:sz w:val="20"/>
              </w:rPr>
              <w:lastRenderedPageBreak/>
              <w:t>6.</w:t>
            </w:r>
            <w:r>
              <w:rPr>
                <w:sz w:val="20"/>
                <w:lang w:val="en-US"/>
              </w:rPr>
              <w:t>X, Windows 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 xml:space="preserve"> 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BA6E69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441B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30.02.15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Машины вычислительные электронные цифровые прочие, содержащие или не содержащие в одном корпусе одно  или два из следующих устрой</w:t>
            </w:r>
            <w:proofErr w:type="gramStart"/>
            <w:r>
              <w:rPr>
                <w:b/>
                <w:bCs/>
                <w:sz w:val="20"/>
              </w:rPr>
              <w:t>ств дл</w:t>
            </w:r>
            <w:proofErr w:type="gramEnd"/>
            <w:r>
              <w:rPr>
                <w:b/>
                <w:bCs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4551" w:rsidRDefault="001441BE" w:rsidP="00BA6E69">
            <w:pPr>
              <w:rPr>
                <w:i/>
                <w:iCs/>
                <w:sz w:val="24"/>
                <w:szCs w:val="24"/>
              </w:rPr>
            </w:pPr>
            <w:r w:rsidRPr="00BA4551">
              <w:rPr>
                <w:i/>
                <w:iCs/>
                <w:sz w:val="24"/>
                <w:szCs w:val="24"/>
              </w:rPr>
              <w:t>Для всех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Компьютеры персональные настольные,  рабочие станции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Тип (моноблок</w:t>
            </w:r>
            <w:proofErr w:type="gramEnd"/>
          </w:p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/системный блок и монитор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Тип (моноблок/</w:t>
            </w:r>
            <w:proofErr w:type="gramEnd"/>
          </w:p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блок и монитор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Моноблок/системный блок и монитор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дюйм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 монитора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экрана</w:t>
            </w:r>
          </w:p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17 до 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экрана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2 до 8 ядер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Гигагерц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частота процессора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частота процессора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1500 до 3100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Размер </w:t>
            </w:r>
            <w:proofErr w:type="gramStart"/>
            <w:r>
              <w:rPr>
                <w:sz w:val="20"/>
              </w:rPr>
              <w:t>оперативной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памяти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размер оперативной памяти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2 до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Гигабайт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объем накопителя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объем накопителя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от 100 до 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жесткого диска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жесткого диска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HDD или SSD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оптический привод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оптический привод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видеоадаптера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видеоадаптера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Интегрирован-ный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или дискретный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предустановленное   программное обеспечение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 80 000,00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right="-250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30.02.16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Устройства ввода/вывода данных содержащие (не содержащие)  в одном корпусе запоминающие устройства Пояснения по товару: принтеры, сканеры, многофункциональные устройства (МФУ)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4551" w:rsidRDefault="001441BE" w:rsidP="00BA6E69">
            <w:pPr>
              <w:rPr>
                <w:i/>
                <w:iCs/>
                <w:sz w:val="24"/>
                <w:szCs w:val="24"/>
              </w:rPr>
            </w:pPr>
            <w:r w:rsidRPr="00BA4551">
              <w:rPr>
                <w:i/>
                <w:iCs/>
                <w:sz w:val="24"/>
                <w:szCs w:val="24"/>
              </w:rPr>
              <w:t>Для всех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Принтеры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печати (струйный/лазерный для принтера/ МФУ)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печати (струйный/лазерный для принтера/ МФУ)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Лазерный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разрешение сканирования (для сканера/МФУ)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разрешение сканирования (для сканера/МФУ)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цветность (цветной/</w:t>
            </w:r>
            <w:proofErr w:type="gramEnd"/>
          </w:p>
          <w:p w:rsidR="001441BE" w:rsidRDefault="001441BE" w:rsidP="00BA6E6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черно-белый)</w:t>
            </w:r>
            <w:proofErr w:type="gram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цветность цветной/</w:t>
            </w:r>
          </w:p>
          <w:p w:rsidR="001441BE" w:rsidRDefault="001441BE" w:rsidP="00BA6E6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черно-белый)</w:t>
            </w:r>
            <w:proofErr w:type="gram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Черно-белый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максимальный формат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максимальный формат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Страниц в минуту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скорость печати/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сканирования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скорость печати/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сканирования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До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30 страниц в минуту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Сетевой интерфейс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30 000,0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4551" w:rsidRDefault="001441BE" w:rsidP="00BA6E69">
            <w:pPr>
              <w:rPr>
                <w:sz w:val="24"/>
                <w:szCs w:val="24"/>
              </w:rPr>
            </w:pPr>
            <w:r w:rsidRPr="00BA4551">
              <w:rPr>
                <w:i/>
                <w:iCs/>
                <w:sz w:val="24"/>
                <w:szCs w:val="24"/>
              </w:rPr>
              <w:t>Для всех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45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Многофункциональные устройства (МФУ)</w:t>
            </w:r>
          </w:p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печати (струйный/лазерный для принтера/ МФУ)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печати (струйный/лазерный для принтера/ МФУ)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Лазерный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разрешение сканирования (для сканера/МФУ),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разрешение сканирования (для сканера/МФУ),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Максимальное разрешение сканирования 1200x1200 </w:t>
            </w:r>
            <w:proofErr w:type="spellStart"/>
            <w:r>
              <w:rPr>
                <w:sz w:val="20"/>
              </w:rPr>
              <w:t>dpi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цветность (цветной/черно-белый)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цветность (цветной/черно-белый)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Черно</w:t>
            </w:r>
            <w:proofErr w:type="spellEnd"/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белый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максимальный формат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максимальный формат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A4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 (или)  A3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скорость печати/сканирования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скорость печати/сканирования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До 30 стр./мин.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Сетевой интерфейс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предельная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 70 000,00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32.20.11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0"/>
              </w:rPr>
              <w:t>Аппаратура</w:t>
            </w:r>
            <w:proofErr w:type="gramEnd"/>
            <w:r>
              <w:rPr>
                <w:b/>
                <w:bCs/>
                <w:sz w:val="20"/>
              </w:rPr>
              <w:t xml:space="preserve"> передающая для радиосвязи, радиовещания и телевидения. Пояснения по товару: телефоны мобильные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высшей должности муниципальной службы категории «руководители»- глава Администрации</w:t>
            </w:r>
          </w:p>
        </w:tc>
      </w:tr>
      <w:tr w:rsidR="001441BE" w:rsidTr="00BA6E6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мобильные</w:t>
            </w:r>
          </w:p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устройства (телефон/ смартфон)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определены</w:t>
            </w: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24 000,0 (в год)</w:t>
            </w: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Не более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15 000,0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Тип устройства (телефон/ смартфон)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Телефон или смартфон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поддерживаемые стандарты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поддерживаемые стандарты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GSM 900/1800/1900 UMTS, LTE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операционная система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Android/</w:t>
            </w:r>
          </w:p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Windows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время работы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время работы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До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управления (сенсорный/ кнопочный)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метод управления (сенсорный/ кнопочный)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Сенсорный или кнопочный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SIM</w:t>
            </w:r>
            <w:r>
              <w:rPr>
                <w:sz w:val="20"/>
              </w:rPr>
              <w:t xml:space="preserve"> –карт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SIM</w:t>
            </w:r>
            <w:r>
              <w:rPr>
                <w:sz w:val="20"/>
              </w:rPr>
              <w:t xml:space="preserve"> –карт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1 или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RPr="00894B69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модулей и интерфейсов (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GPS</w:t>
            </w:r>
            <w:r>
              <w:rPr>
                <w:sz w:val="20"/>
              </w:rPr>
              <w:t>)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наличие модулей и интерфейсов (</w:t>
            </w:r>
            <w:r>
              <w:rPr>
                <w:sz w:val="20"/>
                <w:lang w:val="en-US"/>
              </w:rPr>
              <w:t>Wi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Fi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Bluetooth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USB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GPS</w:t>
            </w:r>
            <w:r>
              <w:rPr>
                <w:sz w:val="20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Wi-Fi, </w:t>
            </w:r>
            <w:proofErr w:type="spellStart"/>
            <w:r>
              <w:rPr>
                <w:sz w:val="20"/>
                <w:lang w:val="en-US"/>
              </w:rPr>
              <w:t>bluetooth</w:t>
            </w:r>
            <w:proofErr w:type="spellEnd"/>
            <w:r>
              <w:rPr>
                <w:sz w:val="20"/>
                <w:lang w:val="en-US"/>
              </w:rPr>
              <w:t>, GPS/</w:t>
            </w:r>
            <w:proofErr w:type="spellStart"/>
            <w:r>
              <w:rPr>
                <w:sz w:val="20"/>
                <w:lang w:val="en-US"/>
              </w:rPr>
              <w:t>Глонасс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  <w:lang w:val="en-US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Pr="007A3EBB" w:rsidRDefault="001441BE" w:rsidP="00BA6E69">
            <w:pPr>
              <w:rPr>
                <w:sz w:val="20"/>
                <w:lang w:val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Pr="007A3EBB" w:rsidRDefault="001441BE" w:rsidP="00BA6E69">
            <w:pPr>
              <w:rPr>
                <w:sz w:val="20"/>
                <w:lang w:val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Pr="007A3EBB" w:rsidRDefault="001441BE" w:rsidP="00BA6E69">
            <w:pPr>
              <w:rPr>
                <w:sz w:val="20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стоимость годового владения оборудованием (включая договоры  технической поддержки, обслуживания, сервисные 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стоимость годового владения оборудованием (включая договоры  технической поддержки, обслуживания, сервисные  договоры), из расчета на одного абонента (одну единицу трафика) в течение всего срока службы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24 000,0 (в год)</w:t>
            </w:r>
          </w:p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предельная </w:t>
            </w:r>
          </w:p>
          <w:p w:rsidR="001441BE" w:rsidRDefault="001441BE" w:rsidP="00BA6E6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 15 000,0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36.11.11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Мебель для сидения с металлическим каркасом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высшей должности муниципальной службы категории «руководители»- глава администрации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Мебель для сидения с металлическим </w:t>
            </w:r>
            <w:r>
              <w:rPr>
                <w:rFonts w:ascii="Times New Roman" w:hAnsi="Times New Roman" w:cs="Times New Roman"/>
              </w:rPr>
              <w:lastRenderedPageBreak/>
              <w:t>каркасом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(микрофибра), ткань</w:t>
            </w:r>
            <w:proofErr w:type="gram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мебельный (искусственный) мех, искусственная замша (микрофибра), ткань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остальных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высшей должности муниципальной службы категории «руководители»- глава администрации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каркаса  (вид древесины)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древесина хвойных и мягко-лиственных </w:t>
            </w:r>
            <w:r>
              <w:rPr>
                <w:rFonts w:ascii="Times New Roman" w:hAnsi="Times New Roman" w:cs="Times New Roman"/>
              </w:rPr>
              <w:lastRenderedPageBreak/>
              <w:t>пород: береза, лиственница, сосна, 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 каркаса  (вид древесины)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древесина хвойных и мягко-лиственных </w:t>
            </w:r>
            <w:r>
              <w:rPr>
                <w:rFonts w:ascii="Times New Roman" w:hAnsi="Times New Roman" w:cs="Times New Roman"/>
              </w:rPr>
              <w:lastRenderedPageBreak/>
              <w:t>пород: береза, лиственница, сосна, 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мебельный (искусственный) мех, искусственная замша (микрофибра), ткань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мебельный (искусственный) мех, искусственная замша (микрофибра), ткань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остальных категорий должностей муниципальной службы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каркаса  (вид древесины)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каркаса  (вид древесины)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более </w:t>
            </w:r>
          </w:p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36.12.11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lastRenderedPageBreak/>
              <w:t xml:space="preserve">Для всех категорий должности муниципальной службы 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металл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25 000,0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36.12.12</w:t>
            </w:r>
          </w:p>
        </w:tc>
        <w:tc>
          <w:tcPr>
            <w:tcW w:w="1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</w:tr>
      <w:tr w:rsidR="001441BE" w:rsidTr="00BA6E69">
        <w:tc>
          <w:tcPr>
            <w:tcW w:w="15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Pr="00BA6E69" w:rsidRDefault="001441BE" w:rsidP="00BA6E69">
            <w:pPr>
              <w:rPr>
                <w:sz w:val="24"/>
                <w:szCs w:val="24"/>
              </w:rPr>
            </w:pPr>
            <w:r w:rsidRPr="00BA6E69">
              <w:rPr>
                <w:i/>
                <w:iCs/>
                <w:sz w:val="24"/>
                <w:szCs w:val="24"/>
              </w:rPr>
              <w:t>Для всех категорий должности муниципальной службы</w:t>
            </w: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 </w:t>
            </w:r>
          </w:p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древесины)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Предельное значени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каркаса  </w:t>
            </w:r>
          </w:p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 древесины)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Предельное значени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предельная цена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предельная </w:t>
            </w:r>
          </w:p>
          <w:p w:rsidR="001441BE" w:rsidRDefault="001441BE" w:rsidP="00BA6E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Высшая группа должностей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 30 000,0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Главная группа должностей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Не более 20 000,0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Ведущая и старшая группы  должностей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Не более 15 000,0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  <w:tr w:rsidR="001441BE" w:rsidTr="00BA6E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Прочие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0"/>
              </w:rPr>
            </w:pPr>
            <w:r>
              <w:rPr>
                <w:sz w:val="20"/>
              </w:rPr>
              <w:t>Не более</w:t>
            </w:r>
          </w:p>
          <w:p w:rsidR="001441BE" w:rsidRDefault="001441BE" w:rsidP="00BA6E69">
            <w:pPr>
              <w:rPr>
                <w:sz w:val="22"/>
                <w:szCs w:val="22"/>
              </w:rPr>
            </w:pPr>
            <w:r>
              <w:rPr>
                <w:sz w:val="20"/>
              </w:rPr>
              <w:t>10 000,0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BE" w:rsidRDefault="001441BE" w:rsidP="00BA6E69">
            <w:pPr>
              <w:rPr>
                <w:sz w:val="22"/>
                <w:szCs w:val="22"/>
              </w:rPr>
            </w:pPr>
          </w:p>
        </w:tc>
      </w:tr>
    </w:tbl>
    <w:p w:rsidR="001441BE" w:rsidRDefault="001441BE">
      <w:pPr>
        <w:sectPr w:rsidR="001441BE" w:rsidSect="00BA6E69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</w:t>
      </w:r>
      <w:r w:rsidR="0048622D">
        <w:rPr>
          <w:sz w:val="22"/>
          <w:szCs w:val="22"/>
        </w:rPr>
        <w:t>честву) и иным характеристикам (</w:t>
      </w:r>
      <w:r>
        <w:rPr>
          <w:sz w:val="22"/>
          <w:szCs w:val="22"/>
        </w:rPr>
        <w:t>в том числе предельные цены товаров, работ, услуг</w:t>
      </w:r>
      <w:r w:rsidR="00EA74C0">
        <w:t>)</w:t>
      </w:r>
    </w:p>
    <w:p w:rsidR="001441BE" w:rsidRDefault="001441BE" w:rsidP="00EA74C0"/>
    <w:sectPr w:rsidR="001441BE" w:rsidSect="001441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D64" w:rsidRDefault="001E2D64" w:rsidP="00BA6E69">
      <w:r>
        <w:separator/>
      </w:r>
    </w:p>
  </w:endnote>
  <w:endnote w:type="continuationSeparator" w:id="0">
    <w:p w:rsidR="001E2D64" w:rsidRDefault="001E2D64" w:rsidP="00BA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D64" w:rsidRDefault="001E2D64" w:rsidP="00BA6E69">
      <w:r>
        <w:separator/>
      </w:r>
    </w:p>
  </w:footnote>
  <w:footnote w:type="continuationSeparator" w:id="0">
    <w:p w:rsidR="001E2D64" w:rsidRDefault="001E2D64" w:rsidP="00BA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BE"/>
    <w:rsid w:val="000733B8"/>
    <w:rsid w:val="001441BE"/>
    <w:rsid w:val="001E2D64"/>
    <w:rsid w:val="00224330"/>
    <w:rsid w:val="00477F78"/>
    <w:rsid w:val="0048622D"/>
    <w:rsid w:val="00894B69"/>
    <w:rsid w:val="00A476EE"/>
    <w:rsid w:val="00B57201"/>
    <w:rsid w:val="00BA4551"/>
    <w:rsid w:val="00BA6E69"/>
    <w:rsid w:val="00CA0642"/>
    <w:rsid w:val="00EA74C0"/>
    <w:rsid w:val="00F41B56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1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1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1441BE"/>
    <w:rPr>
      <w:color w:val="0000FF"/>
      <w:u w:val="single"/>
    </w:rPr>
  </w:style>
  <w:style w:type="paragraph" w:customStyle="1" w:styleId="ConsPlusTitle">
    <w:name w:val="ConsPlusTitle"/>
    <w:rsid w:val="00144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1441BE"/>
    <w:pPr>
      <w:jc w:val="both"/>
    </w:pPr>
  </w:style>
  <w:style w:type="character" w:customStyle="1" w:styleId="a5">
    <w:name w:val="Основной текст Знак"/>
    <w:basedOn w:val="a0"/>
    <w:link w:val="a4"/>
    <w:rsid w:val="00144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4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6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A6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E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41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1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1441BE"/>
    <w:rPr>
      <w:color w:val="0000FF"/>
      <w:u w:val="single"/>
    </w:rPr>
  </w:style>
  <w:style w:type="paragraph" w:customStyle="1" w:styleId="ConsPlusTitle">
    <w:name w:val="ConsPlusTitle"/>
    <w:rsid w:val="001441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1441BE"/>
    <w:pPr>
      <w:jc w:val="both"/>
    </w:pPr>
  </w:style>
  <w:style w:type="character" w:customStyle="1" w:styleId="a5">
    <w:name w:val="Основной текст Знак"/>
    <w:basedOn w:val="a0"/>
    <w:link w:val="a4"/>
    <w:rsid w:val="00144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44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6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6E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A6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E6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admin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sladm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7236-592B-4DBC-808A-A4D86A1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2017-02-27T05:53:00Z</dcterms:created>
  <dcterms:modified xsi:type="dcterms:W3CDTF">2017-02-27T06:12:00Z</dcterms:modified>
</cp:coreProperties>
</file>