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F3D" w:rsidRPr="006A3D98" w:rsidRDefault="00A67F3D" w:rsidP="00A67F3D">
      <w:pPr>
        <w:jc w:val="right"/>
        <w:rPr>
          <w:sz w:val="26"/>
          <w:szCs w:val="26"/>
        </w:rPr>
      </w:pPr>
      <w:r w:rsidRPr="006A3D98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6</w:t>
      </w:r>
    </w:p>
    <w:p w:rsidR="00A67F3D" w:rsidRPr="006A3D98" w:rsidRDefault="00A67F3D" w:rsidP="00A67F3D">
      <w:pPr>
        <w:jc w:val="right"/>
        <w:rPr>
          <w:sz w:val="26"/>
          <w:szCs w:val="26"/>
        </w:rPr>
      </w:pPr>
      <w:r>
        <w:rPr>
          <w:sz w:val="26"/>
          <w:szCs w:val="26"/>
        </w:rPr>
        <w:t>к распоряжению об учетной политике</w:t>
      </w:r>
      <w:r w:rsidRPr="006A3D98">
        <w:rPr>
          <w:sz w:val="26"/>
          <w:szCs w:val="26"/>
        </w:rPr>
        <w:t xml:space="preserve"> </w:t>
      </w:r>
    </w:p>
    <w:p w:rsidR="00A67F3D" w:rsidRPr="006A3D98" w:rsidRDefault="00A67F3D" w:rsidP="00A67F3D">
      <w:pPr>
        <w:jc w:val="right"/>
        <w:rPr>
          <w:sz w:val="26"/>
          <w:szCs w:val="26"/>
        </w:rPr>
      </w:pPr>
      <w:r w:rsidRPr="006A3D98">
        <w:rPr>
          <w:sz w:val="26"/>
          <w:szCs w:val="26"/>
        </w:rPr>
        <w:t xml:space="preserve">№  55  от 29.12.2018г </w:t>
      </w:r>
    </w:p>
    <w:p w:rsidR="009B2558" w:rsidRDefault="009B2558"/>
    <w:p w:rsidR="00A67F3D" w:rsidRPr="00A67F3D" w:rsidRDefault="00A67F3D" w:rsidP="00A67F3D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Рабочий план счетов бюджетного учета</w:t>
      </w:r>
    </w:p>
    <w:p w:rsidR="00A67F3D" w:rsidRDefault="00A67F3D"/>
    <w:tbl>
      <w:tblPr>
        <w:tblW w:w="9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3"/>
        <w:gridCol w:w="992"/>
        <w:gridCol w:w="567"/>
        <w:gridCol w:w="378"/>
        <w:gridCol w:w="378"/>
        <w:gridCol w:w="378"/>
        <w:gridCol w:w="567"/>
        <w:gridCol w:w="567"/>
        <w:gridCol w:w="425"/>
        <w:gridCol w:w="521"/>
        <w:gridCol w:w="425"/>
      </w:tblGrid>
      <w:tr w:rsidR="00A67F3D" w:rsidRPr="0026428C" w:rsidTr="00A67F3D">
        <w:tc>
          <w:tcPr>
            <w:tcW w:w="4253" w:type="dxa"/>
            <w:vMerge w:val="restart"/>
          </w:tcPr>
          <w:p w:rsidR="00A67F3D" w:rsidRPr="0026428C" w:rsidRDefault="00A67F3D" w:rsidP="00A67F3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счета</w:t>
            </w:r>
          </w:p>
        </w:tc>
        <w:tc>
          <w:tcPr>
            <w:tcW w:w="5198" w:type="dxa"/>
            <w:gridSpan w:val="10"/>
          </w:tcPr>
          <w:p w:rsidR="00A67F3D" w:rsidRPr="0026428C" w:rsidRDefault="00A67F3D" w:rsidP="00A67F3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счета</w:t>
            </w:r>
          </w:p>
        </w:tc>
      </w:tr>
      <w:tr w:rsidR="00A67F3D" w:rsidRPr="0026428C" w:rsidTr="00A67F3D">
        <w:tc>
          <w:tcPr>
            <w:tcW w:w="4253" w:type="dxa"/>
            <w:vMerge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98" w:type="dxa"/>
            <w:gridSpan w:val="10"/>
          </w:tcPr>
          <w:p w:rsidR="00A67F3D" w:rsidRPr="0026428C" w:rsidRDefault="00A67F3D" w:rsidP="00A67F3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</w:tr>
      <w:tr w:rsidR="00A67F3D" w:rsidRPr="0026428C" w:rsidTr="00A67F3D">
        <w:tc>
          <w:tcPr>
            <w:tcW w:w="4253" w:type="dxa"/>
            <w:vMerge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A67F3D">
              <w:rPr>
                <w:rFonts w:ascii="Times New Roman" w:hAnsi="Times New Roman" w:cs="Times New Roman"/>
              </w:rPr>
              <w:t>По бюджетной классификации</w:t>
            </w:r>
          </w:p>
        </w:tc>
        <w:tc>
          <w:tcPr>
            <w:tcW w:w="567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A67F3D">
              <w:rPr>
                <w:rFonts w:ascii="Times New Roman" w:hAnsi="Times New Roman" w:cs="Times New Roman"/>
              </w:rPr>
              <w:t>Вида деятельности</w:t>
            </w:r>
          </w:p>
        </w:tc>
        <w:tc>
          <w:tcPr>
            <w:tcW w:w="1134" w:type="dxa"/>
            <w:gridSpan w:val="3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A67F3D">
              <w:rPr>
                <w:rFonts w:ascii="Times New Roman" w:hAnsi="Times New Roman" w:cs="Times New Roman"/>
              </w:rPr>
              <w:t>Синтетического счета</w:t>
            </w:r>
          </w:p>
        </w:tc>
        <w:tc>
          <w:tcPr>
            <w:tcW w:w="1134" w:type="dxa"/>
            <w:gridSpan w:val="2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A67F3D">
              <w:rPr>
                <w:rFonts w:ascii="Times New Roman" w:hAnsi="Times New Roman" w:cs="Times New Roman"/>
              </w:rPr>
              <w:t>Аналитического счета</w:t>
            </w:r>
          </w:p>
        </w:tc>
        <w:tc>
          <w:tcPr>
            <w:tcW w:w="1371" w:type="dxa"/>
            <w:gridSpan w:val="3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A67F3D">
              <w:rPr>
                <w:rFonts w:ascii="Times New Roman" w:hAnsi="Times New Roman" w:cs="Times New Roman"/>
              </w:rPr>
              <w:t>Классификации операций сектора государственного управления</w:t>
            </w:r>
          </w:p>
        </w:tc>
      </w:tr>
      <w:tr w:rsidR="00A67F3D" w:rsidRPr="0026428C" w:rsidTr="00A67F3D">
        <w:tc>
          <w:tcPr>
            <w:tcW w:w="4253" w:type="dxa"/>
            <w:vMerge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98" w:type="dxa"/>
            <w:gridSpan w:val="10"/>
          </w:tcPr>
          <w:p w:rsidR="00A67F3D" w:rsidRPr="0026428C" w:rsidRDefault="00A67F3D" w:rsidP="00A67F3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разряда</w:t>
            </w:r>
          </w:p>
        </w:tc>
      </w:tr>
      <w:tr w:rsidR="00A67F3D" w:rsidRPr="0026428C" w:rsidTr="00A67F3D">
        <w:tc>
          <w:tcPr>
            <w:tcW w:w="4253" w:type="dxa"/>
            <w:vMerge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1-17</w:t>
            </w:r>
          </w:p>
        </w:tc>
        <w:tc>
          <w:tcPr>
            <w:tcW w:w="567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78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78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78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567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21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средства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Нежилые помещения (здания и сооружения</w:t>
            </w:r>
            <w:proofErr w:type="gramStart"/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gramEnd"/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 учреждения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Производственный и хозяйственный инвентарь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Прочие основные средства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Непроизводственные активы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Земля-недвижимое</w:t>
            </w:r>
            <w:proofErr w:type="spellEnd"/>
            <w:proofErr w:type="gramEnd"/>
            <w:r w:rsidRPr="0026428C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имущество учреждения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Амортизация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Амортизация нежилых помещений (зданий и сооружений)- недвижимого имущества учреждения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Амортизация машин и оборудования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Амортизация транспортных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Амортизация производственного и хозяйственного инвентаря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Амортизация прочих основных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Амортизация недвижимого имущества в составе имущества казны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Амортизация движимого имущества в составе имущества казны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Материальные запасы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Горюче-смазочные материалы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Прочие материальные запасы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Вложения в нефинансовые активы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428C">
              <w:rPr>
                <w:rFonts w:ascii="Times New Roman" w:hAnsi="Times New Roman" w:cs="Times New Roman"/>
                <w:sz w:val="24"/>
                <w:szCs w:val="24"/>
              </w:rPr>
              <w:t xml:space="preserve">Вложения  в основные </w:t>
            </w:r>
            <w:proofErr w:type="spellStart"/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средства-недвижимое</w:t>
            </w:r>
            <w:proofErr w:type="spellEnd"/>
            <w:r w:rsidRPr="0026428C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имущество</w:t>
            </w:r>
            <w:proofErr w:type="gramEnd"/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</w:t>
            </w:r>
            <w:proofErr w:type="spellStart"/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непроизведенные</w:t>
            </w:r>
            <w:proofErr w:type="spellEnd"/>
            <w:r w:rsidRPr="0026428C">
              <w:rPr>
                <w:rFonts w:ascii="Times New Roman" w:hAnsi="Times New Roman" w:cs="Times New Roman"/>
                <w:sz w:val="24"/>
                <w:szCs w:val="24"/>
              </w:rPr>
              <w:t xml:space="preserve"> активы – недвижимое имущество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Вложения в основные средства – движимое имущество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Нефинансовые активы имущества казны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составляющее казну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Движимое имущество, составляющее казну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Непроизведенные</w:t>
            </w:r>
            <w:proofErr w:type="spellEnd"/>
            <w:r w:rsidRPr="0026428C">
              <w:rPr>
                <w:rFonts w:ascii="Times New Roman" w:hAnsi="Times New Roman" w:cs="Times New Roman"/>
                <w:sz w:val="24"/>
                <w:szCs w:val="24"/>
              </w:rPr>
              <w:t xml:space="preserve"> активы, составляющие имущество казны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Обесценение нефинансовых активов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114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Обесценение иного движимого имущества учреждения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Обесценение машин и оборудования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Обесценение транспортных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Обесценение инвентаря производственного и хозяйственного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Обесценение прочих основных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Обесценение нежилых помещений (зданий и сооружений)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Денежные средства учреждения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Касса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на счетах бюджетов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Средства на счетах бюджета в органе Федерального Казначейства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Расчеты по доходам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плательщиками налоговых доходов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операционной аренды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финансовой аренды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платежей при пользовании природными ресурсами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иным доходам от собственности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оказания платных услуг (работ)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условным арендным платежам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прочих сумм принудительного изъятия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поступлениям от других бюджетов бюджетной системы Российской Федерации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операций с </w:t>
            </w:r>
            <w:r w:rsidRPr="00264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основными средствами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Расчеты по доходам от операций с </w:t>
            </w:r>
            <w:proofErr w:type="spellStart"/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непроизведенными</w:t>
            </w:r>
            <w:proofErr w:type="spellEnd"/>
            <w:r w:rsidRPr="0026428C">
              <w:rPr>
                <w:rFonts w:ascii="Times New Roman" w:hAnsi="Times New Roman" w:cs="Times New Roman"/>
                <w:sz w:val="24"/>
                <w:szCs w:val="24"/>
              </w:rPr>
              <w:t xml:space="preserve"> активами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операций с материальными запасами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операций с финансовыми активами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невыясненным поступлениям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субсидиям на иные цели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субсидиям на осуществление капитальных вложений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иным доходам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Расчеты по выданным авансам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оплате труда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прочим выплатам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начислениям на выплаты по оплате труда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услугам связи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транспортным услугам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коммунальным услугам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работам, услугам по содержанию имущества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прочим работам, услугам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страхованию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приобретению основных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приобретению материальных запасов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оплате иных расходов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Расчеты с подотчетными лицами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заработной плате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прочим выплатам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услуг связи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транспортных услуг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</w:t>
            </w:r>
            <w:r w:rsidRPr="00264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оплате работ, услуг по содержанию имущества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Расчеты с подотчетными лицами по оплате прочих работ, услуг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страхования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пошлин и сборов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других экономических санкций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иных расходов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Расчеты по компенсации затрат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компенсации затрат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страховых возмещений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прочих сумм принудительного изъятия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ущербу основным средствам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ущербу материальным запасам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недостачам денежных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недостачам иных финансовых активов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иным доходам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Расчеты с прочими дебиторами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210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финансовым органом по наличным денежным средствам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Расчеты по принятым обязательствам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заработной плате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прочим выплатам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Расчеты по начислениям на выплаты по оплате труда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услугам связи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транспортным услугам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коммунальным услугам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работам, услугам по содержанию имущества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прочим работам, услугам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страхованию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услугам, работам для целей капитальных вложений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приобретению основных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приобретению материальных запасов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пенсиям, пособиям, выплачиваемым организациями сектора государственного управления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штрафам за нарушение условий контрактов (договоров)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другим экономическим санкциям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иным расходам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Расчеты по платежам в бюджет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303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налогу на доходы физических лиц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единому социальному налогу и страховым взносам на обязательное пенсионное страхование в РФ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прочим платежам в бюджет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страховым взносам на ОМС в </w:t>
            </w:r>
            <w:proofErr w:type="gramStart"/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proofErr w:type="gramEnd"/>
            <w:r w:rsidRPr="0026428C">
              <w:rPr>
                <w:rFonts w:ascii="Times New Roman" w:hAnsi="Times New Roman" w:cs="Times New Roman"/>
                <w:sz w:val="24"/>
                <w:szCs w:val="24"/>
              </w:rPr>
              <w:t xml:space="preserve"> ФОМС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налогу на имущество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земельному налогу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Прочие расчеты с кредиторами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304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из бюджета с финансовыми органами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Финансовый результат от текущей </w:t>
            </w: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401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текущего финансового года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Расходы  текущего финансового года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Финансовый результат прошлых отчетных периодов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401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по кассовым операциям бюджета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402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Поступления в бюджет по доходам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Выбытия средств бюджета за счет расходов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прошлых отчетных периодов по кассовому исполнению бюджета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Санкционирование расходов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Лимиты бюджетных обязательств получателей бюджетных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Приняты обязательства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Приняты денежные обязательства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получателя бюджетных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A67F3D" w:rsidRPr="0026428C" w:rsidRDefault="00A67F3D" w:rsidP="00A67F3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642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A67F3D" w:rsidRPr="0026428C" w:rsidRDefault="00A67F3D" w:rsidP="00A67F3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67F3D" w:rsidRPr="006D0EF6" w:rsidRDefault="00A67F3D" w:rsidP="00A67F3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D0EF6">
        <w:rPr>
          <w:rFonts w:ascii="Times New Roman" w:hAnsi="Times New Roman" w:cs="Times New Roman"/>
          <w:sz w:val="24"/>
          <w:szCs w:val="24"/>
        </w:rPr>
        <w:t>Забалансовые</w:t>
      </w:r>
      <w:proofErr w:type="spellEnd"/>
      <w:r w:rsidRPr="006D0EF6">
        <w:rPr>
          <w:rFonts w:ascii="Times New Roman" w:hAnsi="Times New Roman" w:cs="Times New Roman"/>
          <w:sz w:val="24"/>
          <w:szCs w:val="24"/>
        </w:rPr>
        <w:t xml:space="preserve"> счета</w:t>
      </w:r>
    </w:p>
    <w:tbl>
      <w:tblPr>
        <w:tblStyle w:val="a3"/>
        <w:tblW w:w="0" w:type="auto"/>
        <w:tblLook w:val="04A0"/>
      </w:tblPr>
      <w:tblGrid>
        <w:gridCol w:w="861"/>
        <w:gridCol w:w="5910"/>
        <w:gridCol w:w="2268"/>
      </w:tblGrid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10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Наименование счета</w:t>
            </w:r>
          </w:p>
        </w:tc>
        <w:tc>
          <w:tcPr>
            <w:tcW w:w="2268" w:type="dxa"/>
          </w:tcPr>
          <w:p w:rsidR="00A67F3D" w:rsidRPr="000C6A34" w:rsidRDefault="00A67F3D" w:rsidP="005C68C3">
            <w:pPr>
              <w:pStyle w:val="ConsPlusNonformat"/>
              <w:widowControl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Номер счета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10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Имущество, полученное пользование</w:t>
            </w:r>
          </w:p>
        </w:tc>
        <w:tc>
          <w:tcPr>
            <w:tcW w:w="2268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0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Материальные ценности, принятые (принимаемые) на хранение</w:t>
            </w:r>
          </w:p>
        </w:tc>
        <w:tc>
          <w:tcPr>
            <w:tcW w:w="2268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10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Бланки строгой отчетности</w:t>
            </w:r>
          </w:p>
        </w:tc>
        <w:tc>
          <w:tcPr>
            <w:tcW w:w="2268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10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Задолженность неплатежеспособных дебиторов</w:t>
            </w:r>
          </w:p>
        </w:tc>
        <w:tc>
          <w:tcPr>
            <w:tcW w:w="2268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10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Награды, призы, кубки и ценные подарки, сувениры</w:t>
            </w:r>
          </w:p>
        </w:tc>
        <w:tc>
          <w:tcPr>
            <w:tcW w:w="2268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10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Запасные части к транспортным средствам, выданные взамен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изношенных</w:t>
            </w:r>
            <w:proofErr w:type="gramEnd"/>
          </w:p>
        </w:tc>
        <w:tc>
          <w:tcPr>
            <w:tcW w:w="2268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10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средства стоимостью до 3000  руб. включительно в эксплуатации</w:t>
            </w:r>
          </w:p>
        </w:tc>
        <w:tc>
          <w:tcPr>
            <w:tcW w:w="2268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10" w:type="dxa"/>
          </w:tcPr>
          <w:p w:rsidR="00A67F3D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Имущество, переданное в возмездное пользование (аренду)</w:t>
            </w:r>
          </w:p>
        </w:tc>
        <w:tc>
          <w:tcPr>
            <w:tcW w:w="2268" w:type="dxa"/>
          </w:tcPr>
          <w:p w:rsidR="00A67F3D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10" w:type="dxa"/>
          </w:tcPr>
          <w:p w:rsidR="00A67F3D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Имущество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переданное безвозмездное пользование</w:t>
            </w:r>
          </w:p>
        </w:tc>
        <w:tc>
          <w:tcPr>
            <w:tcW w:w="2268" w:type="dxa"/>
          </w:tcPr>
          <w:p w:rsidR="00A67F3D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10" w:type="dxa"/>
          </w:tcPr>
          <w:p w:rsidR="00A67F3D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2268" w:type="dxa"/>
          </w:tcPr>
          <w:p w:rsidR="00A67F3D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:rsidR="00A67F3D" w:rsidRPr="0026428C" w:rsidRDefault="00A67F3D" w:rsidP="00A67F3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67F3D" w:rsidRPr="0026428C" w:rsidRDefault="00A67F3D" w:rsidP="00A67F3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67F3D" w:rsidRPr="0026428C" w:rsidRDefault="00A67F3D" w:rsidP="00A67F3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67F3D" w:rsidRPr="0026428C" w:rsidRDefault="00A67F3D" w:rsidP="00A67F3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67F3D" w:rsidRDefault="00A67F3D"/>
    <w:sectPr w:rsidR="00A67F3D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7F3D"/>
    <w:rsid w:val="002748CC"/>
    <w:rsid w:val="009B2558"/>
    <w:rsid w:val="00A67F3D"/>
    <w:rsid w:val="00B32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67F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A67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67F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1503</Words>
  <Characters>8570</Characters>
  <Application>Microsoft Office Word</Application>
  <DocSecurity>0</DocSecurity>
  <Lines>71</Lines>
  <Paragraphs>20</Paragraphs>
  <ScaleCrop>false</ScaleCrop>
  <Company>office 2007 rus ent:</Company>
  <LinksUpToDate>false</LinksUpToDate>
  <CharactersWithSpaces>10053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SiSTEMA</cp:lastModifiedBy>
  <cp:revision>2</cp:revision>
  <dcterms:created xsi:type="dcterms:W3CDTF">2019-01-09T06:17:00Z</dcterms:created>
  <dcterms:modified xsi:type="dcterms:W3CDTF">2019-01-09T06:34:00Z</dcterms:modified>
</cp:coreProperties>
</file>