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11" w:rsidRDefault="00F71811" w:rsidP="00F71811">
      <w:pPr>
        <w:jc w:val="right"/>
        <w:rPr>
          <w:sz w:val="24"/>
          <w:szCs w:val="24"/>
        </w:rPr>
      </w:pPr>
    </w:p>
    <w:p w:rsidR="00264AEC" w:rsidRDefault="00264AEC" w:rsidP="00264AEC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264AEC" w:rsidRDefault="00264AEC" w:rsidP="00264AEC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Собрания депутатов муниципального образования </w:t>
      </w:r>
    </w:p>
    <w:p w:rsidR="00264AEC" w:rsidRDefault="00264AEC" w:rsidP="00264AEC">
      <w:pPr>
        <w:jc w:val="center"/>
        <w:rPr>
          <w:b/>
          <w:sz w:val="32"/>
        </w:rPr>
      </w:pPr>
      <w:r>
        <w:rPr>
          <w:b/>
          <w:sz w:val="32"/>
        </w:rPr>
        <w:t>«Кокшайское сельское поселение»</w:t>
      </w:r>
    </w:p>
    <w:p w:rsidR="00264AEC" w:rsidRDefault="00264AEC" w:rsidP="00264AEC">
      <w:pPr>
        <w:jc w:val="center"/>
        <w:rPr>
          <w:b/>
          <w:sz w:val="32"/>
        </w:rPr>
      </w:pPr>
      <w:r>
        <w:rPr>
          <w:b/>
          <w:sz w:val="32"/>
        </w:rPr>
        <w:t>Республики Марий Эл</w:t>
      </w:r>
    </w:p>
    <w:p w:rsidR="00264AEC" w:rsidRDefault="00264AEC" w:rsidP="00264AEC">
      <w:pPr>
        <w:jc w:val="center"/>
        <w:rPr>
          <w:b/>
          <w:sz w:val="24"/>
        </w:rPr>
      </w:pPr>
    </w:p>
    <w:p w:rsidR="00264AEC" w:rsidRDefault="00264AEC" w:rsidP="00264AEC">
      <w:pPr>
        <w:rPr>
          <w:b/>
        </w:rPr>
      </w:pPr>
      <w:r>
        <w:rPr>
          <w:b/>
        </w:rPr>
        <w:t>Созыв  2                                                                  «27» июля  2012 г.</w:t>
      </w:r>
    </w:p>
    <w:p w:rsidR="00264AEC" w:rsidRDefault="00264AEC" w:rsidP="00264AEC">
      <w:pPr>
        <w:rPr>
          <w:b/>
        </w:rPr>
      </w:pPr>
      <w:r>
        <w:rPr>
          <w:b/>
        </w:rPr>
        <w:t>Сессия  24</w:t>
      </w:r>
    </w:p>
    <w:p w:rsidR="00264AEC" w:rsidRDefault="00264AEC" w:rsidP="00264AEC">
      <w:pPr>
        <w:rPr>
          <w:b/>
        </w:rPr>
      </w:pPr>
      <w:r>
        <w:rPr>
          <w:b/>
        </w:rPr>
        <w:t>№ 129</w:t>
      </w:r>
    </w:p>
    <w:p w:rsidR="00264AEC" w:rsidRDefault="00264AEC" w:rsidP="00264AEC">
      <w:pPr>
        <w:rPr>
          <w:b/>
        </w:rPr>
      </w:pPr>
    </w:p>
    <w:p w:rsidR="00264AEC" w:rsidRDefault="00264AEC" w:rsidP="00264AEC">
      <w:pPr>
        <w:rPr>
          <w:b/>
        </w:rPr>
      </w:pPr>
    </w:p>
    <w:p w:rsidR="00264AEC" w:rsidRDefault="00264AEC" w:rsidP="00264AEC">
      <w:pPr>
        <w:rPr>
          <w:b/>
        </w:rPr>
      </w:pPr>
    </w:p>
    <w:p w:rsidR="00264AEC" w:rsidRPr="00AE7444" w:rsidRDefault="00264AEC" w:rsidP="00264AEC">
      <w:pPr>
        <w:jc w:val="center"/>
        <w:rPr>
          <w:b/>
          <w:bCs/>
        </w:rPr>
      </w:pPr>
      <w:r w:rsidRPr="00AE7444">
        <w:rPr>
          <w:b/>
          <w:bCs/>
        </w:rPr>
        <w:t>Об установлении налога на имущество физических лиц</w:t>
      </w:r>
    </w:p>
    <w:p w:rsidR="00264AEC" w:rsidRPr="00AE7444" w:rsidRDefault="00264AEC" w:rsidP="00264AEC">
      <w:pPr>
        <w:jc w:val="center"/>
      </w:pPr>
    </w:p>
    <w:p w:rsidR="00264AEC" w:rsidRPr="00AE7444" w:rsidRDefault="00264AEC" w:rsidP="00264AEC">
      <w:pPr>
        <w:jc w:val="center"/>
      </w:pPr>
    </w:p>
    <w:p w:rsidR="00264AEC" w:rsidRPr="00AE7444" w:rsidRDefault="00264AEC" w:rsidP="00264AEC">
      <w:pPr>
        <w:ind w:firstLine="900"/>
        <w:jc w:val="both"/>
      </w:pPr>
      <w:r w:rsidRPr="00AE7444">
        <w:t>В соответствии с Законом Российской Федерации от 9 декабря 1991 года № 2003-1 «О налогах на имущество физических лиц» Собрание депутатов муниципального образования «</w:t>
      </w:r>
      <w:r>
        <w:t>Кокшайское</w:t>
      </w:r>
      <w:r w:rsidRPr="00AE7444">
        <w:t xml:space="preserve"> сельское поселение» РЕШИЛО:</w:t>
      </w:r>
    </w:p>
    <w:p w:rsidR="00264AEC" w:rsidRPr="00AE7444" w:rsidRDefault="00264AEC" w:rsidP="00264AEC">
      <w:pPr>
        <w:ind w:firstLine="900"/>
        <w:jc w:val="both"/>
      </w:pPr>
    </w:p>
    <w:p w:rsidR="00264AEC" w:rsidRPr="00AE7444" w:rsidRDefault="00264AEC" w:rsidP="00264AEC">
      <w:pPr>
        <w:ind w:firstLine="567"/>
        <w:jc w:val="both"/>
      </w:pPr>
      <w:r w:rsidRPr="00AE7444">
        <w:t>1. Установить следующие ставки налога на имущество физических лиц, признаваемого объектом налогообложения, в зависимости от суммарной инвентаризационной стоимости объекта налогообложения:</w:t>
      </w:r>
    </w:p>
    <w:p w:rsidR="00264AEC" w:rsidRPr="00AE7444" w:rsidRDefault="00264AEC" w:rsidP="00264AEC">
      <w:pPr>
        <w:ind w:firstLine="567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264AEC" w:rsidRPr="00AE7444" w:rsidTr="00645DA0">
        <w:tc>
          <w:tcPr>
            <w:tcW w:w="6345" w:type="dxa"/>
          </w:tcPr>
          <w:p w:rsidR="00264AEC" w:rsidRPr="00AE7444" w:rsidRDefault="00264AEC" w:rsidP="00645DA0">
            <w:pPr>
              <w:ind w:firstLine="567"/>
              <w:jc w:val="center"/>
            </w:pPr>
            <w:r w:rsidRPr="00AE7444">
              <w:t>Стоимость имущества</w:t>
            </w:r>
          </w:p>
        </w:tc>
        <w:tc>
          <w:tcPr>
            <w:tcW w:w="3119" w:type="dxa"/>
          </w:tcPr>
          <w:p w:rsidR="00264AEC" w:rsidRPr="00AE7444" w:rsidRDefault="00264AEC" w:rsidP="00645DA0">
            <w:pPr>
              <w:ind w:firstLine="567"/>
              <w:jc w:val="center"/>
            </w:pPr>
            <w:r w:rsidRPr="00AE7444">
              <w:t>Ставка налога</w:t>
            </w:r>
            <w:proofErr w:type="gramStart"/>
            <w:r w:rsidRPr="00AE7444">
              <w:t xml:space="preserve"> (%)</w:t>
            </w:r>
            <w:proofErr w:type="gramEnd"/>
          </w:p>
        </w:tc>
      </w:tr>
      <w:tr w:rsidR="00264AEC" w:rsidRPr="00AE7444" w:rsidTr="00645DA0">
        <w:tc>
          <w:tcPr>
            <w:tcW w:w="6345" w:type="dxa"/>
          </w:tcPr>
          <w:p w:rsidR="00264AEC" w:rsidRPr="00AE7444" w:rsidRDefault="00264AEC" w:rsidP="00645DA0">
            <w:pPr>
              <w:jc w:val="both"/>
            </w:pPr>
            <w:r w:rsidRPr="00AE7444">
              <w:t>До 300 тыс. рублей</w:t>
            </w:r>
            <w:r>
              <w:t xml:space="preserve"> включительно</w:t>
            </w:r>
          </w:p>
        </w:tc>
        <w:tc>
          <w:tcPr>
            <w:tcW w:w="3119" w:type="dxa"/>
          </w:tcPr>
          <w:p w:rsidR="00264AEC" w:rsidRPr="00AE7444" w:rsidRDefault="00264AEC" w:rsidP="00645DA0">
            <w:pPr>
              <w:ind w:firstLine="567"/>
              <w:jc w:val="center"/>
            </w:pPr>
            <w:r w:rsidRPr="00AE7444">
              <w:t>0,1</w:t>
            </w:r>
          </w:p>
        </w:tc>
      </w:tr>
      <w:tr w:rsidR="00264AEC" w:rsidRPr="00AE7444" w:rsidTr="00645DA0">
        <w:tc>
          <w:tcPr>
            <w:tcW w:w="6345" w:type="dxa"/>
          </w:tcPr>
          <w:p w:rsidR="00264AEC" w:rsidRPr="00AE7444" w:rsidRDefault="00264AEC" w:rsidP="00645DA0">
            <w:pPr>
              <w:jc w:val="both"/>
            </w:pPr>
            <w:r>
              <w:t>Свыше</w:t>
            </w:r>
            <w:r w:rsidRPr="00AE7444">
              <w:t xml:space="preserve"> 300 тыс. рублей до 500 тыс. рублей</w:t>
            </w:r>
            <w:r>
              <w:t xml:space="preserve"> включительно</w:t>
            </w:r>
          </w:p>
        </w:tc>
        <w:tc>
          <w:tcPr>
            <w:tcW w:w="3119" w:type="dxa"/>
          </w:tcPr>
          <w:p w:rsidR="00264AEC" w:rsidRPr="00AE7444" w:rsidRDefault="00264AEC" w:rsidP="00645DA0">
            <w:pPr>
              <w:ind w:firstLine="567"/>
              <w:jc w:val="center"/>
            </w:pPr>
            <w:r w:rsidRPr="00AE7444">
              <w:t>0,3</w:t>
            </w:r>
          </w:p>
        </w:tc>
      </w:tr>
      <w:tr w:rsidR="00264AEC" w:rsidRPr="00AE7444" w:rsidTr="00645DA0">
        <w:tc>
          <w:tcPr>
            <w:tcW w:w="6345" w:type="dxa"/>
          </w:tcPr>
          <w:p w:rsidR="00264AEC" w:rsidRPr="00AE7444" w:rsidRDefault="00264AEC" w:rsidP="00645DA0">
            <w:pPr>
              <w:jc w:val="both"/>
            </w:pPr>
            <w:r w:rsidRPr="00AE7444">
              <w:t>Свыше 500 тыс. рублей</w:t>
            </w:r>
          </w:p>
        </w:tc>
        <w:tc>
          <w:tcPr>
            <w:tcW w:w="3119" w:type="dxa"/>
          </w:tcPr>
          <w:p w:rsidR="00264AEC" w:rsidRPr="00AE7444" w:rsidRDefault="00264AEC" w:rsidP="00645DA0">
            <w:pPr>
              <w:ind w:firstLine="567"/>
              <w:jc w:val="center"/>
            </w:pPr>
            <w:r w:rsidRPr="00AE7444">
              <w:t>0,5</w:t>
            </w:r>
          </w:p>
        </w:tc>
      </w:tr>
    </w:tbl>
    <w:p w:rsidR="00264AEC" w:rsidRPr="00AE7444" w:rsidRDefault="00264AEC" w:rsidP="00264AEC">
      <w:pPr>
        <w:ind w:firstLine="567"/>
        <w:jc w:val="both"/>
      </w:pPr>
    </w:p>
    <w:p w:rsidR="00264AEC" w:rsidRPr="00AE7444" w:rsidRDefault="00264AEC" w:rsidP="00264AEC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AE7444">
        <w:t xml:space="preserve">2. </w:t>
      </w:r>
      <w:r w:rsidRPr="00AE7444">
        <w:rPr>
          <w:szCs w:val="28"/>
        </w:rPr>
        <w:t>Плательщиками налогов на имущество физических лиц признаются физические лица - собственники имущества, признаваемого объектом налогообложения.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3. Объектами налогообложения признаются следующие виды имущества: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1) жилой дом;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2) квартира;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3) комната;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4) дача;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5) гараж;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>6) иное строение, помещение и сооружение;</w:t>
      </w:r>
    </w:p>
    <w:p w:rsidR="00264AEC" w:rsidRPr="00AE7444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E7444">
        <w:rPr>
          <w:szCs w:val="28"/>
        </w:rPr>
        <w:t xml:space="preserve">7) доля в праве общей собственности на имущество, указанное в </w:t>
      </w:r>
      <w:proofErr w:type="gramStart"/>
      <w:r w:rsidRPr="00AE7444">
        <w:rPr>
          <w:szCs w:val="28"/>
        </w:rPr>
        <w:t>под</w:t>
      </w:r>
      <w:proofErr w:type="gramEnd"/>
      <w:r w:rsidRPr="00AE7444">
        <w:rPr>
          <w:szCs w:val="28"/>
        </w:rPr>
        <w:fldChar w:fldCharType="begin"/>
      </w:r>
      <w:r w:rsidRPr="00AE7444">
        <w:rPr>
          <w:szCs w:val="28"/>
        </w:rPr>
        <w:instrText>HYPERLINK consultantplus://offline/ref=936A32D91DACA06C2A42D18400F2A31A0D5284307E212798BE5806FA2F711F99895369gCXDF</w:instrText>
      </w:r>
      <w:r w:rsidRPr="00AE7444">
        <w:rPr>
          <w:szCs w:val="28"/>
        </w:rPr>
      </w:r>
      <w:r w:rsidRPr="00AE7444">
        <w:rPr>
          <w:szCs w:val="28"/>
        </w:rPr>
        <w:fldChar w:fldCharType="separate"/>
      </w:r>
      <w:r w:rsidRPr="00AE7444">
        <w:rPr>
          <w:szCs w:val="28"/>
        </w:rPr>
        <w:t>пунктах 1</w:t>
      </w:r>
      <w:r w:rsidRPr="00AE7444">
        <w:rPr>
          <w:szCs w:val="28"/>
        </w:rPr>
        <w:fldChar w:fldCharType="end"/>
      </w:r>
      <w:r w:rsidRPr="00AE7444">
        <w:rPr>
          <w:szCs w:val="28"/>
        </w:rPr>
        <w:t xml:space="preserve"> - </w:t>
      </w:r>
      <w:hyperlink r:id="rId5" w:history="1">
        <w:r w:rsidRPr="00AE7444">
          <w:rPr>
            <w:szCs w:val="28"/>
          </w:rPr>
          <w:t>6</w:t>
        </w:r>
      </w:hyperlink>
      <w:r w:rsidRPr="00AE7444">
        <w:rPr>
          <w:szCs w:val="28"/>
        </w:rPr>
        <w:t xml:space="preserve"> настоящего пункта.</w:t>
      </w:r>
    </w:p>
    <w:p w:rsidR="00264AEC" w:rsidRPr="00AE7444" w:rsidRDefault="00264AEC" w:rsidP="00264AEC">
      <w:pPr>
        <w:pStyle w:val="2"/>
      </w:pPr>
      <w:r w:rsidRPr="00AE7444">
        <w:rPr>
          <w:szCs w:val="28"/>
        </w:rPr>
        <w:lastRenderedPageBreak/>
        <w:t xml:space="preserve">4. </w:t>
      </w:r>
      <w:r w:rsidRPr="00AE7444">
        <w:t>Установить, что для физических лиц, имеющих в собственности имущество, являющиеся объектом налогообложения, льготы, установленные в соответствии со статьей 4 Закона Российской Федерации от 9 декабря 1991 года № 2003-1 «О налогах на имущество физических лиц», действуют в полном объеме.</w:t>
      </w:r>
    </w:p>
    <w:p w:rsidR="00264AEC" w:rsidRPr="00A40E98" w:rsidRDefault="00264AEC" w:rsidP="00264AEC">
      <w:pPr>
        <w:pStyle w:val="2"/>
      </w:pPr>
      <w:r w:rsidRPr="00A40E98">
        <w:t xml:space="preserve">5. </w:t>
      </w:r>
      <w:proofErr w:type="gramStart"/>
      <w:r w:rsidRPr="00A40E98">
        <w:t>Признать утратившими силу решения Собрания депутатов муниципального образования «</w:t>
      </w:r>
      <w:r>
        <w:t>Кокшайское</w:t>
      </w:r>
      <w:r w:rsidRPr="00A40E98">
        <w:t xml:space="preserve"> сельское поселение»: </w:t>
      </w:r>
      <w:r>
        <w:t>от 27 июля 2006 г. № 40 «Об установлении налога на имущество физических лиц», от 28 августа 2008 года № 137 «О внесении изменений и дополнений в Решение № 40 от 27 июля 2006 года «Об установлении налога на имущество физических лиц», от12 апреля 2010 года № 34 «О внесении изменений в Решение</w:t>
      </w:r>
      <w:proofErr w:type="gramEnd"/>
      <w:r>
        <w:t xml:space="preserve"> Собрания депутатов муниципального образования «Кокшайское сельское поселение» от 27.07ю2006 г. № 40 «Об установлении налога на имущество физических лиц» (в ред. Решений от 06.08.2008 г. № 137)</w:t>
      </w:r>
      <w:r w:rsidRPr="00A40E98">
        <w:t>.</w:t>
      </w:r>
    </w:p>
    <w:p w:rsidR="00264AEC" w:rsidRDefault="00264AEC" w:rsidP="00264AEC">
      <w:pPr>
        <w:pStyle w:val="2"/>
      </w:pPr>
      <w:r w:rsidRPr="00A40E98">
        <w:t>6. Настоящее решение вступает в силу не ранее чем по истечении одного месяца после его официального опубликования и не ранее 1-го числа очередного налогового периода по налогу на имущество физических лиц.</w:t>
      </w:r>
    </w:p>
    <w:p w:rsidR="00264AEC" w:rsidRPr="00553CFB" w:rsidRDefault="00264AEC" w:rsidP="00264AEC">
      <w:pPr>
        <w:pStyle w:val="2"/>
      </w:pPr>
      <w:r>
        <w:t>7. Настоящее решение применяется для начисления налога на имущество физических лиц в 2012 году.</w:t>
      </w:r>
    </w:p>
    <w:p w:rsidR="00264AEC" w:rsidRPr="00553CFB" w:rsidRDefault="00264AEC" w:rsidP="00264AE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64AEC" w:rsidRDefault="00264AEC" w:rsidP="00264AEC">
      <w:pPr>
        <w:pStyle w:val="2"/>
      </w:pPr>
    </w:p>
    <w:p w:rsidR="00264AEC" w:rsidRPr="00A40E98" w:rsidRDefault="00264AEC" w:rsidP="00264AEC">
      <w:pPr>
        <w:ind w:firstLine="900"/>
      </w:pPr>
    </w:p>
    <w:p w:rsidR="00264AEC" w:rsidRPr="00A40E98" w:rsidRDefault="00264AEC" w:rsidP="00264AEC">
      <w:pPr>
        <w:ind w:firstLine="900"/>
      </w:pPr>
    </w:p>
    <w:p w:rsidR="00264AEC" w:rsidRPr="00A40E98" w:rsidRDefault="00264AEC" w:rsidP="00264AEC">
      <w:pPr>
        <w:ind w:firstLine="900"/>
      </w:pPr>
    </w:p>
    <w:p w:rsidR="00264AEC" w:rsidRPr="00A40E98" w:rsidRDefault="00264AEC" w:rsidP="00264AE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111"/>
      </w:tblGrid>
      <w:tr w:rsidR="00264AEC" w:rsidRPr="0071786B" w:rsidTr="00645DA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4AEC" w:rsidRPr="00A40E98" w:rsidRDefault="00264AEC" w:rsidP="00645DA0">
            <w:pPr>
              <w:rPr>
                <w:szCs w:val="28"/>
              </w:rPr>
            </w:pPr>
            <w:r w:rsidRPr="00A40E98">
              <w:t>Председатель Собрания депутатов</w:t>
            </w:r>
          </w:p>
          <w:p w:rsidR="00264AEC" w:rsidRPr="00A40E98" w:rsidRDefault="00264AEC" w:rsidP="00645DA0">
            <w:pPr>
              <w:rPr>
                <w:szCs w:val="28"/>
              </w:rPr>
            </w:pPr>
            <w:r w:rsidRPr="00A40E98">
              <w:t>муниципального образования «</w:t>
            </w:r>
            <w:r>
              <w:t>Кокшайское</w:t>
            </w:r>
            <w:r w:rsidRPr="00A40E98">
              <w:t xml:space="preserve"> сельское поселение»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64AEC" w:rsidRPr="0071786B" w:rsidRDefault="00264AEC" w:rsidP="00645DA0">
            <w:pPr>
              <w:jc w:val="right"/>
              <w:rPr>
                <w:szCs w:val="28"/>
              </w:rPr>
            </w:pPr>
            <w:r>
              <w:t>Ш.Г.Хабибрахманов</w:t>
            </w:r>
          </w:p>
        </w:tc>
      </w:tr>
    </w:tbl>
    <w:p w:rsidR="00264AEC" w:rsidRDefault="00264AEC" w:rsidP="00264AEC">
      <w:pPr>
        <w:autoSpaceDE w:val="0"/>
        <w:autoSpaceDN w:val="0"/>
        <w:adjustRightInd w:val="0"/>
        <w:jc w:val="both"/>
        <w:rPr>
          <w:szCs w:val="28"/>
        </w:rPr>
      </w:pPr>
    </w:p>
    <w:p w:rsidR="00264AEC" w:rsidRDefault="00264AEC" w:rsidP="00264AEC">
      <w:pPr>
        <w:jc w:val="center"/>
      </w:pPr>
    </w:p>
    <w:p w:rsidR="00265D54" w:rsidRDefault="00265D54" w:rsidP="00264AEC">
      <w:pPr>
        <w:tabs>
          <w:tab w:val="left" w:pos="567"/>
        </w:tabs>
        <w:jc w:val="center"/>
        <w:outlineLvl w:val="0"/>
      </w:pPr>
    </w:p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502B"/>
    <w:multiLevelType w:val="hybridMultilevel"/>
    <w:tmpl w:val="A6B2A592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B79"/>
    <w:multiLevelType w:val="hybridMultilevel"/>
    <w:tmpl w:val="6374F544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4456A0"/>
    <w:multiLevelType w:val="hybridMultilevel"/>
    <w:tmpl w:val="262CCE36"/>
    <w:lvl w:ilvl="0" w:tplc="8F5C3B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F76570"/>
    <w:multiLevelType w:val="hybridMultilevel"/>
    <w:tmpl w:val="9EF23706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93148D"/>
    <w:multiLevelType w:val="hybridMultilevel"/>
    <w:tmpl w:val="17F2EC76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DB5032"/>
    <w:multiLevelType w:val="hybridMultilevel"/>
    <w:tmpl w:val="A484086A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11"/>
    <w:rsid w:val="00080200"/>
    <w:rsid w:val="000E14A7"/>
    <w:rsid w:val="00264AEC"/>
    <w:rsid w:val="00265D54"/>
    <w:rsid w:val="00293485"/>
    <w:rsid w:val="002D7CA6"/>
    <w:rsid w:val="003C3018"/>
    <w:rsid w:val="003F17DE"/>
    <w:rsid w:val="00425030"/>
    <w:rsid w:val="004A3C63"/>
    <w:rsid w:val="0068697A"/>
    <w:rsid w:val="0083462A"/>
    <w:rsid w:val="00851676"/>
    <w:rsid w:val="009B5F15"/>
    <w:rsid w:val="00A82F1A"/>
    <w:rsid w:val="00C75DFD"/>
    <w:rsid w:val="00CD12DC"/>
    <w:rsid w:val="00D32547"/>
    <w:rsid w:val="00E57ED1"/>
    <w:rsid w:val="00F71811"/>
    <w:rsid w:val="00FA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2D7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64AEC"/>
    <w:pPr>
      <w:suppressAutoHyphens w:val="0"/>
      <w:ind w:firstLine="709"/>
      <w:jc w:val="both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A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6A32D91DACA06C2A42D18400F2A31A0D5284307E212798BE5806FA2F711F99895369CAg1X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dcterms:created xsi:type="dcterms:W3CDTF">2012-07-25T07:49:00Z</dcterms:created>
  <dcterms:modified xsi:type="dcterms:W3CDTF">2012-08-07T04:49:00Z</dcterms:modified>
</cp:coreProperties>
</file>